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97" w:rsidRPr="00906230" w:rsidRDefault="00887517" w:rsidP="006947C9">
      <w:pPr>
        <w:pStyle w:val="a7"/>
        <w:tabs>
          <w:tab w:val="clear" w:pos="4153"/>
          <w:tab w:val="clear" w:pos="8306"/>
          <w:tab w:val="left" w:pos="5220"/>
        </w:tabs>
        <w:adjustRightInd w:val="0"/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87517">
        <w:rPr>
          <w:rFonts w:ascii="標楷體" w:eastAsia="標楷體" w:hAnsi="標楷體" w:hint="eastAsia"/>
          <w:b/>
          <w:color w:val="0000FF"/>
          <w:sz w:val="28"/>
          <w:szCs w:val="28"/>
        </w:rPr>
        <w:t>(機關名稱）（單位</w:t>
      </w:r>
      <w:r w:rsidRPr="00887517">
        <w:rPr>
          <w:rFonts w:ascii="標楷體" w:eastAsia="標楷體" w:hAnsi="標楷體"/>
          <w:b/>
          <w:color w:val="0000FF"/>
          <w:sz w:val="28"/>
          <w:szCs w:val="28"/>
        </w:rPr>
        <w:t>/</w:t>
      </w:r>
      <w:r w:rsidRPr="00887517">
        <w:rPr>
          <w:rFonts w:ascii="標楷體" w:eastAsia="標楷體" w:hAnsi="標楷體" w:hint="eastAsia"/>
          <w:b/>
          <w:color w:val="0000FF"/>
          <w:sz w:val="28"/>
          <w:szCs w:val="28"/>
        </w:rPr>
        <w:t>特種基金名稱</w:t>
      </w:r>
      <w:r w:rsidRPr="00887517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405397" w:rsidRPr="00906230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160"/>
      </w:tblGrid>
      <w:tr w:rsidR="00D726FC" w:rsidRPr="00483A15">
        <w:trPr>
          <w:trHeight w:val="510"/>
        </w:trPr>
        <w:tc>
          <w:tcPr>
            <w:tcW w:w="1440" w:type="dxa"/>
            <w:vAlign w:val="center"/>
          </w:tcPr>
          <w:p w:rsidR="00D726FC" w:rsidRPr="00483A15" w:rsidRDefault="00C43C38" w:rsidP="00483A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A15">
              <w:rPr>
                <w:rFonts w:ascii="標楷體" w:eastAsia="標楷體" w:hAnsi="標楷體"/>
                <w:b/>
                <w:sz w:val="28"/>
                <w:szCs w:val="28"/>
              </w:rPr>
              <w:t>項目編號</w:t>
            </w:r>
          </w:p>
        </w:tc>
        <w:tc>
          <w:tcPr>
            <w:tcW w:w="8160" w:type="dxa"/>
            <w:vAlign w:val="center"/>
          </w:tcPr>
          <w:p w:rsidR="00D726FC" w:rsidRPr="00483A15" w:rsidRDefault="0042143B" w:rsidP="00E922B7">
            <w:pPr>
              <w:adjustRightInd w:val="0"/>
              <w:spacing w:beforeLines="25" w:before="90" w:afterLines="25" w:after="90" w:line="400" w:lineRule="exact"/>
              <w:rPr>
                <w:rFonts w:eastAsia="標楷體"/>
                <w:color w:val="000000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C</w:t>
            </w:r>
            <w:r w:rsidR="00E55243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E922B7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</w:tr>
      <w:tr w:rsidR="00C43C38" w:rsidRPr="00483A15">
        <w:trPr>
          <w:trHeight w:val="510"/>
        </w:trPr>
        <w:tc>
          <w:tcPr>
            <w:tcW w:w="1440" w:type="dxa"/>
          </w:tcPr>
          <w:p w:rsidR="00C43C38" w:rsidRPr="00483A15" w:rsidRDefault="0055268E" w:rsidP="00483A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A15">
              <w:rPr>
                <w:rFonts w:ascii="標楷體" w:eastAsia="標楷體" w:hAnsi="標楷體"/>
                <w:b/>
                <w:sz w:val="28"/>
                <w:szCs w:val="28"/>
              </w:rPr>
              <w:t>項目名稱</w:t>
            </w:r>
          </w:p>
        </w:tc>
        <w:tc>
          <w:tcPr>
            <w:tcW w:w="8160" w:type="dxa"/>
            <w:vAlign w:val="center"/>
          </w:tcPr>
          <w:p w:rsidR="00C43C38" w:rsidRPr="00483A15" w:rsidRDefault="008A31F8" w:rsidP="00C5208F">
            <w:pPr>
              <w:adjustRightInd w:val="0"/>
              <w:spacing w:line="400" w:lineRule="exact"/>
              <w:ind w:leftChars="-35" w:hangingChars="30" w:hanging="8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附屬單位預算</w:t>
            </w:r>
            <w:r w:rsidR="006407F6" w:rsidRPr="00483A15">
              <w:rPr>
                <w:rFonts w:eastAsia="標楷體" w:hAnsi="標楷體"/>
                <w:kern w:val="0"/>
                <w:sz w:val="28"/>
                <w:szCs w:val="28"/>
              </w:rPr>
              <w:t>半年結算報告</w:t>
            </w:r>
            <w:r w:rsidR="00866FCD">
              <w:rPr>
                <w:rFonts w:eastAsia="標楷體" w:hAnsi="標楷體" w:hint="eastAsia"/>
                <w:kern w:val="0"/>
                <w:sz w:val="28"/>
                <w:szCs w:val="28"/>
              </w:rPr>
              <w:t>編</w:t>
            </w:r>
            <w:r w:rsidR="007F3275">
              <w:rPr>
                <w:rFonts w:eastAsia="標楷體" w:hAnsi="標楷體" w:hint="eastAsia"/>
                <w:kern w:val="0"/>
                <w:sz w:val="28"/>
                <w:szCs w:val="28"/>
              </w:rPr>
              <w:t>製</w:t>
            </w:r>
            <w:r w:rsidR="00866FCD">
              <w:rPr>
                <w:rFonts w:eastAsia="標楷體" w:hAnsi="標楷體" w:hint="eastAsia"/>
                <w:kern w:val="0"/>
                <w:sz w:val="28"/>
                <w:szCs w:val="28"/>
              </w:rPr>
              <w:t>作業</w:t>
            </w:r>
          </w:p>
        </w:tc>
      </w:tr>
      <w:tr w:rsidR="00D726FC" w:rsidRPr="00483A15">
        <w:trPr>
          <w:trHeight w:val="510"/>
        </w:trPr>
        <w:tc>
          <w:tcPr>
            <w:tcW w:w="1440" w:type="dxa"/>
          </w:tcPr>
          <w:p w:rsidR="00D726FC" w:rsidRPr="00483A15" w:rsidRDefault="00C203EF" w:rsidP="00483A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A15">
              <w:rPr>
                <w:rFonts w:ascii="標楷體" w:eastAsia="標楷體" w:hAnsi="標楷體"/>
                <w:b/>
                <w:sz w:val="28"/>
                <w:szCs w:val="28"/>
              </w:rPr>
              <w:t>承辦單位</w:t>
            </w:r>
          </w:p>
        </w:tc>
        <w:tc>
          <w:tcPr>
            <w:tcW w:w="8160" w:type="dxa"/>
            <w:vAlign w:val="center"/>
          </w:tcPr>
          <w:p w:rsidR="00D726FC" w:rsidRPr="00887517" w:rsidRDefault="007F3275" w:rsidP="00061324">
            <w:pPr>
              <w:adjustRightInd w:val="0"/>
              <w:spacing w:afterLines="10" w:after="36" w:line="400" w:lineRule="exact"/>
              <w:jc w:val="both"/>
              <w:rPr>
                <w:rFonts w:eastAsia="標楷體" w:hint="eastAsia"/>
                <w:color w:val="0000FF"/>
                <w:sz w:val="28"/>
                <w:szCs w:val="28"/>
              </w:rPr>
            </w:pPr>
            <w:r w:rsidRPr="0088751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主(會)計單位</w:t>
            </w:r>
          </w:p>
        </w:tc>
      </w:tr>
      <w:tr w:rsidR="00D726FC" w:rsidRPr="00483A15">
        <w:tc>
          <w:tcPr>
            <w:tcW w:w="1440" w:type="dxa"/>
          </w:tcPr>
          <w:p w:rsidR="00291E87" w:rsidRPr="00483A15" w:rsidRDefault="00EC0CC8" w:rsidP="00A709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A15">
              <w:rPr>
                <w:rFonts w:ascii="標楷體" w:eastAsia="標楷體" w:hAnsi="標楷體"/>
                <w:b/>
                <w:sz w:val="28"/>
                <w:szCs w:val="28"/>
              </w:rPr>
              <w:t>作業</w:t>
            </w:r>
            <w:r w:rsidR="004D0FF0" w:rsidRPr="00483A15">
              <w:rPr>
                <w:rFonts w:ascii="標楷體" w:eastAsia="標楷體" w:hAnsi="標楷體"/>
                <w:b/>
                <w:sz w:val="28"/>
                <w:szCs w:val="28"/>
              </w:rPr>
              <w:t>程序</w:t>
            </w:r>
          </w:p>
          <w:p w:rsidR="00D726FC" w:rsidRPr="00483A15" w:rsidRDefault="004D0FF0" w:rsidP="00A709F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A15">
              <w:rPr>
                <w:rFonts w:ascii="標楷體" w:eastAsia="標楷體" w:hAnsi="標楷體"/>
                <w:b/>
                <w:sz w:val="28"/>
                <w:szCs w:val="28"/>
              </w:rPr>
              <w:t>說明</w:t>
            </w:r>
          </w:p>
        </w:tc>
        <w:tc>
          <w:tcPr>
            <w:tcW w:w="8160" w:type="dxa"/>
          </w:tcPr>
          <w:p w:rsidR="009177F3" w:rsidRPr="006477CC" w:rsidRDefault="00E32B66" w:rsidP="006477CC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</w:pPr>
            <w:r w:rsidRPr="006477CC">
              <w:rPr>
                <w:rFonts w:eastAsia="標楷體" w:hAnsi="標楷體"/>
                <w:bCs/>
                <w:sz w:val="28"/>
              </w:rPr>
              <w:t>一、</w:t>
            </w:r>
            <w:r w:rsidR="009177F3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收到行政院訂頒之各</w:t>
            </w:r>
            <w:r w:rsidR="00D65BDF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直轄市及</w:t>
            </w:r>
            <w:r w:rsidR="009177F3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縣（市）政府編製各類半年結算報告作業手冊，應即檢視相關規定及書表格式之修正情形，並通知</w:t>
            </w:r>
            <w:r w:rsidR="003D301E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各機關(單位)</w:t>
            </w:r>
            <w:r w:rsidR="009177F3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編製附屬單位預算半年結算報告送本處審查。</w:t>
            </w:r>
          </w:p>
          <w:p w:rsidR="00A87967" w:rsidRPr="006477CC" w:rsidRDefault="009226A6" w:rsidP="006477CC">
            <w:pPr>
              <w:snapToGrid w:val="0"/>
              <w:spacing w:line="400" w:lineRule="exact"/>
              <w:ind w:leftChars="-16" w:left="522" w:hangingChars="200" w:hanging="560"/>
              <w:jc w:val="both"/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</w:pPr>
            <w:r w:rsidRPr="006477CC">
              <w:rPr>
                <w:rFonts w:eastAsia="標楷體" w:hint="eastAsia"/>
                <w:bCs/>
                <w:snapToGrid w:val="0"/>
                <w:sz w:val="28"/>
                <w:szCs w:val="28"/>
              </w:rPr>
              <w:t>二</w:t>
            </w:r>
            <w:r w:rsidR="00284AB8" w:rsidRPr="006477CC">
              <w:rPr>
                <w:rFonts w:eastAsia="標楷體" w:hAnsi="標楷體" w:hint="eastAsia"/>
                <w:bCs/>
                <w:snapToGrid w:val="0"/>
                <w:sz w:val="28"/>
                <w:szCs w:val="28"/>
              </w:rPr>
              <w:t>、</w:t>
            </w:r>
            <w:r w:rsidR="00DC547A" w:rsidRPr="006477CC">
              <w:rPr>
                <w:rFonts w:eastAsia="標楷體" w:hAnsi="標楷體" w:hint="eastAsia"/>
                <w:bCs/>
                <w:snapToGrid w:val="0"/>
                <w:sz w:val="28"/>
                <w:szCs w:val="28"/>
              </w:rPr>
              <w:t>本</w:t>
            </w:r>
            <w:r w:rsidR="007F796C" w:rsidRPr="006477CC">
              <w:rPr>
                <w:rFonts w:eastAsia="標楷體" w:hAnsi="標楷體" w:hint="eastAsia"/>
                <w:bCs/>
                <w:snapToGrid w:val="0"/>
                <w:sz w:val="28"/>
                <w:szCs w:val="28"/>
              </w:rPr>
              <w:t>處</w:t>
            </w:r>
            <w:r w:rsidR="007F796C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收到</w:t>
            </w:r>
            <w:r w:rsidR="00C271A8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各基金</w:t>
            </w:r>
            <w:r w:rsidR="007F796C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之</w:t>
            </w:r>
            <w:r w:rsidR="007F796C" w:rsidRPr="006477CC">
              <w:rPr>
                <w:rFonts w:ascii="標楷體" w:eastAsia="標楷體" w:hAnsi="標楷體"/>
                <w:bCs/>
                <w:snapToGrid w:val="0"/>
                <w:sz w:val="28"/>
                <w:szCs w:val="28"/>
              </w:rPr>
              <w:t>半年結算報告</w:t>
            </w:r>
            <w:r w:rsidR="007F796C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，應即查核及彙編，如發現有錯誤，應予修正後再予彙編，並將修正事項分別通知</w:t>
            </w:r>
            <w:r w:rsidR="00C271A8" w:rsidRPr="006477CC">
              <w:rPr>
                <w:rFonts w:eastAsia="標楷體" w:hAnsi="標楷體" w:hint="eastAsia"/>
                <w:bCs/>
                <w:sz w:val="28"/>
              </w:rPr>
              <w:t>審計部臺灣省</w:t>
            </w:r>
            <w:r w:rsidR="00E922B7">
              <w:rPr>
                <w:rFonts w:eastAsia="標楷體" w:hAnsi="標楷體" w:hint="eastAsia"/>
                <w:bCs/>
                <w:sz w:val="28"/>
              </w:rPr>
              <w:t>基隆巿</w:t>
            </w:r>
            <w:r w:rsidR="00C271A8" w:rsidRPr="006477CC">
              <w:rPr>
                <w:rFonts w:eastAsia="標楷體" w:hAnsi="標楷體" w:hint="eastAsia"/>
                <w:bCs/>
                <w:sz w:val="28"/>
              </w:rPr>
              <w:t>審計室</w:t>
            </w:r>
            <w:r w:rsidR="007F796C"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及原編造機關。</w:t>
            </w:r>
          </w:p>
          <w:p w:rsidR="005E566B" w:rsidRPr="00483A15" w:rsidRDefault="005E566B" w:rsidP="006477CC">
            <w:pPr>
              <w:snapToGrid w:val="0"/>
              <w:spacing w:afterLines="50" w:after="180" w:line="400" w:lineRule="exact"/>
              <w:ind w:leftChars="-16" w:left="522" w:hangingChars="200" w:hanging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bCs/>
                <w:snapToGrid w:val="0"/>
                <w:sz w:val="28"/>
                <w:szCs w:val="28"/>
              </w:rPr>
              <w:t>三</w:t>
            </w:r>
            <w:r w:rsidRPr="006477CC">
              <w:rPr>
                <w:rFonts w:eastAsia="標楷體" w:hAnsi="標楷體" w:hint="eastAsia"/>
                <w:bCs/>
                <w:snapToGrid w:val="0"/>
                <w:sz w:val="28"/>
                <w:szCs w:val="28"/>
              </w:rPr>
              <w:t>、</w:t>
            </w:r>
            <w:r w:rsidR="00DC547A" w:rsidRPr="006477CC">
              <w:rPr>
                <w:rFonts w:eastAsia="標楷體" w:hAnsi="標楷體" w:hint="eastAsia"/>
                <w:bCs/>
                <w:snapToGrid w:val="0"/>
                <w:sz w:val="28"/>
                <w:szCs w:val="28"/>
              </w:rPr>
              <w:t>本</w:t>
            </w:r>
            <w:r w:rsidR="00866FCD" w:rsidRPr="006477CC">
              <w:rPr>
                <w:rFonts w:eastAsia="標楷體" w:hAnsi="標楷體" w:hint="eastAsia"/>
                <w:bCs/>
                <w:snapToGrid w:val="0"/>
                <w:sz w:val="28"/>
                <w:szCs w:val="28"/>
              </w:rPr>
              <w:t>處依各基金</w:t>
            </w:r>
            <w:r w:rsidR="00866FCD" w:rsidRPr="006477CC">
              <w:rPr>
                <w:rFonts w:eastAsia="標楷體" w:hAnsi="標楷體"/>
                <w:bCs/>
                <w:kern w:val="0"/>
                <w:sz w:val="28"/>
                <w:szCs w:val="28"/>
              </w:rPr>
              <w:t>半年結算報告</w:t>
            </w:r>
            <w:r w:rsidR="00866FCD" w:rsidRPr="006477CC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彙編綜計表，加具總說明，隨同總預算半年結算報告於</w:t>
            </w:r>
            <w:r w:rsidR="00866FCD" w:rsidRPr="006477CC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8</w:t>
            </w:r>
            <w:r w:rsidR="00866FCD" w:rsidRPr="006477CC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月底前分送</w:t>
            </w:r>
            <w:r w:rsidR="00C271A8" w:rsidRPr="006477CC">
              <w:rPr>
                <w:rFonts w:eastAsia="標楷體" w:hAnsi="標楷體" w:hint="eastAsia"/>
                <w:bCs/>
                <w:sz w:val="28"/>
              </w:rPr>
              <w:t>審計部臺灣省</w:t>
            </w:r>
            <w:r w:rsidR="00E922B7">
              <w:rPr>
                <w:rFonts w:eastAsia="標楷體" w:hAnsi="標楷體" w:hint="eastAsia"/>
                <w:bCs/>
                <w:sz w:val="28"/>
              </w:rPr>
              <w:t>基隆巿</w:t>
            </w:r>
            <w:r w:rsidR="00C271A8" w:rsidRPr="006477CC">
              <w:rPr>
                <w:rFonts w:eastAsia="標楷體" w:hAnsi="標楷體" w:hint="eastAsia"/>
                <w:bCs/>
                <w:sz w:val="28"/>
              </w:rPr>
              <w:t>審計室</w:t>
            </w:r>
            <w:r w:rsidR="00C5208F" w:rsidRPr="006477CC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及</w:t>
            </w:r>
            <w:r w:rsidR="00866FCD" w:rsidRPr="006477CC">
              <w:rPr>
                <w:rFonts w:eastAsia="標楷體" w:hAnsi="標楷體" w:hint="eastAsia"/>
                <w:bCs/>
                <w:kern w:val="0"/>
                <w:sz w:val="28"/>
                <w:szCs w:val="28"/>
              </w:rPr>
              <w:t>行政院主計總處。</w:t>
            </w:r>
          </w:p>
        </w:tc>
      </w:tr>
      <w:tr w:rsidR="00C3222D" w:rsidRPr="00483A15">
        <w:tc>
          <w:tcPr>
            <w:tcW w:w="1440" w:type="dxa"/>
          </w:tcPr>
          <w:p w:rsidR="00C3222D" w:rsidRPr="00483A15" w:rsidRDefault="00C3009C" w:rsidP="00483A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160" w:type="dxa"/>
          </w:tcPr>
          <w:p w:rsidR="00C3222D" w:rsidRPr="006477CC" w:rsidRDefault="00C3222D" w:rsidP="006477CC">
            <w:pPr>
              <w:snapToGrid w:val="0"/>
              <w:spacing w:line="400" w:lineRule="exact"/>
              <w:ind w:leftChars="-27" w:left="509" w:hangingChars="205" w:hanging="574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一、確實核對各基金半年結算</w:t>
            </w:r>
            <w:r w:rsidR="00404F88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報告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表件及格式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B153C1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齊全並</w:t>
            </w:r>
            <w:r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與規定相符，各表件之項目、數據</w:t>
            </w:r>
            <w:r w:rsidR="00B153C1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正確及合理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，分配預算數填列之數據，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475607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與</w:t>
            </w:r>
            <w:r w:rsidR="00475607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第1期收支估計表之第1期</w:t>
            </w:r>
            <w:r w:rsidR="00475607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估計</w:t>
            </w:r>
            <w:r w:rsidR="00475607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數相符</w:t>
            </w:r>
            <w:r w:rsidR="00573199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。</w:t>
            </w:r>
          </w:p>
          <w:p w:rsidR="006C525D" w:rsidRPr="006477CC" w:rsidRDefault="000D00C5" w:rsidP="006477CC">
            <w:pPr>
              <w:snapToGrid w:val="0"/>
              <w:spacing w:line="400" w:lineRule="exact"/>
              <w:ind w:leftChars="-27" w:left="509" w:hangingChars="205" w:hanging="574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="00BB0181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評估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摘要說明之項目與數據，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與半年結算報告各相關表件之內容相符；半年結算報告各表互有關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聯部分，其項目、數據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相符。</w:t>
            </w:r>
          </w:p>
          <w:p w:rsidR="006C525D" w:rsidRPr="006477CC" w:rsidRDefault="000D00C5" w:rsidP="006477CC">
            <w:pPr>
              <w:snapToGrid w:val="0"/>
              <w:spacing w:line="400" w:lineRule="exact"/>
              <w:ind w:leftChars="-27" w:left="509" w:hangingChars="205" w:hanging="57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三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="00BB0181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評估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各基金半年結算報告各表所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列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數據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與6月份會計月報一致。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如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在6月底前法定預算尚未公布，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則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分配預算數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暫按</w:t>
            </w: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本府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核定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數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之分配數填列。</w:t>
            </w:r>
          </w:p>
          <w:p w:rsidR="006C525D" w:rsidRPr="006477CC" w:rsidRDefault="000D00C5" w:rsidP="006477CC">
            <w:pPr>
              <w:snapToGrid w:val="0"/>
              <w:spacing w:line="400" w:lineRule="exact"/>
              <w:ind w:leftChars="-27" w:left="509" w:hangingChars="205" w:hanging="57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="00BB0181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評估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各基金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半年結算報告，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將</w:t>
            </w:r>
            <w:r w:rsidR="00B54F7C" w:rsidRPr="006477CC">
              <w:rPr>
                <w:rFonts w:ascii="標楷體" w:eastAsia="標楷體" w:hAnsi="標楷體" w:hint="eastAsia"/>
                <w:sz w:val="28"/>
              </w:rPr>
              <w:t>審計部臺灣省</w:t>
            </w:r>
            <w:r w:rsidR="00E922B7">
              <w:rPr>
                <w:rFonts w:ascii="標楷體" w:eastAsia="標楷體" w:hAnsi="標楷體" w:hint="eastAsia"/>
                <w:sz w:val="28"/>
              </w:rPr>
              <w:t>基隆巿</w:t>
            </w:r>
            <w:r w:rsidR="00B54F7C" w:rsidRPr="006477CC">
              <w:rPr>
                <w:rFonts w:ascii="標楷體" w:eastAsia="標楷體" w:hAnsi="標楷體" w:hint="eastAsia"/>
                <w:sz w:val="28"/>
              </w:rPr>
              <w:t>審計室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於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6月30日前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來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函修正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之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上年度決算事項納入調整。</w:t>
            </w:r>
          </w:p>
          <w:p w:rsidR="006C525D" w:rsidRPr="006477CC" w:rsidRDefault="000D00C5" w:rsidP="006477CC">
            <w:pPr>
              <w:snapToGrid w:val="0"/>
              <w:spacing w:line="400" w:lineRule="exact"/>
              <w:ind w:leftChars="-27" w:left="509" w:hangingChars="205" w:hanging="57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五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業權基金之損益結算表（收支餘絀結算表）、政事型特種基金之基金來源、用途及餘絀，若實際數與分配預算數差距超過</w:t>
            </w: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2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0%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，</w:t>
            </w:r>
            <w:r w:rsidR="009177F3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編造</w:t>
            </w:r>
            <w:r w:rsidR="008405B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機關(單位)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依規定於摘要說明表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詳予分析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差異原因，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其內容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合理，遇有疑義時，應請</w:t>
            </w:r>
            <w:r w:rsidR="00314983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原編造</w:t>
            </w:r>
            <w:r w:rsidR="008405B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機關(單位)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修正或補充說明。</w:t>
            </w:r>
          </w:p>
          <w:p w:rsidR="006C525D" w:rsidRPr="006477CC" w:rsidRDefault="000D00C5" w:rsidP="006477CC">
            <w:pPr>
              <w:snapToGrid w:val="0"/>
              <w:spacing w:line="400" w:lineRule="exact"/>
              <w:ind w:leftChars="-27" w:left="509" w:hangingChars="205" w:hanging="574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六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="00BB0181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評估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各基金半年結算報告中各表之會計科目，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與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行政院主計</w:t>
            </w: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總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處最新修訂之會計科目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相符</w:t>
            </w:r>
            <w:r w:rsidR="006C525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。</w:t>
            </w:r>
          </w:p>
          <w:p w:rsidR="002A636F" w:rsidRPr="00483A15" w:rsidRDefault="002A636F" w:rsidP="006477CC">
            <w:pPr>
              <w:snapToGrid w:val="0"/>
              <w:spacing w:line="400" w:lineRule="exact"/>
              <w:ind w:leftChars="-27" w:left="509" w:hangingChars="205" w:hanging="57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七</w:t>
            </w:r>
            <w:r w:rsidR="006C525D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、</w:t>
            </w:r>
            <w:r w:rsidR="00AD68A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半年結算報告及綜計表</w:t>
            </w:r>
            <w:r w:rsidR="00B312E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，</w:t>
            </w:r>
            <w:r w:rsidR="00B312EC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應</w:t>
            </w:r>
            <w:r w:rsidR="00E17CB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於8月</w:t>
            </w:r>
            <w:r w:rsidR="000D00C5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3</w:t>
            </w:r>
            <w:r w:rsidR="00E17CBC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1日前送</w:t>
            </w:r>
            <w:r w:rsidR="00AB7A1C" w:rsidRPr="006477CC">
              <w:rPr>
                <w:rFonts w:ascii="標楷體" w:eastAsia="標楷體" w:hAnsi="標楷體" w:hint="eastAsia"/>
                <w:sz w:val="28"/>
              </w:rPr>
              <w:t>審計部臺灣省</w:t>
            </w:r>
            <w:r w:rsidR="00E922B7">
              <w:rPr>
                <w:rFonts w:ascii="標楷體" w:eastAsia="標楷體" w:hAnsi="標楷體" w:hint="eastAsia"/>
                <w:sz w:val="28"/>
              </w:rPr>
              <w:t>基隆巿</w:t>
            </w:r>
            <w:r w:rsidR="00AB7A1C" w:rsidRPr="006477CC">
              <w:rPr>
                <w:rFonts w:ascii="標楷體" w:eastAsia="標楷體" w:hAnsi="標楷體" w:hint="eastAsia"/>
                <w:sz w:val="28"/>
              </w:rPr>
              <w:t>審計室</w:t>
            </w:r>
            <w:r w:rsidR="00C5208F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及</w:t>
            </w:r>
            <w:r w:rsidR="000D00C5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行政院主計</w:t>
            </w:r>
            <w:r w:rsidR="000D00C5" w:rsidRPr="006477CC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總</w:t>
            </w:r>
            <w:r w:rsidR="000D00C5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處</w:t>
            </w:r>
            <w:r w:rsidR="00C3222D" w:rsidRPr="006477CC">
              <w:rPr>
                <w:rFonts w:ascii="標楷體" w:eastAsia="標楷體" w:hAnsi="標楷體"/>
                <w:snapToGrid w:val="0"/>
                <w:sz w:val="28"/>
                <w:szCs w:val="28"/>
              </w:rPr>
              <w:t>。</w:t>
            </w:r>
          </w:p>
        </w:tc>
      </w:tr>
      <w:tr w:rsidR="006C525D" w:rsidRPr="00483A15">
        <w:tc>
          <w:tcPr>
            <w:tcW w:w="1440" w:type="dxa"/>
          </w:tcPr>
          <w:p w:rsidR="006C525D" w:rsidRPr="00483A15" w:rsidRDefault="006C525D" w:rsidP="00483B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A15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8160" w:type="dxa"/>
            <w:vAlign w:val="center"/>
          </w:tcPr>
          <w:p w:rsidR="00106962" w:rsidRPr="006477CC" w:rsidRDefault="00106962" w:rsidP="006477CC">
            <w:pPr>
              <w:numPr>
                <w:ilvl w:val="0"/>
                <w:numId w:val="19"/>
              </w:numPr>
              <w:snapToGrid w:val="0"/>
              <w:spacing w:line="400" w:lineRule="exact"/>
              <w:ind w:left="601" w:hanging="601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決算法</w:t>
            </w:r>
          </w:p>
          <w:p w:rsidR="00F8281E" w:rsidRPr="006477CC" w:rsidRDefault="008D3298" w:rsidP="006477CC">
            <w:pPr>
              <w:numPr>
                <w:ilvl w:val="0"/>
                <w:numId w:val="19"/>
              </w:numPr>
              <w:snapToGrid w:val="0"/>
              <w:spacing w:line="400" w:lineRule="exact"/>
              <w:ind w:left="601" w:hanging="601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直轄市及</w:t>
            </w:r>
            <w:r w:rsidR="00F8281E" w:rsidRPr="006477CC">
              <w:rPr>
                <w:rFonts w:ascii="標楷體" w:eastAsia="標楷體" w:hAnsi="標楷體" w:hint="eastAsia"/>
                <w:sz w:val="28"/>
              </w:rPr>
              <w:t>縣</w:t>
            </w:r>
            <w:r w:rsidR="00104171" w:rsidRPr="006477CC">
              <w:rPr>
                <w:rFonts w:ascii="標楷體" w:eastAsia="標楷體" w:hAnsi="標楷體" w:hint="eastAsia"/>
                <w:sz w:val="28"/>
              </w:rPr>
              <w:t>（市）</w:t>
            </w:r>
            <w:r w:rsidR="00F8281E" w:rsidRPr="006477CC">
              <w:rPr>
                <w:rFonts w:ascii="標楷體" w:eastAsia="標楷體" w:hAnsi="標楷體" w:hint="eastAsia"/>
                <w:sz w:val="28"/>
              </w:rPr>
              <w:t>附屬單位預算執行要點</w:t>
            </w:r>
          </w:p>
          <w:p w:rsidR="005E566B" w:rsidRPr="006477CC" w:rsidRDefault="00E10FCF" w:rsidP="006477CC">
            <w:pPr>
              <w:numPr>
                <w:ilvl w:val="0"/>
                <w:numId w:val="19"/>
              </w:numPr>
              <w:snapToGrid w:val="0"/>
              <w:spacing w:afterLines="50" w:after="180" w:line="40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各</w:t>
            </w:r>
            <w:r w:rsidR="00D65BDF" w:rsidRPr="006477CC">
              <w:rPr>
                <w:rFonts w:ascii="標楷體" w:eastAsia="標楷體" w:hAnsi="標楷體" w:hint="eastAsia"/>
                <w:sz w:val="28"/>
              </w:rPr>
              <w:t>直轄市及</w:t>
            </w:r>
            <w:r w:rsidRPr="006477CC">
              <w:rPr>
                <w:rFonts w:ascii="標楷體" w:eastAsia="標楷體" w:hAnsi="標楷體" w:hint="eastAsia"/>
                <w:sz w:val="28"/>
              </w:rPr>
              <w:t>縣</w:t>
            </w:r>
            <w:r w:rsidR="00104171" w:rsidRPr="006477CC">
              <w:rPr>
                <w:rFonts w:ascii="標楷體" w:eastAsia="標楷體" w:hAnsi="標楷體" w:hint="eastAsia"/>
                <w:sz w:val="28"/>
              </w:rPr>
              <w:t>（市）</w:t>
            </w:r>
            <w:r w:rsidRPr="006477CC">
              <w:rPr>
                <w:rFonts w:ascii="標楷體" w:eastAsia="標楷體" w:hAnsi="標楷體" w:hint="eastAsia"/>
                <w:sz w:val="28"/>
              </w:rPr>
              <w:t>政府編製各類半年結算報告應行注意事項</w:t>
            </w:r>
          </w:p>
        </w:tc>
      </w:tr>
      <w:tr w:rsidR="00C3222D" w:rsidRPr="00483A15">
        <w:tc>
          <w:tcPr>
            <w:tcW w:w="1440" w:type="dxa"/>
          </w:tcPr>
          <w:p w:rsidR="00C3222D" w:rsidRPr="00483A15" w:rsidRDefault="00C3222D" w:rsidP="00067CB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3A15">
              <w:rPr>
                <w:rFonts w:ascii="標楷體" w:eastAsia="標楷體" w:hAnsi="標楷體"/>
                <w:b/>
                <w:sz w:val="28"/>
                <w:szCs w:val="28"/>
              </w:rPr>
              <w:t>使用表單</w:t>
            </w:r>
          </w:p>
        </w:tc>
        <w:tc>
          <w:tcPr>
            <w:tcW w:w="8160" w:type="dxa"/>
          </w:tcPr>
          <w:p w:rsidR="00C3222D" w:rsidRPr="006477CC" w:rsidRDefault="00521499" w:rsidP="006477C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一、封面、封底及目次</w:t>
            </w:r>
          </w:p>
          <w:p w:rsidR="00521499" w:rsidRPr="006477CC" w:rsidRDefault="00521499" w:rsidP="006477C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二、總說明</w:t>
            </w:r>
          </w:p>
          <w:p w:rsidR="00521499" w:rsidRPr="006477CC" w:rsidRDefault="00521499" w:rsidP="006477C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  <w:szCs w:val="28"/>
              </w:rPr>
              <w:t>三、營業基金</w:t>
            </w:r>
          </w:p>
          <w:p w:rsidR="002D44F7" w:rsidRPr="006477CC" w:rsidRDefault="002D44F7" w:rsidP="006477CC">
            <w:pPr>
              <w:snapToGrid w:val="0"/>
              <w:spacing w:line="400" w:lineRule="exact"/>
              <w:ind w:firstLineChars="62" w:firstLine="1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  <w:szCs w:val="28"/>
              </w:rPr>
              <w:t>(一)損益綜計表</w:t>
            </w:r>
          </w:p>
          <w:p w:rsidR="002D44F7" w:rsidRPr="006477CC" w:rsidRDefault="002D44F7" w:rsidP="006477CC">
            <w:pPr>
              <w:snapToGrid w:val="0"/>
              <w:spacing w:line="400" w:lineRule="exact"/>
              <w:ind w:firstLineChars="62" w:firstLine="1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  <w:szCs w:val="28"/>
              </w:rPr>
              <w:t>(二)資產負債綜計表</w:t>
            </w:r>
          </w:p>
          <w:p w:rsidR="00521499" w:rsidRPr="006477CC" w:rsidRDefault="002D44F7" w:rsidP="006477C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四</w:t>
            </w:r>
            <w:r w:rsidR="00521499" w:rsidRPr="006477CC">
              <w:rPr>
                <w:rFonts w:ascii="標楷體" w:eastAsia="標楷體" w:hAnsi="標楷體" w:hint="eastAsia"/>
                <w:sz w:val="28"/>
              </w:rPr>
              <w:t>、作業基金</w:t>
            </w:r>
          </w:p>
          <w:p w:rsidR="00521499" w:rsidRPr="006477CC" w:rsidRDefault="00521499" w:rsidP="006477CC">
            <w:pPr>
              <w:numPr>
                <w:ilvl w:val="0"/>
                <w:numId w:val="21"/>
              </w:num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收支餘絀綜計表</w:t>
            </w:r>
          </w:p>
          <w:p w:rsidR="00521499" w:rsidRPr="006477CC" w:rsidRDefault="00521499" w:rsidP="006477CC">
            <w:pPr>
              <w:numPr>
                <w:ilvl w:val="0"/>
                <w:numId w:val="21"/>
              </w:num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綜計平衡表</w:t>
            </w:r>
          </w:p>
          <w:p w:rsidR="00521499" w:rsidRPr="006477CC" w:rsidRDefault="002D44F7" w:rsidP="006477C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五</w:t>
            </w:r>
            <w:r w:rsidR="00521499" w:rsidRPr="006477CC">
              <w:rPr>
                <w:rFonts w:ascii="標楷體" w:eastAsia="標楷體" w:hAnsi="標楷體" w:hint="eastAsia"/>
                <w:sz w:val="28"/>
              </w:rPr>
              <w:t>、特別收入基金</w:t>
            </w:r>
          </w:p>
          <w:p w:rsidR="00521499" w:rsidRPr="006477CC" w:rsidRDefault="00521499" w:rsidP="006477CC">
            <w:pPr>
              <w:snapToGrid w:val="0"/>
              <w:spacing w:line="400" w:lineRule="exact"/>
              <w:ind w:firstLineChars="62" w:firstLine="174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(一)基金來源、用途及餘絀綜計表</w:t>
            </w:r>
          </w:p>
          <w:p w:rsidR="00521499" w:rsidRPr="006477CC" w:rsidRDefault="00521499" w:rsidP="006477CC">
            <w:pPr>
              <w:snapToGrid w:val="0"/>
              <w:spacing w:line="400" w:lineRule="exact"/>
              <w:ind w:firstLineChars="62" w:firstLine="174"/>
              <w:jc w:val="both"/>
              <w:rPr>
                <w:rFonts w:ascii="標楷體" w:eastAsia="標楷體" w:hAnsi="標楷體" w:hint="eastAsia"/>
                <w:sz w:val="28"/>
              </w:rPr>
            </w:pPr>
            <w:r w:rsidRPr="006477CC">
              <w:rPr>
                <w:rFonts w:ascii="標楷體" w:eastAsia="標楷體" w:hAnsi="標楷體" w:hint="eastAsia"/>
                <w:sz w:val="28"/>
              </w:rPr>
              <w:t>(二)綜計平衡表</w:t>
            </w:r>
          </w:p>
          <w:p w:rsidR="00521499" w:rsidRPr="006477CC" w:rsidRDefault="002D44F7" w:rsidP="006477CC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521499" w:rsidRPr="006477CC">
              <w:rPr>
                <w:rFonts w:ascii="標楷體" w:eastAsia="標楷體" w:hAnsi="標楷體" w:hint="eastAsia"/>
                <w:sz w:val="28"/>
                <w:szCs w:val="28"/>
              </w:rPr>
              <w:t>、附錄</w:t>
            </w:r>
          </w:p>
          <w:p w:rsidR="00521499" w:rsidRPr="006477CC" w:rsidRDefault="00521499" w:rsidP="006477CC">
            <w:pPr>
              <w:snapToGrid w:val="0"/>
              <w:spacing w:line="400" w:lineRule="exact"/>
              <w:ind w:firstLineChars="62" w:firstLine="17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  <w:szCs w:val="28"/>
              </w:rPr>
              <w:t>(一)年度中結束營運基金書表</w:t>
            </w:r>
          </w:p>
          <w:p w:rsidR="00521499" w:rsidRPr="006477CC" w:rsidRDefault="00521499" w:rsidP="006477CC">
            <w:pPr>
              <w:snapToGrid w:val="0"/>
              <w:spacing w:afterLines="50" w:after="180" w:line="400" w:lineRule="exact"/>
              <w:ind w:firstLineChars="62" w:firstLine="1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77CC">
              <w:rPr>
                <w:rFonts w:ascii="標楷體" w:eastAsia="標楷體" w:hAnsi="標楷體" w:hint="eastAsia"/>
                <w:sz w:val="28"/>
                <w:szCs w:val="28"/>
              </w:rPr>
              <w:t>(二)清理或結束整理單位書表</w:t>
            </w:r>
          </w:p>
        </w:tc>
      </w:tr>
    </w:tbl>
    <w:p w:rsidR="00906230" w:rsidRDefault="00906230" w:rsidP="00906230">
      <w:pPr>
        <w:rPr>
          <w:sz w:val="28"/>
          <w:szCs w:val="28"/>
        </w:rPr>
      </w:pPr>
    </w:p>
    <w:p w:rsidR="00041FF8" w:rsidRPr="00906230" w:rsidRDefault="00041FF8" w:rsidP="00906230">
      <w:pPr>
        <w:rPr>
          <w:rFonts w:hint="eastAsia"/>
          <w:sz w:val="28"/>
          <w:szCs w:val="28"/>
        </w:rPr>
        <w:sectPr w:rsidR="00041FF8" w:rsidRPr="00906230" w:rsidSect="003D114A">
          <w:footerReference w:type="even" r:id="rId7"/>
          <w:footerReference w:type="default" r:id="rId8"/>
          <w:footerReference w:type="firs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05397" w:rsidRDefault="00887517" w:rsidP="006477CC">
      <w:pPr>
        <w:spacing w:line="400" w:lineRule="exact"/>
        <w:jc w:val="center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 w:rsidRPr="00887517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(機關名稱）（單位</w:t>
      </w:r>
      <w:r w:rsidRPr="00887517">
        <w:rPr>
          <w:rFonts w:ascii="標楷體" w:eastAsia="標楷體" w:hAnsi="標楷體"/>
          <w:b/>
          <w:color w:val="0000FF"/>
          <w:sz w:val="28"/>
          <w:szCs w:val="28"/>
        </w:rPr>
        <w:t>/</w:t>
      </w:r>
      <w:r w:rsidRPr="00887517">
        <w:rPr>
          <w:rFonts w:ascii="標楷體" w:eastAsia="標楷體" w:hAnsi="標楷體" w:hint="eastAsia"/>
          <w:b/>
          <w:color w:val="0000FF"/>
          <w:sz w:val="28"/>
          <w:szCs w:val="28"/>
        </w:rPr>
        <w:t>特種基金名稱</w:t>
      </w:r>
      <w:r w:rsidRPr="00887517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1264E5" w:rsidRPr="002F70D4">
        <w:rPr>
          <w:rFonts w:eastAsia="標楷體" w:cs="新細明體" w:hint="eastAsia"/>
          <w:b/>
          <w:kern w:val="0"/>
          <w:sz w:val="28"/>
          <w:szCs w:val="28"/>
        </w:rPr>
        <w:t>作</w:t>
      </w:r>
      <w:r w:rsidR="001264E5">
        <w:rPr>
          <w:rFonts w:eastAsia="標楷體" w:cs="新細明體" w:hint="eastAsia"/>
          <w:b/>
          <w:kern w:val="0"/>
          <w:sz w:val="28"/>
          <w:szCs w:val="28"/>
        </w:rPr>
        <w:t>業流程圖</w:t>
      </w:r>
    </w:p>
    <w:p w:rsidR="00041FF8" w:rsidRPr="006477CC" w:rsidRDefault="00D42581" w:rsidP="00887517">
      <w:pPr>
        <w:spacing w:line="400" w:lineRule="exact"/>
        <w:jc w:val="center"/>
        <w:rPr>
          <w:bCs/>
          <w:sz w:val="28"/>
          <w:szCs w:val="28"/>
        </w:rPr>
        <w:sectPr w:rsidR="00041FF8" w:rsidRPr="006477CC" w:rsidSect="00B62CF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4565650</wp:posOffset>
                </wp:positionV>
                <wp:extent cx="1598930" cy="1062355"/>
                <wp:effectExtent l="10795" t="9525" r="9525" b="1397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1062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55" w:rsidRDefault="00DE4B55" w:rsidP="00DE3995">
                            <w:pPr>
                              <w:snapToGrid w:val="0"/>
                              <w:spacing w:line="280" w:lineRule="exact"/>
                              <w:ind w:leftChars="-50" w:left="-120" w:rightChars="-50" w:right="-120"/>
                              <w:jc w:val="both"/>
                              <w:rPr>
                                <w:rFonts w:ascii="標楷體" w:eastAsia="標楷體" w:hAnsi="標楷體" w:hint="eastAsia"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E31" w:rsidRPr="006A40F6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請</w:t>
                            </w:r>
                            <w:r w:rsidR="00D44E31" w:rsidRPr="006A40F6">
                              <w:rPr>
                                <w:rFonts w:eastAsia="標楷體" w:hint="eastAsia"/>
                                <w:snapToGrid w:val="0"/>
                                <w:sz w:val="22"/>
                                <w:szCs w:val="22"/>
                              </w:rPr>
                              <w:t>原編造</w:t>
                            </w:r>
                            <w:r w:rsidR="00D44E31" w:rsidRPr="006A40F6">
                              <w:rPr>
                                <w:rFonts w:ascii="標楷體" w:eastAsia="標楷體" w:hAnsi="標楷體" w:hint="eastAsia"/>
                                <w:snapToGrid w:val="0"/>
                                <w:sz w:val="22"/>
                                <w:szCs w:val="22"/>
                              </w:rPr>
                              <w:t>機關(單位)</w:t>
                            </w:r>
                          </w:p>
                          <w:p w:rsidR="00DE4B55" w:rsidRDefault="00DE4B55" w:rsidP="00DE4B55">
                            <w:pPr>
                              <w:snapToGrid w:val="0"/>
                              <w:spacing w:line="280" w:lineRule="exact"/>
                              <w:ind w:leftChars="-50" w:left="-120" w:rightChars="-50" w:right="-120"/>
                              <w:jc w:val="both"/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E31" w:rsidRPr="006A40F6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修改附屬單位預算半</w:t>
                            </w:r>
                          </w:p>
                          <w:p w:rsidR="00DE4B55" w:rsidRDefault="00DE4B55" w:rsidP="00DE4B55">
                            <w:pPr>
                              <w:snapToGrid w:val="0"/>
                              <w:spacing w:line="280" w:lineRule="exact"/>
                              <w:ind w:leftChars="-50" w:left="-120" w:rightChars="-50" w:right="-120"/>
                              <w:jc w:val="both"/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E31" w:rsidRPr="006A40F6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年結算報告，並將修正</w:t>
                            </w:r>
                          </w:p>
                          <w:p w:rsidR="00DE4B55" w:rsidRDefault="00DE4B55" w:rsidP="00DE4B55">
                            <w:pPr>
                              <w:snapToGrid w:val="0"/>
                              <w:spacing w:line="280" w:lineRule="exact"/>
                              <w:ind w:leftChars="-50" w:left="-120" w:rightChars="-50" w:right="-120"/>
                              <w:jc w:val="both"/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E31" w:rsidRPr="006A40F6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事項通知審計部臺灣</w:t>
                            </w:r>
                          </w:p>
                          <w:p w:rsidR="00041FF8" w:rsidRPr="00DE4B55" w:rsidRDefault="00DE4B55" w:rsidP="00DE4B55">
                            <w:pPr>
                              <w:snapToGrid w:val="0"/>
                              <w:spacing w:line="280" w:lineRule="exact"/>
                              <w:ind w:leftChars="-50" w:left="-120" w:rightChars="-50" w:right="-120"/>
                              <w:jc w:val="both"/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4E31" w:rsidRPr="006A40F6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省</w:t>
                            </w:r>
                            <w:r w:rsidR="00E922B7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基隆巿</w:t>
                            </w:r>
                            <w:r w:rsidR="00D44E31" w:rsidRPr="006A40F6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審計室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left:0;text-align:left;margin-left:336.1pt;margin-top:359.5pt;width:125.9pt;height:8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">
                <v:textbox>
                  <w:txbxContent>
                    <w:p w:rsidR="00DE4B55" w:rsidRDefault="00DE4B55" w:rsidP="00DE3995">
                      <w:pPr>
                        <w:snapToGrid w:val="0"/>
                        <w:spacing w:line="280" w:lineRule="exact"/>
                        <w:ind w:leftChars="-50" w:left="-120" w:rightChars="-50" w:right="-120"/>
                        <w:jc w:val="both"/>
                        <w:rPr>
                          <w:rFonts w:ascii="標楷體" w:eastAsia="標楷體" w:hAnsi="標楷體" w:hint="eastAsia"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44E31" w:rsidRPr="006A40F6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請</w:t>
                      </w:r>
                      <w:r w:rsidR="00D44E31" w:rsidRPr="006A40F6">
                        <w:rPr>
                          <w:rFonts w:eastAsia="標楷體" w:hint="eastAsia"/>
                          <w:snapToGrid w:val="0"/>
                          <w:sz w:val="22"/>
                          <w:szCs w:val="22"/>
                        </w:rPr>
                        <w:t>原編造</w:t>
                      </w:r>
                      <w:r w:rsidR="00D44E31" w:rsidRPr="006A40F6">
                        <w:rPr>
                          <w:rFonts w:ascii="標楷體" w:eastAsia="標楷體" w:hAnsi="標楷體" w:hint="eastAsia"/>
                          <w:snapToGrid w:val="0"/>
                          <w:sz w:val="22"/>
                          <w:szCs w:val="22"/>
                        </w:rPr>
                        <w:t>機關(單位)</w:t>
                      </w:r>
                    </w:p>
                    <w:p w:rsidR="00DE4B55" w:rsidRDefault="00DE4B55" w:rsidP="00DE4B55">
                      <w:pPr>
                        <w:snapToGrid w:val="0"/>
                        <w:spacing w:line="280" w:lineRule="exact"/>
                        <w:ind w:leftChars="-50" w:left="-120" w:rightChars="-50" w:right="-120"/>
                        <w:jc w:val="both"/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44E31" w:rsidRPr="006A40F6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修改附屬單位預算半</w:t>
                      </w:r>
                    </w:p>
                    <w:p w:rsidR="00DE4B55" w:rsidRDefault="00DE4B55" w:rsidP="00DE4B55">
                      <w:pPr>
                        <w:snapToGrid w:val="0"/>
                        <w:spacing w:line="280" w:lineRule="exact"/>
                        <w:ind w:leftChars="-50" w:left="-120" w:rightChars="-50" w:right="-120"/>
                        <w:jc w:val="both"/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44E31" w:rsidRPr="006A40F6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年結算報告，並將修正</w:t>
                      </w:r>
                    </w:p>
                    <w:p w:rsidR="00DE4B55" w:rsidRDefault="00DE4B55" w:rsidP="00DE4B55">
                      <w:pPr>
                        <w:snapToGrid w:val="0"/>
                        <w:spacing w:line="280" w:lineRule="exact"/>
                        <w:ind w:leftChars="-50" w:left="-120" w:rightChars="-50" w:right="-120"/>
                        <w:jc w:val="both"/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44E31" w:rsidRPr="006A40F6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事項通知審計部臺灣</w:t>
                      </w:r>
                    </w:p>
                    <w:p w:rsidR="00041FF8" w:rsidRPr="00DE4B55" w:rsidRDefault="00DE4B55" w:rsidP="00DE4B55">
                      <w:pPr>
                        <w:snapToGrid w:val="0"/>
                        <w:spacing w:line="280" w:lineRule="exact"/>
                        <w:ind w:leftChars="-50" w:left="-120" w:rightChars="-50" w:right="-120"/>
                        <w:jc w:val="both"/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44E31" w:rsidRPr="006A40F6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省</w:t>
                      </w:r>
                      <w:r w:rsidR="00E922B7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基隆巿</w:t>
                      </w:r>
                      <w:r w:rsidR="00D44E31" w:rsidRPr="006A40F6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審計室</w:t>
                      </w:r>
                    </w:p>
                  </w:txbxContent>
                </v:textbox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2679700</wp:posOffset>
                </wp:positionV>
                <wp:extent cx="2819400" cy="1357630"/>
                <wp:effectExtent l="9525" t="9525" r="9525" b="13970"/>
                <wp:wrapNone/>
                <wp:docPr id="2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357630"/>
                          <a:chOff x="4610" y="6038"/>
                          <a:chExt cx="3357" cy="2000"/>
                        </a:xfrm>
                      </wpg:grpSpPr>
                      <wps:wsp>
                        <wps:cNvPr id="2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611" y="6038"/>
                            <a:ext cx="3356" cy="14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B55" w:rsidRDefault="00041FF8" w:rsidP="00032617">
                              <w:pPr>
                                <w:snapToGrid w:val="0"/>
                                <w:spacing w:line="280" w:lineRule="exact"/>
                                <w:ind w:rightChars="-62" w:right="-149"/>
                                <w:jc w:val="both"/>
                                <w:rPr>
                                  <w:rFonts w:eastAsia="標楷體" w:hint="eastAsia"/>
                                  <w:snapToGrid w:val="0"/>
                                </w:rPr>
                              </w:pPr>
                              <w:r w:rsidRPr="00E356CD">
                                <w:rPr>
                                  <w:rFonts w:eastAsia="標楷體" w:hint="eastAsia"/>
                                  <w:snapToGrid w:val="0"/>
                                </w:rPr>
                                <w:t>核對</w:t>
                              </w:r>
                              <w:r w:rsidR="00AF2BA3">
                                <w:rPr>
                                  <w:rFonts w:eastAsia="標楷體" w:hint="eastAsia"/>
                                  <w:snapToGrid w:val="0"/>
                                </w:rPr>
                                <w:t>各基金</w:t>
                              </w:r>
                              <w:r w:rsidRPr="005A3C70">
                                <w:rPr>
                                  <w:rFonts w:eastAsia="標楷體" w:hint="eastAsia"/>
                                  <w:snapToGrid w:val="0"/>
                                </w:rPr>
                                <w:t>半年結算報告</w:t>
                              </w:r>
                              <w:r w:rsidRPr="00E356CD">
                                <w:rPr>
                                  <w:rFonts w:eastAsia="標楷體" w:hint="eastAsia"/>
                                  <w:snapToGrid w:val="0"/>
                                </w:rPr>
                                <w:t>各</w:t>
                              </w:r>
                              <w:r w:rsidRPr="005D4B71">
                                <w:rPr>
                                  <w:rFonts w:eastAsia="標楷體" w:hint="eastAsia"/>
                                  <w:snapToGrid w:val="0"/>
                                </w:rPr>
                                <w:t>表件、格式</w:t>
                              </w:r>
                            </w:p>
                            <w:p w:rsidR="00DE4B55" w:rsidRDefault="00041FF8" w:rsidP="00032617">
                              <w:pPr>
                                <w:snapToGrid w:val="0"/>
                                <w:spacing w:line="280" w:lineRule="exact"/>
                                <w:ind w:rightChars="-62" w:right="-149"/>
                                <w:jc w:val="both"/>
                                <w:rPr>
                                  <w:rFonts w:eastAsia="標楷體" w:hint="eastAsia"/>
                                  <w:snapToGrid w:val="0"/>
                                </w:rPr>
                              </w:pPr>
                              <w:r w:rsidRPr="005D4B71">
                                <w:rPr>
                                  <w:rFonts w:eastAsia="標楷體" w:hint="eastAsia"/>
                                  <w:snapToGrid w:val="0"/>
                                </w:rPr>
                                <w:t>及所列數據，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並審核分配預算數與實際</w:t>
                              </w:r>
                            </w:p>
                            <w:p w:rsidR="00041FF8" w:rsidRPr="00E44CAF" w:rsidRDefault="00041FF8" w:rsidP="00032617">
                              <w:pPr>
                                <w:snapToGrid w:val="0"/>
                                <w:spacing w:line="280" w:lineRule="exact"/>
                                <w:ind w:rightChars="-62" w:right="-149"/>
                                <w:jc w:val="both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數差異原因</w:t>
                              </w:r>
                              <w:r w:rsidR="00475607">
                                <w:rPr>
                                  <w:rFonts w:eastAsia="標楷體" w:hint="eastAsia"/>
                                  <w:snapToGrid w:val="0"/>
                                </w:rPr>
                                <w:t>是否合理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610" y="7501"/>
                            <a:ext cx="3356" cy="5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1FF8" w:rsidRPr="00263632" w:rsidRDefault="00AF2BA3" w:rsidP="00041FF8">
                              <w:pPr>
                                <w:spacing w:line="300" w:lineRule="exact"/>
                                <w:ind w:rightChars="-24" w:right="-58"/>
                                <w:jc w:val="center"/>
                                <w:rPr>
                                  <w:rFonts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主計處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7" style="position:absolute;left:0;text-align:left;margin-left:120pt;margin-top:211pt;width:222pt;height:106.9pt;z-index:251654656" coordorigin="4610,6038" coordsize="335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">
                <v:shape id="AutoShape 10" o:spid="_x0000_s1028" type="#_x0000_t109" style="position:absolute;left:4611;top:6038;width:335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">
                  <v:textbox>
                    <w:txbxContent>
                      <w:p w:rsidR="00DE4B55" w:rsidRDefault="00041FF8" w:rsidP="00032617">
                        <w:pPr>
                          <w:snapToGrid w:val="0"/>
                          <w:spacing w:line="280" w:lineRule="exact"/>
                          <w:ind w:rightChars="-62" w:right="-149"/>
                          <w:jc w:val="both"/>
                          <w:rPr>
                            <w:rFonts w:eastAsia="標楷體" w:hint="eastAsia"/>
                            <w:snapToGrid w:val="0"/>
                          </w:rPr>
                        </w:pPr>
                        <w:r w:rsidRPr="00E356CD">
                          <w:rPr>
                            <w:rFonts w:eastAsia="標楷體" w:hint="eastAsia"/>
                            <w:snapToGrid w:val="0"/>
                          </w:rPr>
                          <w:t>核對</w:t>
                        </w:r>
                        <w:r w:rsidR="00AF2BA3">
                          <w:rPr>
                            <w:rFonts w:eastAsia="標楷體" w:hint="eastAsia"/>
                            <w:snapToGrid w:val="0"/>
                          </w:rPr>
                          <w:t>各基金</w:t>
                        </w:r>
                        <w:r w:rsidRPr="005A3C70">
                          <w:rPr>
                            <w:rFonts w:eastAsia="標楷體" w:hint="eastAsia"/>
                            <w:snapToGrid w:val="0"/>
                          </w:rPr>
                          <w:t>半年結算報告</w:t>
                        </w:r>
                        <w:r w:rsidRPr="00E356CD">
                          <w:rPr>
                            <w:rFonts w:eastAsia="標楷體" w:hint="eastAsia"/>
                            <w:snapToGrid w:val="0"/>
                          </w:rPr>
                          <w:t>各</w:t>
                        </w:r>
                        <w:r w:rsidRPr="005D4B71">
                          <w:rPr>
                            <w:rFonts w:eastAsia="標楷體" w:hint="eastAsia"/>
                            <w:snapToGrid w:val="0"/>
                          </w:rPr>
                          <w:t>表件、格式</w:t>
                        </w:r>
                      </w:p>
                      <w:p w:rsidR="00DE4B55" w:rsidRDefault="00041FF8" w:rsidP="00032617">
                        <w:pPr>
                          <w:snapToGrid w:val="0"/>
                          <w:spacing w:line="280" w:lineRule="exact"/>
                          <w:ind w:rightChars="-62" w:right="-149"/>
                          <w:jc w:val="both"/>
                          <w:rPr>
                            <w:rFonts w:eastAsia="標楷體" w:hint="eastAsia"/>
                            <w:snapToGrid w:val="0"/>
                          </w:rPr>
                        </w:pPr>
                        <w:r w:rsidRPr="005D4B71">
                          <w:rPr>
                            <w:rFonts w:eastAsia="標楷體" w:hint="eastAsia"/>
                            <w:snapToGrid w:val="0"/>
                          </w:rPr>
                          <w:t>及所列數據，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並審核分配預算數與實際</w:t>
                        </w:r>
                      </w:p>
                      <w:p w:rsidR="00041FF8" w:rsidRPr="00E44CAF" w:rsidRDefault="00041FF8" w:rsidP="00032617">
                        <w:pPr>
                          <w:snapToGrid w:val="0"/>
                          <w:spacing w:line="280" w:lineRule="exact"/>
                          <w:ind w:rightChars="-62" w:right="-149"/>
                          <w:jc w:val="both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</w:rPr>
                          <w:t>數差異原因</w:t>
                        </w:r>
                        <w:r w:rsidR="00475607">
                          <w:rPr>
                            <w:rFonts w:eastAsia="標楷體" w:hint="eastAsia"/>
                            <w:snapToGrid w:val="0"/>
                          </w:rPr>
                          <w:t>是否合理</w:t>
                        </w:r>
                      </w:p>
                    </w:txbxContent>
                  </v:textbox>
                </v:shape>
                <v:shape id="AutoShape 11" o:spid="_x0000_s1029" type="#_x0000_t109" style="position:absolute;left:4610;top:7501;width:3356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">
                  <v:textbox>
                    <w:txbxContent>
                      <w:p w:rsidR="00041FF8" w:rsidRPr="00263632" w:rsidRDefault="00AF2BA3" w:rsidP="00041FF8">
                        <w:pPr>
                          <w:spacing w:line="300" w:lineRule="exact"/>
                          <w:ind w:rightChars="-24" w:right="-58"/>
                          <w:jc w:val="center"/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主計處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3160395</wp:posOffset>
                </wp:positionV>
                <wp:extent cx="325755" cy="0"/>
                <wp:effectExtent l="10795" t="13970" r="6350" b="5080"/>
                <wp:wrapNone/>
                <wp:docPr id="2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C4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108.85pt;margin-top:248.85pt;width:25.6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">
                <v:stroke dashstyle="1 1" endcap="round"/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7861935</wp:posOffset>
                </wp:positionV>
                <wp:extent cx="1371600" cy="445770"/>
                <wp:effectExtent l="5080" t="10160" r="13970" b="1079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F8" w:rsidRDefault="00041FF8" w:rsidP="00041FF8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2" o:spid="_x0000_s1030" type="#_x0000_t116" style="position:absolute;left:0;text-align:left;margin-left:167.65pt;margin-top:619.05pt;width:108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">
                <v:textbox>
                  <w:txbxContent>
                    <w:p w:rsidR="00041FF8" w:rsidRDefault="00041FF8" w:rsidP="00041FF8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7411720</wp:posOffset>
                </wp:positionV>
                <wp:extent cx="3175" cy="450215"/>
                <wp:effectExtent l="53340" t="7620" r="57785" b="18415"/>
                <wp:wrapNone/>
                <wp:docPr id="2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50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C881" id="Line 4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2pt,583.6pt" to="220.45pt,6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">
                <v:stroke endarrow="block"/>
              </v:lin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6103620</wp:posOffset>
                </wp:positionV>
                <wp:extent cx="1979930" cy="1308100"/>
                <wp:effectExtent l="8890" t="13970" r="11430" b="11430"/>
                <wp:wrapNone/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308100"/>
                          <a:chOff x="4624" y="11432"/>
                          <a:chExt cx="3118" cy="2060"/>
                        </a:xfrm>
                      </wpg:grpSpPr>
                      <wps:wsp>
                        <wps:cNvPr id="2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4624" y="11432"/>
                            <a:ext cx="3118" cy="14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4B55" w:rsidRDefault="00AE042E" w:rsidP="00DE3995">
                              <w:pPr>
                                <w:snapToGrid w:val="0"/>
                                <w:spacing w:beforeLines="10" w:before="36" w:line="280" w:lineRule="exact"/>
                                <w:ind w:rightChars="-62" w:right="-149"/>
                                <w:jc w:val="both"/>
                                <w:rPr>
                                  <w:rFonts w:eastAsia="標楷體" w:hint="eastAsia"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8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月</w:t>
                              </w:r>
                              <w:r w:rsidR="00B86E6A">
                                <w:rPr>
                                  <w:rFonts w:eastAsia="標楷體" w:hint="eastAsia"/>
                                  <w:snapToGrid w:val="0"/>
                                </w:rPr>
                                <w:t>3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1</w:t>
                              </w: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日前將</w:t>
                              </w:r>
                              <w:r w:rsidR="00AF2BA3">
                                <w:rPr>
                                  <w:rFonts w:eastAsia="標楷體" w:hint="eastAsia"/>
                                  <w:snapToGrid w:val="0"/>
                                </w:rPr>
                                <w:t>附屬單位預</w:t>
                              </w:r>
                            </w:p>
                            <w:p w:rsidR="00DE4B55" w:rsidRDefault="00AF2BA3" w:rsidP="00DE3995">
                              <w:pPr>
                                <w:snapToGrid w:val="0"/>
                                <w:spacing w:beforeLines="10" w:before="36" w:line="280" w:lineRule="exact"/>
                                <w:ind w:rightChars="-62" w:right="-149"/>
                                <w:jc w:val="both"/>
                                <w:rPr>
                                  <w:rFonts w:eastAsia="標楷體" w:hint="eastAsia"/>
                                  <w:snapToGrid w:val="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算</w:t>
                              </w:r>
                              <w:r w:rsidR="00B86E6A">
                                <w:rPr>
                                  <w:rFonts w:eastAsia="標楷體" w:hint="eastAsia"/>
                                  <w:snapToGrid w:val="0"/>
                                </w:rPr>
                                <w:t>半年結算報告及綜計表</w:t>
                              </w:r>
                            </w:p>
                            <w:p w:rsidR="00DE4B55" w:rsidRDefault="00AE042E" w:rsidP="00DE3995">
                              <w:pPr>
                                <w:snapToGrid w:val="0"/>
                                <w:spacing w:beforeLines="10" w:before="36" w:line="280" w:lineRule="exact"/>
                                <w:ind w:rightChars="-62" w:right="-149"/>
                                <w:jc w:val="both"/>
                                <w:rPr>
                                  <w:rFonts w:eastAsia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napToGrid w:val="0"/>
                                </w:rPr>
                                <w:t>送</w:t>
                              </w:r>
                              <w:r w:rsidR="00AF2BA3">
                                <w:rPr>
                                  <w:rFonts w:eastAsia="標楷體" w:hint="eastAsia"/>
                                  <w:szCs w:val="24"/>
                                </w:rPr>
                                <w:t>審計部臺灣省</w:t>
                              </w:r>
                              <w:r w:rsidR="00E922B7">
                                <w:rPr>
                                  <w:rFonts w:eastAsia="標楷體" w:hint="eastAsia"/>
                                  <w:szCs w:val="24"/>
                                </w:rPr>
                                <w:t>基隆巿</w:t>
                              </w:r>
                              <w:r w:rsidR="00AF2BA3">
                                <w:rPr>
                                  <w:rFonts w:eastAsia="標楷體" w:hint="eastAsia"/>
                                  <w:szCs w:val="24"/>
                                </w:rPr>
                                <w:t>審</w:t>
                              </w:r>
                            </w:p>
                            <w:p w:rsidR="00AE042E" w:rsidRPr="00E44CAF" w:rsidRDefault="00AF2BA3" w:rsidP="00DE3995">
                              <w:pPr>
                                <w:snapToGrid w:val="0"/>
                                <w:spacing w:beforeLines="10" w:before="36" w:line="280" w:lineRule="exact"/>
                                <w:ind w:rightChars="-62" w:right="-149"/>
                                <w:jc w:val="both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Cs w:val="24"/>
                                </w:rPr>
                                <w:t>計室</w:t>
                              </w:r>
                              <w:r w:rsidR="00152394">
                                <w:rPr>
                                  <w:rFonts w:eastAsia="標楷體" w:hint="eastAsia"/>
                                  <w:snapToGrid w:val="0"/>
                                </w:rPr>
                                <w:t>及行政</w:t>
                              </w:r>
                              <w:r w:rsidR="00B86E6A">
                                <w:rPr>
                                  <w:rFonts w:eastAsia="標楷體" w:hint="eastAsia"/>
                                  <w:snapToGrid w:val="0"/>
                                </w:rPr>
                                <w:t>院主計總處</w:t>
                              </w:r>
                            </w:p>
                            <w:p w:rsidR="00AE042E" w:rsidRPr="00AE042E" w:rsidRDefault="00AE042E" w:rsidP="00DE3995">
                              <w:pPr>
                                <w:spacing w:line="280" w:lineRule="exact"/>
                                <w:rPr>
                                  <w:rFonts w:hint="eastAsi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4624" y="12851"/>
                            <a:ext cx="3113" cy="6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42E" w:rsidRPr="00263632" w:rsidRDefault="00AF2BA3" w:rsidP="00AE042E">
                              <w:pPr>
                                <w:spacing w:line="300" w:lineRule="exact"/>
                                <w:ind w:rightChars="-24" w:right="-58"/>
                                <w:jc w:val="center"/>
                                <w:rPr>
                                  <w:rFonts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主計處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1" style="position:absolute;left:0;text-align:left;margin-left:140.95pt;margin-top:480.6pt;width:155.9pt;height:103pt;z-index:251661824" coordorigin="4624,11432" coordsize="3118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">
                <v:shape id="AutoShape 38" o:spid="_x0000_s1032" type="#_x0000_t109" style="position:absolute;left:4624;top:11432;width:3118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>
                  <v:textbox>
                    <w:txbxContent>
                      <w:p w:rsidR="00DE4B55" w:rsidRDefault="00AE042E" w:rsidP="00DE3995">
                        <w:pPr>
                          <w:snapToGrid w:val="0"/>
                          <w:spacing w:beforeLines="10" w:before="36" w:line="280" w:lineRule="exact"/>
                          <w:ind w:rightChars="-62" w:right="-149"/>
                          <w:jc w:val="both"/>
                          <w:rPr>
                            <w:rFonts w:eastAsia="標楷體" w:hint="eastAsia"/>
                            <w:snapToGrid w:val="0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</w:rPr>
                          <w:t>8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月</w:t>
                        </w:r>
                        <w:r w:rsidR="00B86E6A">
                          <w:rPr>
                            <w:rFonts w:eastAsia="標楷體" w:hint="eastAsia"/>
                            <w:snapToGrid w:val="0"/>
                          </w:rPr>
                          <w:t>3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1</w:t>
                        </w:r>
                        <w:r>
                          <w:rPr>
                            <w:rFonts w:eastAsia="標楷體" w:hint="eastAsia"/>
                            <w:snapToGrid w:val="0"/>
                          </w:rPr>
                          <w:t>日前將</w:t>
                        </w:r>
                        <w:r w:rsidR="00AF2BA3">
                          <w:rPr>
                            <w:rFonts w:eastAsia="標楷體" w:hint="eastAsia"/>
                            <w:snapToGrid w:val="0"/>
                          </w:rPr>
                          <w:t>附屬單位預</w:t>
                        </w:r>
                      </w:p>
                      <w:p w:rsidR="00DE4B55" w:rsidRDefault="00AF2BA3" w:rsidP="00DE3995">
                        <w:pPr>
                          <w:snapToGrid w:val="0"/>
                          <w:spacing w:beforeLines="10" w:before="36" w:line="280" w:lineRule="exact"/>
                          <w:ind w:rightChars="-62" w:right="-149"/>
                          <w:jc w:val="both"/>
                          <w:rPr>
                            <w:rFonts w:eastAsia="標楷體" w:hint="eastAsia"/>
                            <w:snapToGrid w:val="0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</w:rPr>
                          <w:t>算</w:t>
                        </w:r>
                        <w:r w:rsidR="00B86E6A">
                          <w:rPr>
                            <w:rFonts w:eastAsia="標楷體" w:hint="eastAsia"/>
                            <w:snapToGrid w:val="0"/>
                          </w:rPr>
                          <w:t>半年結算報告及綜計表</w:t>
                        </w:r>
                      </w:p>
                      <w:p w:rsidR="00DE4B55" w:rsidRDefault="00AE042E" w:rsidP="00DE3995">
                        <w:pPr>
                          <w:snapToGrid w:val="0"/>
                          <w:spacing w:beforeLines="10" w:before="36" w:line="280" w:lineRule="exact"/>
                          <w:ind w:rightChars="-62" w:right="-149"/>
                          <w:jc w:val="both"/>
                          <w:rPr>
                            <w:rFonts w:eastAsia="標楷體" w:hint="eastAsia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napToGrid w:val="0"/>
                          </w:rPr>
                          <w:t>送</w:t>
                        </w:r>
                        <w:r w:rsidR="00AF2BA3">
                          <w:rPr>
                            <w:rFonts w:eastAsia="標楷體" w:hint="eastAsia"/>
                            <w:szCs w:val="24"/>
                          </w:rPr>
                          <w:t>審計部臺灣省</w:t>
                        </w:r>
                        <w:r w:rsidR="00E922B7">
                          <w:rPr>
                            <w:rFonts w:eastAsia="標楷體" w:hint="eastAsia"/>
                            <w:szCs w:val="24"/>
                          </w:rPr>
                          <w:t>基隆巿</w:t>
                        </w:r>
                        <w:r w:rsidR="00AF2BA3">
                          <w:rPr>
                            <w:rFonts w:eastAsia="標楷體" w:hint="eastAsia"/>
                            <w:szCs w:val="24"/>
                          </w:rPr>
                          <w:t>審</w:t>
                        </w:r>
                      </w:p>
                      <w:p w:rsidR="00AE042E" w:rsidRPr="00E44CAF" w:rsidRDefault="00AF2BA3" w:rsidP="00DE3995">
                        <w:pPr>
                          <w:snapToGrid w:val="0"/>
                          <w:spacing w:beforeLines="10" w:before="36" w:line="280" w:lineRule="exact"/>
                          <w:ind w:rightChars="-62" w:right="-149"/>
                          <w:jc w:val="both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計室</w:t>
                        </w:r>
                        <w:r w:rsidR="00152394">
                          <w:rPr>
                            <w:rFonts w:eastAsia="標楷體" w:hint="eastAsia"/>
                            <w:snapToGrid w:val="0"/>
                          </w:rPr>
                          <w:t>及行政</w:t>
                        </w:r>
                        <w:r w:rsidR="00B86E6A">
                          <w:rPr>
                            <w:rFonts w:eastAsia="標楷體" w:hint="eastAsia"/>
                            <w:snapToGrid w:val="0"/>
                          </w:rPr>
                          <w:t>院主計總處</w:t>
                        </w:r>
                      </w:p>
                      <w:p w:rsidR="00AE042E" w:rsidRPr="00AE042E" w:rsidRDefault="00AE042E" w:rsidP="00DE3995">
                        <w:pPr>
                          <w:spacing w:line="280" w:lineRule="exact"/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39" o:spid="_x0000_s1033" type="#_x0000_t109" style="position:absolute;left:4624;top:12851;width:311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">
                  <v:textbox>
                    <w:txbxContent>
                      <w:p w:rsidR="00AE042E" w:rsidRPr="00263632" w:rsidRDefault="00AF2BA3" w:rsidP="00AE042E">
                        <w:pPr>
                          <w:spacing w:line="300" w:lineRule="exact"/>
                          <w:ind w:rightChars="-24" w:right="-58"/>
                          <w:jc w:val="center"/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主計處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5640705</wp:posOffset>
                </wp:positionV>
                <wp:extent cx="3175" cy="462915"/>
                <wp:effectExtent l="58420" t="8255" r="52705" b="2413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78767"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444.15pt" to="217.85pt,4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zmKwIAAE4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">
                <v:stroke endarrow="block"/>
              </v:lin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4690745</wp:posOffset>
                </wp:positionV>
                <wp:extent cx="306705" cy="301625"/>
                <wp:effectExtent l="0" t="1270" r="0" b="190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FF8" w:rsidRPr="003B17B6" w:rsidRDefault="00041FF8" w:rsidP="00041FF8">
                            <w:pPr>
                              <w:spacing w:line="300" w:lineRule="exact"/>
                              <w:ind w:rightChars="-24" w:right="-58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3B17B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0;text-align:left;margin-left:296.85pt;margin-top:369.35pt;width:24.15pt;height:2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" stroked="f">
                <v:textbox>
                  <w:txbxContent>
                    <w:p w:rsidR="00041FF8" w:rsidRPr="003B17B6" w:rsidRDefault="00041FF8" w:rsidP="00041FF8">
                      <w:pPr>
                        <w:spacing w:line="300" w:lineRule="exact"/>
                        <w:ind w:rightChars="-24" w:right="-58"/>
                        <w:jc w:val="center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3B17B6">
                        <w:rPr>
                          <w:rFonts w:ascii="標楷體" w:eastAsia="標楷體" w:hAnsi="標楷體" w:hint="eastAsia"/>
                          <w:szCs w:val="24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4991735</wp:posOffset>
                </wp:positionV>
                <wp:extent cx="700405" cy="635"/>
                <wp:effectExtent l="5715" t="54610" r="17780" b="5905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7AA6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393.05pt" to="336.1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jOKgIAAEw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">
                <v:stroke endarrow="block"/>
              </v:lin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4358640</wp:posOffset>
                </wp:positionV>
                <wp:extent cx="1570990" cy="1282065"/>
                <wp:effectExtent l="12700" t="12065" r="16510" b="2032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1282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1FF8" w:rsidRDefault="00041FF8" w:rsidP="00DE3995">
                            <w:pPr>
                              <w:spacing w:line="280" w:lineRule="exact"/>
                              <w:ind w:rightChars="-24" w:right="-58"/>
                              <w:jc w:val="both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3B17B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正確</w:t>
                            </w:r>
                            <w:r w:rsidR="0047560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</w:p>
                          <w:p w:rsidR="00041FF8" w:rsidRPr="003B17B6" w:rsidRDefault="00041FF8" w:rsidP="00DE3995">
                            <w:pPr>
                              <w:spacing w:line="280" w:lineRule="exact"/>
                              <w:ind w:rightChars="-24" w:right="-58"/>
                              <w:jc w:val="both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合理並符合規定</w:t>
                            </w:r>
                          </w:p>
                          <w:p w:rsidR="00041FF8" w:rsidRPr="001E0108" w:rsidRDefault="00041FF8" w:rsidP="00041FF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41FF8" w:rsidRPr="00EB1984" w:rsidRDefault="00041FF8" w:rsidP="00041FF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35" type="#_x0000_t110" style="position:absolute;left:0;text-align:left;margin-left:156.25pt;margin-top:343.2pt;width:123.7pt;height:10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" filled="f" fillcolor="#ff9">
                <v:textbox>
                  <w:txbxContent>
                    <w:p w:rsidR="00041FF8" w:rsidRDefault="00041FF8" w:rsidP="00DE3995">
                      <w:pPr>
                        <w:spacing w:line="280" w:lineRule="exact"/>
                        <w:ind w:rightChars="-24" w:right="-58"/>
                        <w:jc w:val="both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3B17B6">
                        <w:rPr>
                          <w:rFonts w:ascii="標楷體" w:eastAsia="標楷體" w:hAnsi="標楷體" w:hint="eastAsia"/>
                          <w:szCs w:val="24"/>
                        </w:rPr>
                        <w:t>是否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正確</w:t>
                      </w:r>
                      <w:r w:rsidR="00475607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</w:p>
                    <w:p w:rsidR="00041FF8" w:rsidRPr="003B17B6" w:rsidRDefault="00041FF8" w:rsidP="00DE3995">
                      <w:pPr>
                        <w:spacing w:line="280" w:lineRule="exact"/>
                        <w:ind w:rightChars="-24" w:right="-58"/>
                        <w:jc w:val="both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合理並符合規定</w:t>
                      </w:r>
                    </w:p>
                    <w:p w:rsidR="00041FF8" w:rsidRPr="001E0108" w:rsidRDefault="00041FF8" w:rsidP="00041FF8">
                      <w:pPr>
                        <w:rPr>
                          <w:rFonts w:hint="eastAsia"/>
                        </w:rPr>
                      </w:pPr>
                    </w:p>
                    <w:p w:rsidR="00041FF8" w:rsidRPr="00EB1984" w:rsidRDefault="00041FF8" w:rsidP="00041FF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2342515</wp:posOffset>
                </wp:positionV>
                <wp:extent cx="2128520" cy="2223135"/>
                <wp:effectExtent l="23495" t="53340" r="10160" b="9525"/>
                <wp:wrapNone/>
                <wp:docPr id="1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2223135"/>
                          <a:chOff x="6199" y="5692"/>
                          <a:chExt cx="3352" cy="3501"/>
                        </a:xfrm>
                      </wpg:grpSpPr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51" y="5692"/>
                            <a:ext cx="0" cy="3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99" y="5692"/>
                            <a:ext cx="3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DD787" id="Group 68" o:spid="_x0000_s1026" style="position:absolute;margin-left:217.1pt;margin-top:184.45pt;width:167.6pt;height:175.05pt;z-index:251657728" coordorigin="6199,5692" coordsize="3352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">
                <v:line id="Line 17" o:spid="_x0000_s1027" style="position:absolute;flip:x y;visibility:visible;mso-wrap-style:square" from="9551,5692" to="955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"/>
                <v:line id="Line 18" o:spid="_x0000_s1028" style="position:absolute;flip:x y;visibility:visible;mso-wrap-style:square" from="6199,5692" to="9551,5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igwQAAANsAAAAPAAAAZHJzL2Rvd25yZXYueG1sRE9Ni8Iw&#10;EL0L/ocwwt40VVC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DUF2KD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989330</wp:posOffset>
                </wp:positionV>
                <wp:extent cx="2480945" cy="1134110"/>
                <wp:effectExtent l="13970" t="5080" r="10160" b="13335"/>
                <wp:wrapNone/>
                <wp:docPr id="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1134110"/>
                          <a:chOff x="4267" y="3663"/>
                          <a:chExt cx="3907" cy="1544"/>
                        </a:xfrm>
                      </wpg:grpSpPr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267" y="3663"/>
                            <a:ext cx="3907" cy="1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B69" w:rsidRPr="008C2C10" w:rsidRDefault="00C65B69" w:rsidP="00032617">
                              <w:pPr>
                                <w:spacing w:line="280" w:lineRule="exact"/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</w:pPr>
                              <w:r w:rsidRPr="008C2C10"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收到</w:t>
                              </w:r>
                              <w:r w:rsidRPr="00D65BDF">
                                <w:rPr>
                                  <w:rFonts w:ascii="標楷體" w:eastAsia="標楷體" w:hAnsi="標楷體" w:hint="eastAsia"/>
                                  <w:snapToGrid w:val="0"/>
                                  <w:color w:val="0000FF"/>
                                  <w:szCs w:val="24"/>
                                </w:rPr>
                                <w:t>各</w:t>
                              </w:r>
                              <w:r w:rsidR="00D65BDF" w:rsidRPr="00D65BDF">
                                <w:rPr>
                                  <w:rFonts w:ascii="標楷體" w:eastAsia="標楷體" w:hAnsi="標楷體" w:hint="eastAsia"/>
                                  <w:snapToGrid w:val="0"/>
                                  <w:color w:val="0000FF"/>
                                  <w:szCs w:val="24"/>
                                </w:rPr>
                                <w:t>直轄市及</w:t>
                              </w:r>
                              <w:r w:rsidRPr="008C2C10"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縣（市）政府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編製各類半年結算報告作業</w:t>
                              </w:r>
                              <w:r w:rsidRPr="008C2C10"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冊，並通知各機關(單位)編</w:t>
                              </w:r>
                              <w:r w:rsidR="003E7B78"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附屬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單位預算半年結算報告送本處審查</w:t>
                              </w:r>
                            </w:p>
                            <w:p w:rsidR="008C2C10" w:rsidRPr="008C2C10" w:rsidRDefault="008C2C10" w:rsidP="00360C02">
                              <w:pPr>
                                <w:spacing w:line="460" w:lineRule="exact"/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8C2C10">
                                <w:rPr>
                                  <w:rFonts w:ascii="標楷體" w:eastAsia="標楷體" w:hAnsi="標楷體" w:hint="eastAsia"/>
                                  <w:snapToGrid w:val="0"/>
                                  <w:szCs w:val="24"/>
                                </w:rPr>
                                <w:t>主計處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267" y="4781"/>
                            <a:ext cx="39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6" style="position:absolute;left:0;text-align:left;margin-left:123.35pt;margin-top:77.9pt;width:195.35pt;height:89.3pt;z-index:251664896" coordorigin="4267,3663" coordsize="390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">
                <v:rect id="Rectangle 53" o:spid="_x0000_s1037" style="position:absolute;left:4267;top:3663;width:3907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C65B69" w:rsidRPr="008C2C10" w:rsidRDefault="00C65B69" w:rsidP="00032617">
                        <w:pPr>
                          <w:spacing w:line="280" w:lineRule="exact"/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</w:pPr>
                        <w:r w:rsidRPr="008C2C10"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收到</w:t>
                        </w:r>
                        <w:r w:rsidRPr="00D65BDF">
                          <w:rPr>
                            <w:rFonts w:ascii="標楷體" w:eastAsia="標楷體" w:hAnsi="標楷體" w:hint="eastAsia"/>
                            <w:snapToGrid w:val="0"/>
                            <w:color w:val="0000FF"/>
                            <w:szCs w:val="24"/>
                          </w:rPr>
                          <w:t>各</w:t>
                        </w:r>
                        <w:r w:rsidR="00D65BDF" w:rsidRPr="00D65BDF">
                          <w:rPr>
                            <w:rFonts w:ascii="標楷體" w:eastAsia="標楷體" w:hAnsi="標楷體" w:hint="eastAsia"/>
                            <w:snapToGrid w:val="0"/>
                            <w:color w:val="0000FF"/>
                            <w:szCs w:val="24"/>
                          </w:rPr>
                          <w:t>直轄市及</w:t>
                        </w:r>
                        <w:r w:rsidRPr="008C2C10"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縣（市）政府</w:t>
                        </w:r>
                        <w:r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編製各類半年結算報告作業</w:t>
                        </w:r>
                        <w:r w:rsidRPr="008C2C10"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手</w:t>
                        </w:r>
                        <w:r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冊，並通知各機關(單位)編</w:t>
                        </w:r>
                        <w:r w:rsidR="003E7B78"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造</w:t>
                        </w:r>
                        <w:r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附屬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單位預算半年結算報告送本處審查</w:t>
                        </w:r>
                      </w:p>
                      <w:p w:rsidR="008C2C10" w:rsidRPr="008C2C10" w:rsidRDefault="008C2C10" w:rsidP="00360C02">
                        <w:pPr>
                          <w:spacing w:line="460" w:lineRule="exact"/>
                          <w:jc w:val="center"/>
                          <w:rPr>
                            <w:szCs w:val="24"/>
                          </w:rPr>
                        </w:pPr>
                        <w:r w:rsidRPr="008C2C10">
                          <w:rPr>
                            <w:rFonts w:ascii="標楷體" w:eastAsia="標楷體" w:hAnsi="標楷體" w:hint="eastAsia"/>
                            <w:snapToGrid w:val="0"/>
                            <w:szCs w:val="24"/>
                          </w:rPr>
                          <w:t>主計處</w:t>
                        </w:r>
                      </w:p>
                    </w:txbxContent>
                  </v:textbox>
                </v:rect>
                <v:shape id="AutoShape 56" o:spid="_x0000_s1038" type="#_x0000_t32" style="position:absolute;left:4267;top:4781;width:390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2123440</wp:posOffset>
                </wp:positionV>
                <wp:extent cx="6350" cy="529590"/>
                <wp:effectExtent l="52070" t="5715" r="55880" b="1714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34B7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167.2pt" to="217.6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BuLAIAAEwEAAAOAAAAZHJzL2Uyb0RvYy54bWysVE2P2yAQvVfqf0DcE9tZO0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">
                <v:stroke endarrow="block"/>
              </v:lin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2653030</wp:posOffset>
                </wp:positionV>
                <wp:extent cx="1408430" cy="1026795"/>
                <wp:effectExtent l="12065" t="11430" r="825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1026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F8" w:rsidRPr="00032617" w:rsidRDefault="00041FF8" w:rsidP="00032617">
                            <w:pPr>
                              <w:spacing w:line="280" w:lineRule="exact"/>
                              <w:ind w:rightChars="-24" w:right="-58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326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各基金</w:t>
                            </w:r>
                            <w:r w:rsidR="00475607" w:rsidRPr="000326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於</w:t>
                            </w:r>
                            <w:r w:rsidRPr="000326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7月25日前將編製完成之半年</w:t>
                            </w:r>
                            <w:r w:rsidR="00FC28AD" w:rsidRPr="000326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結</w:t>
                            </w:r>
                            <w:r w:rsidRPr="00032617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算報告檢送</w:t>
                            </w:r>
                            <w:r w:rsidR="00AF2BA3" w:rsidRPr="000326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審計部臺灣省</w:t>
                            </w:r>
                            <w:r w:rsidR="00E922B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基隆巿</w:t>
                            </w:r>
                            <w:r w:rsidR="00AF2BA3" w:rsidRPr="000326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審計室</w:t>
                            </w:r>
                            <w:r w:rsidR="00152394" w:rsidRPr="000326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及</w:t>
                            </w:r>
                            <w:r w:rsidR="00DC547A" w:rsidRPr="000326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="00B86E6A" w:rsidRPr="00032617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處</w:t>
                            </w:r>
                            <w:r w:rsidR="00BB6BC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9" type="#_x0000_t109" style="position:absolute;left:0;text-align:left;margin-left:-2.05pt;margin-top:208.9pt;width:110.9pt;height:80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">
                <v:stroke dashstyle="1 1"/>
                <v:textbox>
                  <w:txbxContent>
                    <w:p w:rsidR="00041FF8" w:rsidRPr="00032617" w:rsidRDefault="00041FF8" w:rsidP="00032617">
                      <w:pPr>
                        <w:spacing w:line="280" w:lineRule="exact"/>
                        <w:ind w:rightChars="-24" w:right="-58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326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各基金</w:t>
                      </w:r>
                      <w:r w:rsidR="00475607" w:rsidRPr="000326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於</w:t>
                      </w:r>
                      <w:r w:rsidRPr="000326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7月25日前將編製完成之半年</w:t>
                      </w:r>
                      <w:r w:rsidR="00FC28AD" w:rsidRPr="000326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結</w:t>
                      </w:r>
                      <w:r w:rsidRPr="00032617"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算報告檢送</w:t>
                      </w:r>
                      <w:r w:rsidR="00AF2BA3" w:rsidRPr="000326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審計部臺灣省</w:t>
                      </w:r>
                      <w:r w:rsidR="00E922B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基隆巿</w:t>
                      </w:r>
                      <w:r w:rsidR="00AF2BA3" w:rsidRPr="000326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審計室</w:t>
                      </w:r>
                      <w:r w:rsidR="00152394" w:rsidRPr="000326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及</w:t>
                      </w:r>
                      <w:r w:rsidR="00DC547A" w:rsidRPr="000326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本</w:t>
                      </w:r>
                      <w:r w:rsidR="00B86E6A" w:rsidRPr="00032617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處</w:t>
                      </w:r>
                      <w:r w:rsidR="00BB6BC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1087755</wp:posOffset>
                </wp:positionV>
                <wp:extent cx="665480" cy="1136015"/>
                <wp:effectExtent l="8890" t="8255" r="11430" b="825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B69" w:rsidRPr="006A40F6" w:rsidRDefault="00C65B69" w:rsidP="00067CB7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6A40F6">
                              <w:rPr>
                                <w:rFonts w:ascii="標楷體" w:eastAsia="標楷體" w:hAnsi="標楷體" w:hint="eastAsia"/>
                                <w:snapToGrid w:val="0"/>
                                <w:sz w:val="22"/>
                                <w:szCs w:val="22"/>
                              </w:rPr>
                              <w:t>檢視相關規定及書表格式之修正情形。</w:t>
                            </w:r>
                          </w:p>
                          <w:p w:rsidR="00C65B69" w:rsidRPr="00CE30A0" w:rsidRDefault="00C65B69" w:rsidP="00C65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left:0;text-align:left;margin-left:5.95pt;margin-top:85.65pt;width:52.4pt;height:8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">
                <v:stroke dashstyle="1 1" endcap="round"/>
                <v:textbox>
                  <w:txbxContent>
                    <w:p w:rsidR="00C65B69" w:rsidRPr="006A40F6" w:rsidRDefault="00C65B69" w:rsidP="00067CB7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snapToGrid w:val="0"/>
                          <w:sz w:val="22"/>
                          <w:szCs w:val="22"/>
                        </w:rPr>
                      </w:pPr>
                      <w:r w:rsidRPr="006A40F6">
                        <w:rPr>
                          <w:rFonts w:ascii="標楷體" w:eastAsia="標楷體" w:hAnsi="標楷體" w:hint="eastAsia"/>
                          <w:snapToGrid w:val="0"/>
                          <w:sz w:val="22"/>
                          <w:szCs w:val="22"/>
                        </w:rPr>
                        <w:t>檢視相關規定及書表格式之修正情形。</w:t>
                      </w:r>
                    </w:p>
                    <w:p w:rsidR="00C65B69" w:rsidRPr="00CE30A0" w:rsidRDefault="00C65B69" w:rsidP="00C65B69"/>
                  </w:txbxContent>
                </v:textbox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751205</wp:posOffset>
                </wp:positionV>
                <wp:extent cx="0" cy="238125"/>
                <wp:effectExtent l="58420" t="5080" r="55880" b="23495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FA05E" id="Line 5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59.15pt" to="217.6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mIJgIAAEo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">
                <v:stroke endarrow="block"/>
              </v:lin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458470</wp:posOffset>
                </wp:positionV>
                <wp:extent cx="1018540" cy="288290"/>
                <wp:effectExtent l="15240" t="7620" r="13970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2882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F8" w:rsidRPr="003B17B6" w:rsidRDefault="00041FF8" w:rsidP="00041FF8">
                            <w:pPr>
                              <w:spacing w:line="300" w:lineRule="exact"/>
                              <w:ind w:rightChars="-24" w:right="-58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" o:spid="_x0000_s1041" type="#_x0000_t117" style="position:absolute;left:0;text-align:left;margin-left:176.7pt;margin-top:36.1pt;width:80.2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">
                <v:textbox>
                  <w:txbxContent>
                    <w:p w:rsidR="00041FF8" w:rsidRPr="003B17B6" w:rsidRDefault="00041FF8" w:rsidP="00041FF8">
                      <w:pPr>
                        <w:spacing w:line="300" w:lineRule="exact"/>
                        <w:ind w:rightChars="-24" w:right="-58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1678305</wp:posOffset>
                </wp:positionV>
                <wp:extent cx="825500" cy="0"/>
                <wp:effectExtent l="7620" t="8255" r="5080" b="1079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2276" id="AutoShape 59" o:spid="_x0000_s1026" type="#_x0000_t32" style="position:absolute;margin-left:58.35pt;margin-top:132.15pt;width: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3935730</wp:posOffset>
                </wp:positionV>
                <wp:extent cx="1270" cy="419100"/>
                <wp:effectExtent l="52705" t="8255" r="60325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7ABE" id="Line 15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65pt,309.9pt" to="218.7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">
                <v:stroke endarrow="block"/>
              </v:line>
            </w:pict>
          </mc:Fallback>
        </mc:AlternateConten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5640705</wp:posOffset>
                </wp:positionV>
                <wp:extent cx="283210" cy="299085"/>
                <wp:effectExtent l="0" t="0" r="254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FF8" w:rsidRPr="003B17B6" w:rsidRDefault="00041FF8" w:rsidP="00041FF8">
                            <w:pPr>
                              <w:spacing w:line="300" w:lineRule="exact"/>
                              <w:ind w:rightChars="-24" w:right="-58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225.75pt;margin-top:444.15pt;width:22.3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DYhQ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" stroked="f">
                <v:textbox>
                  <w:txbxContent>
                    <w:p w:rsidR="00041FF8" w:rsidRPr="003B17B6" w:rsidRDefault="00041FF8" w:rsidP="00041FF8">
                      <w:pPr>
                        <w:spacing w:line="300" w:lineRule="exact"/>
                        <w:ind w:rightChars="-24" w:right="-58"/>
                        <w:jc w:val="center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BE771A" w:rsidRPr="006477CC">
        <w:rPr>
          <w:rFonts w:eastAsia="標楷體" w:cs="新細明體" w:hint="eastAsia"/>
          <w:bCs/>
          <w:kern w:val="0"/>
          <w:sz w:val="28"/>
          <w:szCs w:val="28"/>
        </w:rPr>
        <w:t>附</w:t>
      </w:r>
      <w:r w:rsidR="00AC4C79" w:rsidRPr="006477CC">
        <w:rPr>
          <w:rFonts w:eastAsia="標楷體" w:cs="新細明體" w:hint="eastAsia"/>
          <w:bCs/>
          <w:kern w:val="0"/>
          <w:sz w:val="28"/>
          <w:szCs w:val="28"/>
        </w:rPr>
        <w:t>屬</w:t>
      </w:r>
      <w:r w:rsidR="00BE771A" w:rsidRPr="006477CC">
        <w:rPr>
          <w:rFonts w:eastAsia="標楷體" w:cs="新細明體" w:hint="eastAsia"/>
          <w:bCs/>
          <w:kern w:val="0"/>
          <w:sz w:val="28"/>
          <w:szCs w:val="28"/>
        </w:rPr>
        <w:t>單位預算</w:t>
      </w:r>
      <w:r w:rsidR="00EA71C1" w:rsidRPr="006477CC">
        <w:rPr>
          <w:rFonts w:eastAsia="標楷體" w:cs="新細明體" w:hint="eastAsia"/>
          <w:bCs/>
          <w:kern w:val="0"/>
          <w:sz w:val="28"/>
          <w:szCs w:val="28"/>
        </w:rPr>
        <w:t>半年結算報告</w:t>
      </w:r>
      <w:r w:rsidRPr="006477C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4018280</wp:posOffset>
                </wp:positionV>
                <wp:extent cx="184150" cy="327660"/>
                <wp:effectExtent l="1905" t="0" r="4445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FF8" w:rsidRDefault="00041FF8" w:rsidP="00041FF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372.9pt;margin-top:316.4pt;width:14.5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" stroked="f">
                <v:textbox>
                  <w:txbxContent>
                    <w:p w:rsidR="00041FF8" w:rsidRDefault="00041FF8" w:rsidP="00041FF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71A" w:rsidRPr="006477CC">
        <w:rPr>
          <w:rFonts w:eastAsia="標楷體" w:cs="新細明體" w:hint="eastAsia"/>
          <w:bCs/>
          <w:kern w:val="0"/>
          <w:sz w:val="28"/>
          <w:szCs w:val="28"/>
        </w:rPr>
        <w:t>編</w:t>
      </w:r>
      <w:r w:rsidR="00887517">
        <w:rPr>
          <w:rFonts w:eastAsia="標楷體" w:cs="新細明體" w:hint="eastAsia"/>
          <w:bCs/>
          <w:kern w:val="0"/>
          <w:sz w:val="28"/>
          <w:szCs w:val="28"/>
        </w:rPr>
        <w:t>製</w:t>
      </w:r>
      <w:r w:rsidR="00EA71C1" w:rsidRPr="006477CC">
        <w:rPr>
          <w:rFonts w:eastAsia="標楷體" w:cs="新細明體" w:hint="eastAsia"/>
          <w:bCs/>
          <w:kern w:val="0"/>
          <w:sz w:val="28"/>
          <w:szCs w:val="28"/>
        </w:rPr>
        <w:t>作業</w:t>
      </w:r>
    </w:p>
    <w:p w:rsidR="004E5DC8" w:rsidRPr="006477CC" w:rsidRDefault="00887517" w:rsidP="006477CC">
      <w:pPr>
        <w:pStyle w:val="Web"/>
        <w:spacing w:before="0" w:beforeAutospacing="0" w:after="0" w:afterAutospacing="0" w:line="280" w:lineRule="exact"/>
        <w:ind w:left="2"/>
        <w:jc w:val="center"/>
        <w:rPr>
          <w:rFonts w:ascii="標楷體" w:eastAsia="標楷體" w:hAnsi="標楷體" w:cs="Times New Roman" w:hint="eastAsia"/>
          <w:b/>
          <w:kern w:val="2"/>
          <w:sz w:val="28"/>
          <w:szCs w:val="28"/>
        </w:rPr>
      </w:pPr>
      <w:r w:rsidRPr="00887517">
        <w:rPr>
          <w:rFonts w:ascii="標楷體" w:eastAsia="標楷體" w:hAnsi="標楷體" w:hint="eastAsia"/>
          <w:b/>
          <w:color w:val="0000FF"/>
          <w:sz w:val="28"/>
          <w:szCs w:val="28"/>
        </w:rPr>
        <w:lastRenderedPageBreak/>
        <w:t>(機關名稱）（單位</w:t>
      </w:r>
      <w:r w:rsidRPr="00887517">
        <w:rPr>
          <w:rFonts w:ascii="標楷體" w:eastAsia="標楷體" w:hAnsi="標楷體"/>
          <w:b/>
          <w:color w:val="0000FF"/>
          <w:sz w:val="28"/>
          <w:szCs w:val="28"/>
        </w:rPr>
        <w:t>/</w:t>
      </w:r>
      <w:r w:rsidRPr="00887517">
        <w:rPr>
          <w:rFonts w:ascii="標楷體" w:eastAsia="標楷體" w:hAnsi="標楷體" w:hint="eastAsia"/>
          <w:b/>
          <w:color w:val="0000FF"/>
          <w:sz w:val="28"/>
          <w:szCs w:val="28"/>
        </w:rPr>
        <w:t>特種基金名稱</w:t>
      </w:r>
      <w:r w:rsidRPr="00887517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4E5DC8" w:rsidRPr="006477CC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內部控制制度自行</w:t>
      </w:r>
      <w:r w:rsidR="00BB0181" w:rsidRPr="006477CC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評估</w:t>
      </w:r>
      <w:r w:rsidR="004E5DC8" w:rsidRPr="006477CC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表</w:t>
      </w:r>
    </w:p>
    <w:p w:rsidR="004E5DC8" w:rsidRPr="00025619" w:rsidRDefault="004E5DC8" w:rsidP="000C6BCE">
      <w:pPr>
        <w:pStyle w:val="Web"/>
        <w:spacing w:before="0" w:beforeAutospacing="0" w:after="0" w:afterAutospacing="0" w:line="280" w:lineRule="exact"/>
        <w:jc w:val="center"/>
        <w:rPr>
          <w:rFonts w:ascii="標楷體" w:eastAsia="標楷體" w:hAnsi="標楷體" w:cs="Times New Roman" w:hint="eastAsia"/>
          <w:b/>
          <w:kern w:val="2"/>
          <w:sz w:val="28"/>
          <w:szCs w:val="28"/>
        </w:rPr>
      </w:pPr>
      <w:r w:rsidRPr="00CA2AC1">
        <w:rPr>
          <w:rFonts w:ascii="標楷體" w:eastAsia="標楷體" w:hAnsi="標楷體" w:cs="Times New Roman" w:hint="eastAsia"/>
          <w:kern w:val="2"/>
          <w:u w:val="single"/>
        </w:rPr>
        <w:t xml:space="preserve">     </w:t>
      </w:r>
      <w:r w:rsidRPr="00025619">
        <w:rPr>
          <w:rFonts w:ascii="標楷體" w:eastAsia="標楷體" w:hAnsi="標楷體" w:cs="Times New Roman" w:hint="eastAsia"/>
          <w:kern w:val="2"/>
        </w:rPr>
        <w:t>年度</w:t>
      </w:r>
    </w:p>
    <w:p w:rsidR="004E5DC8" w:rsidRDefault="004E5DC8" w:rsidP="000C6BCE">
      <w:pPr>
        <w:pStyle w:val="Web"/>
        <w:spacing w:before="0" w:beforeAutospacing="0" w:after="0" w:afterAutospacing="0" w:line="280" w:lineRule="exact"/>
        <w:ind w:leftChars="-1" w:left="-2" w:firstLine="2"/>
        <w:rPr>
          <w:rFonts w:ascii="標楷體" w:eastAsia="標楷體" w:hAnsi="標楷體" w:cs="Times New Roman" w:hint="eastAsia"/>
          <w:kern w:val="2"/>
        </w:rPr>
      </w:pPr>
      <w:r w:rsidRPr="00CA2AC1">
        <w:rPr>
          <w:rFonts w:ascii="標楷體" w:eastAsia="標楷體" w:hAnsi="標楷體" w:cs="Times New Roman" w:hint="eastAsia"/>
          <w:kern w:val="2"/>
        </w:rPr>
        <w:t>自行</w:t>
      </w:r>
      <w:r w:rsidR="00BB0181">
        <w:rPr>
          <w:rFonts w:ascii="標楷體" w:eastAsia="標楷體" w:hAnsi="標楷體" w:cs="Times New Roman" w:hint="eastAsia"/>
          <w:kern w:val="2"/>
        </w:rPr>
        <w:t>評估</w:t>
      </w:r>
      <w:r w:rsidRPr="00CA2AC1">
        <w:rPr>
          <w:rFonts w:ascii="標楷體" w:eastAsia="標楷體" w:hAnsi="標楷體" w:cs="Times New Roman" w:hint="eastAsia"/>
          <w:kern w:val="2"/>
        </w:rPr>
        <w:t>單位：</w:t>
      </w:r>
      <w:r w:rsidR="00AF2BA3">
        <w:rPr>
          <w:rFonts w:ascii="標楷體" w:eastAsia="標楷體" w:hAnsi="標楷體" w:cs="Times New Roman" w:hint="eastAsia"/>
          <w:kern w:val="2"/>
        </w:rPr>
        <w:t>主計處</w:t>
      </w:r>
      <w:r w:rsidRPr="00CA2AC1">
        <w:rPr>
          <w:rFonts w:ascii="標楷體" w:eastAsia="標楷體" w:hAnsi="標楷體" w:cs="Times New Roman" w:hint="eastAsia"/>
          <w:kern w:val="2"/>
        </w:rPr>
        <w:t xml:space="preserve"> </w:t>
      </w:r>
    </w:p>
    <w:p w:rsidR="004E5DC8" w:rsidRPr="00695F41" w:rsidRDefault="004E5DC8" w:rsidP="00887517">
      <w:pPr>
        <w:pStyle w:val="Web"/>
        <w:spacing w:before="0" w:beforeAutospacing="0" w:afterLines="50" w:after="180" w:afterAutospacing="0" w:line="280" w:lineRule="exact"/>
        <w:rPr>
          <w:rFonts w:ascii="標楷體" w:eastAsia="標楷體" w:hAnsi="標楷體" w:cs="Times New Roman" w:hint="eastAsia"/>
          <w:kern w:val="2"/>
          <w:sz w:val="16"/>
          <w:szCs w:val="16"/>
        </w:rPr>
      </w:pPr>
      <w:r>
        <w:rPr>
          <w:rFonts w:ascii="標楷體" w:eastAsia="標楷體" w:hAnsi="標楷體" w:cs="Times New Roman" w:hint="eastAsia"/>
          <w:kern w:val="2"/>
        </w:rPr>
        <w:t>作業類別(項目)：</w:t>
      </w:r>
      <w:r w:rsidR="007E007D" w:rsidRPr="00152394">
        <w:rPr>
          <w:rFonts w:ascii="標楷體" w:eastAsia="標楷體" w:hAnsi="標楷體" w:cs="Times New Roman" w:hint="eastAsia"/>
          <w:kern w:val="2"/>
        </w:rPr>
        <w:t>附</w:t>
      </w:r>
      <w:r w:rsidR="00143A32" w:rsidRPr="00152394">
        <w:rPr>
          <w:rFonts w:ascii="標楷體" w:eastAsia="標楷體" w:hAnsi="標楷體" w:cs="Times New Roman" w:hint="eastAsia"/>
          <w:kern w:val="2"/>
        </w:rPr>
        <w:t>屬</w:t>
      </w:r>
      <w:r w:rsidR="007E007D" w:rsidRPr="00152394">
        <w:rPr>
          <w:rFonts w:ascii="標楷體" w:eastAsia="標楷體" w:hAnsi="標楷體" w:cs="Times New Roman" w:hint="eastAsia"/>
          <w:kern w:val="2"/>
        </w:rPr>
        <w:t>單位預算半</w:t>
      </w:r>
      <w:r w:rsidRPr="00152394">
        <w:rPr>
          <w:rFonts w:ascii="標楷體" w:eastAsia="標楷體" w:hAnsi="標楷體" w:cs="Times New Roman" w:hint="eastAsia"/>
          <w:kern w:val="2"/>
        </w:rPr>
        <w:t>年結算報告</w:t>
      </w:r>
      <w:r w:rsidR="007E007D" w:rsidRPr="00152394">
        <w:rPr>
          <w:rFonts w:ascii="標楷體" w:eastAsia="標楷體" w:hAnsi="標楷體" w:cs="Times New Roman" w:hint="eastAsia"/>
          <w:kern w:val="2"/>
        </w:rPr>
        <w:t>編</w:t>
      </w:r>
      <w:r w:rsidR="00887517">
        <w:rPr>
          <w:rFonts w:ascii="標楷體" w:eastAsia="標楷體" w:hAnsi="標楷體" w:cs="Times New Roman" w:hint="eastAsia"/>
          <w:kern w:val="2"/>
        </w:rPr>
        <w:t>製</w:t>
      </w:r>
      <w:r w:rsidRPr="00152394">
        <w:rPr>
          <w:rFonts w:ascii="標楷體" w:eastAsia="標楷體" w:hAnsi="標楷體" w:cs="Times New Roman" w:hint="eastAsia"/>
          <w:kern w:val="2"/>
        </w:rPr>
        <w:t>作業</w:t>
      </w:r>
      <w:r w:rsidR="00906230" w:rsidRPr="001264E5">
        <w:rPr>
          <w:rFonts w:ascii="標楷體" w:eastAsia="標楷體" w:hAnsi="標楷體" w:cs="Times New Roman" w:hint="eastAsia"/>
          <w:kern w:val="2"/>
        </w:rPr>
        <w:t xml:space="preserve"> </w:t>
      </w:r>
      <w:r w:rsidR="00152394">
        <w:rPr>
          <w:rFonts w:ascii="標楷體" w:eastAsia="標楷體" w:hAnsi="標楷體" w:cs="Times New Roman" w:hint="eastAsia"/>
          <w:kern w:val="2"/>
        </w:rPr>
        <w:t xml:space="preserve">       </w:t>
      </w:r>
      <w:r w:rsidR="00BB0181">
        <w:rPr>
          <w:rFonts w:ascii="標楷體" w:eastAsia="標楷體" w:hAnsi="標楷體" w:cs="Times New Roman" w:hint="eastAsia"/>
          <w:kern w:val="2"/>
        </w:rPr>
        <w:t>評估</w:t>
      </w:r>
      <w:r>
        <w:rPr>
          <w:rFonts w:ascii="標楷體" w:eastAsia="標楷體" w:hAnsi="標楷體" w:cs="Times New Roman" w:hint="eastAsia"/>
          <w:kern w:val="2"/>
        </w:rPr>
        <w:t>日期：</w:t>
      </w:r>
      <w:r w:rsidRPr="00CA2AC1">
        <w:rPr>
          <w:rFonts w:ascii="標楷體" w:eastAsia="標楷體" w:hAnsi="標楷體" w:cs="Times New Roman" w:hint="eastAsia"/>
          <w:kern w:val="2"/>
          <w:u w:val="single"/>
        </w:rPr>
        <w:t xml:space="preserve">  </w:t>
      </w:r>
      <w:r w:rsidR="008B64E0">
        <w:rPr>
          <w:rFonts w:ascii="標楷體" w:eastAsia="標楷體" w:hAnsi="標楷體" w:cs="Times New Roman" w:hint="eastAsia"/>
          <w:kern w:val="2"/>
          <w:u w:val="single"/>
        </w:rPr>
        <w:t xml:space="preserve"> </w:t>
      </w:r>
      <w:r w:rsidRPr="00CA2AC1">
        <w:rPr>
          <w:rFonts w:ascii="標楷體" w:eastAsia="標楷體" w:hAnsi="標楷體" w:cs="Times New Roman" w:hint="eastAsia"/>
          <w:kern w:val="2"/>
        </w:rPr>
        <w:t>年</w:t>
      </w:r>
      <w:r w:rsidRPr="00CA2AC1">
        <w:rPr>
          <w:rFonts w:ascii="標楷體" w:eastAsia="標楷體" w:hAnsi="標楷體" w:cs="Times New Roman" w:hint="eastAsia"/>
          <w:kern w:val="2"/>
          <w:u w:val="single"/>
        </w:rPr>
        <w:t xml:space="preserve">  </w:t>
      </w:r>
      <w:r w:rsidR="008B64E0">
        <w:rPr>
          <w:rFonts w:ascii="標楷體" w:eastAsia="標楷體" w:hAnsi="標楷體" w:cs="Times New Roman" w:hint="eastAsia"/>
          <w:kern w:val="2"/>
          <w:u w:val="single"/>
        </w:rPr>
        <w:t xml:space="preserve"> </w:t>
      </w:r>
      <w:r w:rsidRPr="00CA2AC1">
        <w:rPr>
          <w:rFonts w:ascii="標楷體" w:eastAsia="標楷體" w:hAnsi="標楷體" w:cs="Times New Roman" w:hint="eastAsia"/>
          <w:kern w:val="2"/>
        </w:rPr>
        <w:t>月</w:t>
      </w:r>
      <w:r w:rsidRPr="00CA2AC1">
        <w:rPr>
          <w:rFonts w:ascii="標楷體" w:eastAsia="標楷體" w:hAnsi="標楷體" w:cs="Times New Roman" w:hint="eastAsia"/>
          <w:kern w:val="2"/>
          <w:u w:val="single"/>
        </w:rPr>
        <w:t xml:space="preserve">  </w:t>
      </w:r>
      <w:r w:rsidR="008B64E0">
        <w:rPr>
          <w:rFonts w:ascii="標楷體" w:eastAsia="標楷體" w:hAnsi="標楷體" w:cs="Times New Roman" w:hint="eastAsia"/>
          <w:kern w:val="2"/>
          <w:u w:val="single"/>
        </w:rPr>
        <w:t xml:space="preserve"> </w:t>
      </w:r>
      <w:r w:rsidRPr="00CA2AC1">
        <w:rPr>
          <w:rFonts w:ascii="標楷體" w:eastAsia="標楷體" w:hAnsi="標楷體" w:cs="Times New Roman" w:hint="eastAsia"/>
          <w:kern w:val="2"/>
        </w:rPr>
        <w:t>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00"/>
        <w:gridCol w:w="984"/>
        <w:gridCol w:w="3543"/>
      </w:tblGrid>
      <w:tr w:rsidR="004E5DC8" w:rsidRPr="00483A15">
        <w:tc>
          <w:tcPr>
            <w:tcW w:w="4320" w:type="dxa"/>
            <w:vMerge w:val="restart"/>
            <w:vAlign w:val="center"/>
          </w:tcPr>
          <w:p w:rsidR="004E5DC8" w:rsidRPr="00483A15" w:rsidRDefault="00BB0181" w:rsidP="00483A1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標楷體" w:cs="Times New Roman"/>
                <w:kern w:val="2"/>
              </w:rPr>
              <w:t>評估</w:t>
            </w:r>
            <w:r w:rsidR="004E5DC8" w:rsidRPr="00483A15">
              <w:rPr>
                <w:rFonts w:ascii="Times New Roman" w:eastAsia="標楷體" w:hAnsi="標楷體" w:cs="Times New Roman"/>
                <w:kern w:val="2"/>
              </w:rPr>
              <w:t>重點</w:t>
            </w:r>
          </w:p>
        </w:tc>
        <w:tc>
          <w:tcPr>
            <w:tcW w:w="1884" w:type="dxa"/>
            <w:gridSpan w:val="2"/>
          </w:tcPr>
          <w:p w:rsidR="004E5DC8" w:rsidRPr="00483A15" w:rsidRDefault="004E5DC8" w:rsidP="008636EC">
            <w:pPr>
              <w:pStyle w:val="Web"/>
              <w:spacing w:before="0" w:beforeAutospacing="0" w:afterLines="10" w:after="36" w:afterAutospacing="0" w:line="40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83A15">
              <w:rPr>
                <w:rFonts w:ascii="Times New Roman" w:eastAsia="標楷體" w:hAnsi="標楷體" w:cs="Times New Roman"/>
                <w:kern w:val="2"/>
              </w:rPr>
              <w:t>自行</w:t>
            </w:r>
            <w:r w:rsidR="00BB0181">
              <w:rPr>
                <w:rFonts w:ascii="Times New Roman" w:eastAsia="標楷體" w:hAnsi="標楷體" w:cs="Times New Roman"/>
                <w:kern w:val="2"/>
              </w:rPr>
              <w:t>評估</w:t>
            </w:r>
            <w:r w:rsidRPr="00483A15">
              <w:rPr>
                <w:rFonts w:ascii="Times New Roman" w:eastAsia="標楷體" w:hAnsi="標楷體" w:cs="Times New Roman"/>
                <w:kern w:val="2"/>
              </w:rPr>
              <w:t>情形</w:t>
            </w:r>
          </w:p>
        </w:tc>
        <w:tc>
          <w:tcPr>
            <w:tcW w:w="3543" w:type="dxa"/>
            <w:vMerge w:val="restart"/>
            <w:vAlign w:val="center"/>
          </w:tcPr>
          <w:p w:rsidR="004E5DC8" w:rsidRPr="00483A15" w:rsidRDefault="00BB0181" w:rsidP="00483A1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標楷體" w:cs="Times New Roman"/>
                <w:kern w:val="2"/>
              </w:rPr>
              <w:t>評估</w:t>
            </w:r>
            <w:r w:rsidR="004E5DC8" w:rsidRPr="00483A15">
              <w:rPr>
                <w:rFonts w:ascii="Times New Roman" w:eastAsia="標楷體" w:hAnsi="標楷體" w:cs="Times New Roman"/>
                <w:kern w:val="2"/>
              </w:rPr>
              <w:t>情形說明</w:t>
            </w:r>
          </w:p>
        </w:tc>
      </w:tr>
      <w:tr w:rsidR="004E5DC8" w:rsidRPr="00483A15">
        <w:trPr>
          <w:trHeight w:val="297"/>
        </w:trPr>
        <w:tc>
          <w:tcPr>
            <w:tcW w:w="4320" w:type="dxa"/>
            <w:vMerge/>
            <w:tcBorders>
              <w:bottom w:val="single" w:sz="4" w:space="0" w:color="auto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E5DC8" w:rsidRPr="00253267" w:rsidRDefault="004E5DC8" w:rsidP="008636EC">
            <w:pPr>
              <w:pStyle w:val="Web"/>
              <w:spacing w:before="0" w:beforeAutospacing="0" w:afterLines="10" w:after="36" w:afterAutospacing="0" w:line="36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53267">
              <w:rPr>
                <w:rFonts w:ascii="Times New Roman" w:eastAsia="標楷體" w:hAnsi="標楷體" w:cs="Times New Roman"/>
                <w:kern w:val="2"/>
              </w:rPr>
              <w:t>符合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E5DC8" w:rsidRPr="00253267" w:rsidRDefault="004E5DC8" w:rsidP="008636EC">
            <w:pPr>
              <w:pStyle w:val="Web"/>
              <w:spacing w:before="0" w:beforeAutospacing="0" w:afterLines="10" w:after="36" w:afterAutospacing="0" w:line="36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253267">
              <w:rPr>
                <w:rFonts w:ascii="Times New Roman" w:eastAsia="標楷體" w:hAnsi="標楷體" w:cs="Times New Roman"/>
                <w:kern w:val="2"/>
              </w:rPr>
              <w:t>未符</w:t>
            </w:r>
            <w:r w:rsidR="00253267">
              <w:rPr>
                <w:rFonts w:ascii="Times New Roman" w:eastAsia="標楷體" w:hAnsi="標楷體" w:cs="Times New Roman" w:hint="eastAsia"/>
                <w:kern w:val="2"/>
              </w:rPr>
              <w:t>合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44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E5DC8" w:rsidRPr="00483A15">
        <w:tc>
          <w:tcPr>
            <w:tcW w:w="4320" w:type="dxa"/>
            <w:tcBorders>
              <w:bottom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Times New Roman" w:eastAsia="標楷體" w:hAnsi="Times New Roman" w:cs="Times New Roman"/>
                <w:kern w:val="2"/>
              </w:rPr>
            </w:pPr>
            <w:r w:rsidRPr="00483A15">
              <w:rPr>
                <w:rFonts w:ascii="Times New Roman" w:eastAsia="標楷體" w:hAnsi="標楷體" w:cs="Times New Roman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bottom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E5DC8" w:rsidRPr="00483A15">
        <w:tc>
          <w:tcPr>
            <w:tcW w:w="4320" w:type="dxa"/>
            <w:tcBorders>
              <w:top w:val="nil"/>
            </w:tcBorders>
          </w:tcPr>
          <w:p w:rsidR="004E5DC8" w:rsidRPr="008636EC" w:rsidRDefault="004E5DC8" w:rsidP="00382C6C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 w:line="280" w:lineRule="exact"/>
              <w:ind w:leftChars="50" w:left="574" w:hanging="454"/>
              <w:jc w:val="both"/>
              <w:rPr>
                <w:rFonts w:ascii="標楷體" w:eastAsia="標楷體" w:hAnsi="標楷體"/>
              </w:rPr>
            </w:pPr>
            <w:r w:rsidRPr="00382C6C">
              <w:rPr>
                <w:rFonts w:eastAsia="標楷體" w:hAnsi="標楷體"/>
                <w:snapToGrid w:val="0"/>
                <w:color w:val="000000"/>
              </w:rPr>
              <w:t>作業程序</w:t>
            </w:r>
            <w:r w:rsidRPr="008636EC">
              <w:rPr>
                <w:rFonts w:ascii="標楷體" w:eastAsia="標楷體" w:hAnsi="標楷體"/>
              </w:rPr>
              <w:t>說明表及作業流程圖之製作是否與規定相符。</w:t>
            </w:r>
          </w:p>
          <w:p w:rsidR="004E5DC8" w:rsidRPr="00483A15" w:rsidRDefault="004E5DC8" w:rsidP="008710B8">
            <w:pPr>
              <w:pStyle w:val="Web"/>
              <w:numPr>
                <w:ilvl w:val="0"/>
                <w:numId w:val="22"/>
              </w:numPr>
              <w:spacing w:before="0" w:beforeAutospacing="0" w:afterLines="50" w:after="180" w:afterAutospacing="0" w:line="280" w:lineRule="exact"/>
              <w:ind w:leftChars="50" w:left="574" w:hanging="454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382C6C">
              <w:rPr>
                <w:rFonts w:ascii="標楷體" w:eastAsia="標楷體" w:hAnsi="標楷體"/>
              </w:rPr>
              <w:t>內部</w:t>
            </w:r>
            <w:r w:rsidRPr="008636EC">
              <w:rPr>
                <w:rFonts w:ascii="標楷體" w:eastAsia="標楷體" w:hAnsi="標楷體" w:cs="Times New Roman"/>
                <w:kern w:val="2"/>
              </w:rPr>
              <w:t>控制制度是否有效設計及執行</w:t>
            </w:r>
          </w:p>
        </w:tc>
        <w:tc>
          <w:tcPr>
            <w:tcW w:w="900" w:type="dxa"/>
            <w:tcBorders>
              <w:top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E5DC8" w:rsidRPr="00483A15">
        <w:tc>
          <w:tcPr>
            <w:tcW w:w="4320" w:type="dxa"/>
            <w:tcBorders>
              <w:bottom w:val="nil"/>
            </w:tcBorders>
          </w:tcPr>
          <w:p w:rsidR="004E5DC8" w:rsidRPr="00483A15" w:rsidRDefault="004E5DC8" w:rsidP="00382C6C">
            <w:pPr>
              <w:pStyle w:val="Web"/>
              <w:spacing w:before="0" w:beforeAutospacing="0" w:after="0" w:afterAutospacing="0" w:line="280" w:lineRule="exact"/>
              <w:ind w:leftChars="-31" w:left="406" w:hangingChars="200" w:hanging="480"/>
              <w:jc w:val="both"/>
              <w:rPr>
                <w:rFonts w:ascii="Times New Roman" w:eastAsia="標楷體" w:hAnsi="Times New Roman" w:cs="Times New Roman" w:hint="eastAsia"/>
                <w:kern w:val="2"/>
              </w:rPr>
            </w:pPr>
            <w:r w:rsidRPr="00483A15">
              <w:rPr>
                <w:rFonts w:ascii="Times New Roman" w:eastAsia="標楷體" w:hAnsi="標楷體" w:cs="Times New Roman"/>
                <w:kern w:val="2"/>
              </w:rPr>
              <w:t>二、</w:t>
            </w:r>
            <w:r w:rsidR="00AC6AC7">
              <w:rPr>
                <w:rFonts w:ascii="Times New Roman" w:eastAsia="標楷體" w:hAnsi="Times New Roman" w:cs="Times New Roman" w:hint="eastAsia"/>
                <w:kern w:val="2"/>
              </w:rPr>
              <w:t>彙編</w:t>
            </w:r>
            <w:r w:rsidR="004906BA">
              <w:rPr>
                <w:rFonts w:ascii="Times New Roman" w:eastAsia="標楷體" w:hAnsi="Times New Roman" w:cs="Times New Roman" w:hint="eastAsia"/>
                <w:kern w:val="2"/>
              </w:rPr>
              <w:t>各基金</w:t>
            </w:r>
            <w:r w:rsidRPr="00483A15">
              <w:rPr>
                <w:rFonts w:ascii="Times New Roman" w:eastAsia="標楷體" w:hAnsi="標楷體" w:cs="Times New Roman"/>
                <w:kern w:val="2"/>
              </w:rPr>
              <w:t>半年結算報告</w:t>
            </w:r>
            <w:r w:rsidR="009C2138" w:rsidRPr="00483A15">
              <w:rPr>
                <w:rFonts w:ascii="標楷體" w:eastAsia="標楷體" w:hAnsi="標楷體" w:hint="eastAsia"/>
              </w:rPr>
              <w:t>應注意下列事項：</w:t>
            </w:r>
          </w:p>
        </w:tc>
        <w:tc>
          <w:tcPr>
            <w:tcW w:w="900" w:type="dxa"/>
            <w:tcBorders>
              <w:bottom w:val="nil"/>
            </w:tcBorders>
          </w:tcPr>
          <w:p w:rsidR="004E5DC8" w:rsidRPr="00483A15" w:rsidRDefault="004E5DC8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4E5DC8" w:rsidRPr="00483A15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E5DC8" w:rsidRPr="00483A15">
        <w:trPr>
          <w:trHeight w:val="1937"/>
        </w:trPr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4E5DC8" w:rsidRDefault="00AC6AC7" w:rsidP="00382C6C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280" w:lineRule="exact"/>
              <w:ind w:leftChars="50" w:left="574" w:hanging="454"/>
              <w:jc w:val="both"/>
              <w:rPr>
                <w:rFonts w:eastAsia="標楷體" w:hAnsi="標楷體" w:hint="eastAsia"/>
                <w:snapToGrid w:val="0"/>
                <w:color w:val="000000"/>
              </w:rPr>
            </w:pPr>
            <w:r w:rsidRPr="00AC6AC7">
              <w:rPr>
                <w:rFonts w:eastAsia="標楷體" w:hAnsi="標楷體"/>
                <w:snapToGrid w:val="0"/>
                <w:color w:val="000000"/>
              </w:rPr>
              <w:t>確實核對各基金半年結算報告表件</w:t>
            </w:r>
            <w:r w:rsidRPr="005A638E">
              <w:rPr>
                <w:rFonts w:ascii="標楷體" w:eastAsia="標楷體" w:hAnsi="標楷體"/>
                <w:snapToGrid w:val="0"/>
                <w:color w:val="000000"/>
              </w:rPr>
              <w:t>及格式</w:t>
            </w:r>
            <w:r w:rsidR="005833F5" w:rsidRPr="005A638E">
              <w:rPr>
                <w:rFonts w:ascii="標楷體" w:eastAsia="標楷體" w:hAnsi="標楷體" w:hint="eastAsia"/>
                <w:snapToGrid w:val="0"/>
                <w:color w:val="000000"/>
              </w:rPr>
              <w:t>是否</w:t>
            </w:r>
            <w:r w:rsidR="00AF2BA3" w:rsidRPr="005A638E">
              <w:rPr>
                <w:rFonts w:ascii="標楷體" w:eastAsia="標楷體" w:hAnsi="標楷體" w:hint="eastAsia"/>
                <w:snapToGrid w:val="0"/>
                <w:color w:val="000000"/>
              </w:rPr>
              <w:t>齊全並</w:t>
            </w:r>
            <w:r w:rsidRPr="005A638E">
              <w:rPr>
                <w:rFonts w:ascii="標楷體" w:eastAsia="標楷體" w:hAnsi="標楷體"/>
                <w:snapToGrid w:val="0"/>
                <w:color w:val="000000"/>
              </w:rPr>
              <w:t>與規定相符，各表件之項目、數據</w:t>
            </w:r>
            <w:r w:rsidR="005833F5" w:rsidRPr="005A638E">
              <w:rPr>
                <w:rFonts w:ascii="標楷體" w:eastAsia="標楷體" w:hAnsi="標楷體" w:hint="eastAsia"/>
                <w:snapToGrid w:val="0"/>
                <w:color w:val="000000"/>
              </w:rPr>
              <w:t>是否</w:t>
            </w:r>
            <w:r w:rsidRPr="005A638E">
              <w:rPr>
                <w:rFonts w:ascii="標楷體" w:eastAsia="標楷體" w:hAnsi="標楷體"/>
                <w:snapToGrid w:val="0"/>
                <w:color w:val="000000"/>
              </w:rPr>
              <w:t>正確及合理，分配預算數填列之數據，</w:t>
            </w:r>
            <w:r w:rsidR="005833F5" w:rsidRPr="005A638E">
              <w:rPr>
                <w:rFonts w:ascii="標楷體" w:eastAsia="標楷體" w:hAnsi="標楷體" w:hint="eastAsia"/>
                <w:snapToGrid w:val="0"/>
                <w:color w:val="000000"/>
              </w:rPr>
              <w:t>是否</w:t>
            </w:r>
            <w:r w:rsidRPr="005A638E">
              <w:rPr>
                <w:rFonts w:ascii="標楷體" w:eastAsia="標楷體" w:hAnsi="標楷體" w:hint="eastAsia"/>
                <w:snapToGrid w:val="0"/>
                <w:color w:val="000000"/>
              </w:rPr>
              <w:t>與</w:t>
            </w:r>
            <w:r w:rsidRPr="005A638E">
              <w:rPr>
                <w:rFonts w:ascii="標楷體" w:eastAsia="標楷體" w:hAnsi="標楷體"/>
                <w:snapToGrid w:val="0"/>
                <w:color w:val="000000"/>
              </w:rPr>
              <w:t>第1期收支估計表之第1期</w:t>
            </w:r>
            <w:r w:rsidRPr="005A638E">
              <w:rPr>
                <w:rFonts w:ascii="標楷體" w:eastAsia="標楷體" w:hAnsi="標楷體" w:hint="eastAsia"/>
                <w:snapToGrid w:val="0"/>
                <w:color w:val="000000"/>
              </w:rPr>
              <w:t>估計</w:t>
            </w:r>
            <w:r w:rsidRPr="005A638E">
              <w:rPr>
                <w:rFonts w:ascii="標楷體" w:eastAsia="標楷體" w:hAnsi="標楷體"/>
                <w:snapToGrid w:val="0"/>
                <w:color w:val="000000"/>
              </w:rPr>
              <w:t>數相符。</w:t>
            </w:r>
          </w:p>
          <w:p w:rsidR="00423967" w:rsidRPr="00423967" w:rsidRDefault="00BB0181" w:rsidP="00382C6C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280" w:lineRule="exact"/>
              <w:ind w:leftChars="50" w:left="574" w:hanging="45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/>
                <w:snapToGrid w:val="0"/>
                <w:color w:val="000000"/>
              </w:rPr>
              <w:t>評估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摘要說明之項目與數據，</w:t>
            </w:r>
            <w:r w:rsidR="00423967"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與半年結算報告各相關表件之內容相符；半年結算報告各表互有關聯部分，其項目、數據</w:t>
            </w:r>
            <w:r w:rsidR="00423967"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相符。</w:t>
            </w:r>
          </w:p>
          <w:p w:rsidR="00423967" w:rsidRPr="00423967" w:rsidRDefault="00BB0181" w:rsidP="00382C6C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280" w:lineRule="exact"/>
              <w:ind w:leftChars="50" w:left="574" w:hanging="45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/>
                <w:snapToGrid w:val="0"/>
                <w:color w:val="000000"/>
              </w:rPr>
              <w:t>評估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各基金半年結算報告各表所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列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數據</w:t>
            </w:r>
            <w:r w:rsidR="00423967"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與</w:t>
            </w:r>
            <w:r w:rsidR="00423967" w:rsidRPr="000860BE">
              <w:rPr>
                <w:rFonts w:ascii="標楷體" w:eastAsia="標楷體" w:hAnsi="標楷體" w:hint="eastAsia"/>
                <w:snapToGrid w:val="0"/>
                <w:color w:val="000000"/>
              </w:rPr>
              <w:t>6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月份會計月報一致。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如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在</w:t>
            </w:r>
            <w:r w:rsidR="00423967" w:rsidRPr="000860BE">
              <w:rPr>
                <w:rFonts w:ascii="標楷體" w:eastAsia="標楷體" w:hAnsi="標楷體"/>
                <w:snapToGrid w:val="0"/>
                <w:color w:val="000000"/>
              </w:rPr>
              <w:t>6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月底前法定預算尚未公布，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則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分配預算數</w:t>
            </w:r>
            <w:r w:rsidR="00423967"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暫按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本府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核定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數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之分配數填列。</w:t>
            </w:r>
          </w:p>
          <w:p w:rsidR="00423967" w:rsidRPr="00423967" w:rsidRDefault="00BB0181" w:rsidP="00382C6C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280" w:lineRule="exact"/>
              <w:ind w:leftChars="50" w:left="574" w:hanging="45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/>
                <w:snapToGrid w:val="0"/>
                <w:color w:val="000000"/>
              </w:rPr>
              <w:t>評估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各基金半年結算報告，</w:t>
            </w:r>
            <w:r w:rsidR="00423967"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將</w:t>
            </w:r>
            <w:r w:rsidR="00423967">
              <w:rPr>
                <w:rFonts w:eastAsia="標楷體" w:hint="eastAsia"/>
              </w:rPr>
              <w:t>審計部臺灣省</w:t>
            </w:r>
            <w:r w:rsidR="00E922B7">
              <w:rPr>
                <w:rFonts w:eastAsia="標楷體" w:hint="eastAsia"/>
                <w:color w:val="0000FF"/>
              </w:rPr>
              <w:t>基隆巿</w:t>
            </w:r>
            <w:r w:rsidR="00423967">
              <w:rPr>
                <w:rFonts w:eastAsia="標楷體" w:hint="eastAsia"/>
              </w:rPr>
              <w:t>審計室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於</w:t>
            </w:r>
            <w:r w:rsidR="00423967" w:rsidRPr="000860BE">
              <w:rPr>
                <w:rFonts w:ascii="標楷體" w:eastAsia="標楷體" w:hAnsi="標楷體"/>
                <w:snapToGrid w:val="0"/>
                <w:color w:val="000000"/>
              </w:rPr>
              <w:t>6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月</w:t>
            </w:r>
            <w:r w:rsidR="00423967" w:rsidRPr="000860BE">
              <w:rPr>
                <w:rFonts w:ascii="標楷體" w:eastAsia="標楷體" w:hAnsi="標楷體"/>
                <w:snapToGrid w:val="0"/>
                <w:color w:val="000000"/>
              </w:rPr>
              <w:t>30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日前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來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函修正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之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上年度決算事項納入調整。</w:t>
            </w:r>
          </w:p>
          <w:p w:rsidR="00423967" w:rsidRPr="00423967" w:rsidRDefault="00423967" w:rsidP="00382C6C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280" w:lineRule="exact"/>
              <w:ind w:leftChars="50" w:left="574" w:hanging="454"/>
              <w:jc w:val="both"/>
              <w:rPr>
                <w:rFonts w:ascii="標楷體" w:eastAsia="標楷體" w:hAnsi="標楷體" w:hint="eastAsia"/>
              </w:rPr>
            </w:pPr>
            <w:r w:rsidRPr="00AC6AC7">
              <w:rPr>
                <w:rFonts w:eastAsia="標楷體" w:hAnsi="標楷體"/>
                <w:snapToGrid w:val="0"/>
                <w:color w:val="000000"/>
              </w:rPr>
              <w:t>業權基金之損益結算表（收支餘絀結算表）、政事型特種基金之基金來源、用途及餘絀，實際數與分配預算數差距超過</w:t>
            </w:r>
            <w:r w:rsidRPr="000860BE">
              <w:rPr>
                <w:rFonts w:ascii="標楷體" w:eastAsia="標楷體" w:hAnsi="標楷體" w:hint="eastAsia"/>
                <w:snapToGrid w:val="0"/>
                <w:color w:val="000000"/>
              </w:rPr>
              <w:t>2</w:t>
            </w:r>
            <w:r w:rsidRPr="000860BE">
              <w:rPr>
                <w:rFonts w:ascii="標楷體" w:eastAsia="標楷體" w:hAnsi="標楷體"/>
                <w:snapToGrid w:val="0"/>
                <w:color w:val="000000"/>
              </w:rPr>
              <w:t>0%</w:t>
            </w:r>
            <w:r w:rsidRPr="00AC6AC7">
              <w:rPr>
                <w:rFonts w:eastAsia="標楷體" w:hAnsi="標楷體"/>
                <w:snapToGrid w:val="0"/>
                <w:color w:val="000000"/>
              </w:rPr>
              <w:t>，</w:t>
            </w:r>
            <w:r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Pr="00AC6AC7">
              <w:rPr>
                <w:rFonts w:eastAsia="標楷體" w:hAnsi="標楷體"/>
                <w:snapToGrid w:val="0"/>
                <w:color w:val="000000"/>
              </w:rPr>
              <w:t>依規定於摘要說明表</w:t>
            </w:r>
            <w:r w:rsidRPr="00AC6AC7">
              <w:rPr>
                <w:rFonts w:eastAsia="標楷體" w:hAnsi="標楷體" w:hint="eastAsia"/>
                <w:snapToGrid w:val="0"/>
                <w:color w:val="000000"/>
              </w:rPr>
              <w:t>詳予分析</w:t>
            </w:r>
            <w:r w:rsidRPr="00AC6AC7">
              <w:rPr>
                <w:rFonts w:eastAsia="標楷體" w:hAnsi="標楷體"/>
                <w:snapToGrid w:val="0"/>
                <w:color w:val="000000"/>
              </w:rPr>
              <w:t>差異原因，</w:t>
            </w:r>
            <w:r w:rsidRPr="00AC6AC7">
              <w:rPr>
                <w:rFonts w:eastAsia="標楷體" w:hAnsi="標楷體" w:hint="eastAsia"/>
                <w:snapToGrid w:val="0"/>
                <w:color w:val="000000"/>
              </w:rPr>
              <w:t>其內容</w:t>
            </w:r>
            <w:r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Pr="00AC6AC7">
              <w:rPr>
                <w:rFonts w:eastAsia="標楷體" w:hAnsi="標楷體"/>
                <w:snapToGrid w:val="0"/>
                <w:color w:val="000000"/>
              </w:rPr>
              <w:t>合理，遇有疑義時，</w:t>
            </w:r>
            <w:r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Pr="00AC6AC7">
              <w:rPr>
                <w:rFonts w:eastAsia="標楷體" w:hAnsi="標楷體"/>
                <w:snapToGrid w:val="0"/>
                <w:color w:val="000000"/>
              </w:rPr>
              <w:t>請</w:t>
            </w:r>
            <w:r>
              <w:rPr>
                <w:rFonts w:eastAsia="標楷體" w:hAnsi="標楷體" w:hint="eastAsia"/>
                <w:snapToGrid w:val="0"/>
                <w:color w:val="000000"/>
              </w:rPr>
              <w:t>原編造機關（單位）</w:t>
            </w:r>
            <w:r w:rsidRPr="00AC6AC7">
              <w:rPr>
                <w:rFonts w:eastAsia="標楷體" w:hAnsi="標楷體"/>
                <w:snapToGrid w:val="0"/>
                <w:color w:val="000000"/>
              </w:rPr>
              <w:t>修正或補充說明。</w:t>
            </w:r>
          </w:p>
          <w:p w:rsidR="00423967" w:rsidRPr="00423967" w:rsidRDefault="00BB0181" w:rsidP="00382C6C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 w:line="280" w:lineRule="exact"/>
              <w:ind w:leftChars="50" w:left="574" w:hanging="45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eastAsia="標楷體" w:hAnsi="標楷體"/>
                <w:snapToGrid w:val="0"/>
                <w:color w:val="000000"/>
              </w:rPr>
              <w:t>評估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各基金半年結算報告中各表之</w:t>
            </w:r>
            <w:r w:rsidR="00423967">
              <w:rPr>
                <w:rFonts w:eastAsia="標楷體" w:hAnsi="標楷體" w:hint="eastAsia"/>
                <w:snapToGrid w:val="0"/>
                <w:color w:val="000000"/>
              </w:rPr>
              <w:t>會計科目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，</w:t>
            </w:r>
            <w:r w:rsidR="00423967">
              <w:rPr>
                <w:rFonts w:eastAsia="標楷體" w:hAnsi="標楷體" w:hint="eastAsia"/>
                <w:snapToGrid w:val="0"/>
                <w:color w:val="000000"/>
              </w:rPr>
              <w:t>是否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與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行政院主計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總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處最新修訂之會計科目</w:t>
            </w:r>
            <w:r w:rsidR="00423967" w:rsidRPr="00AC6AC7">
              <w:rPr>
                <w:rFonts w:eastAsia="標楷體" w:hAnsi="標楷體" w:hint="eastAsia"/>
                <w:snapToGrid w:val="0"/>
                <w:color w:val="000000"/>
              </w:rPr>
              <w:t>相符</w:t>
            </w:r>
            <w:r w:rsidR="00423967" w:rsidRPr="00AC6AC7">
              <w:rPr>
                <w:rFonts w:eastAsia="標楷體" w:hAnsi="標楷體"/>
                <w:snapToGrid w:val="0"/>
                <w:color w:val="000000"/>
              </w:rPr>
              <w:t>。</w:t>
            </w:r>
          </w:p>
          <w:p w:rsidR="00423967" w:rsidRPr="00483A15" w:rsidRDefault="00423967" w:rsidP="008710B8">
            <w:pPr>
              <w:pStyle w:val="Web"/>
              <w:numPr>
                <w:ilvl w:val="0"/>
                <w:numId w:val="24"/>
              </w:numPr>
              <w:spacing w:before="0" w:beforeAutospacing="0" w:afterLines="50" w:after="180" w:afterAutospacing="0" w:line="280" w:lineRule="exact"/>
              <w:ind w:leftChars="50" w:left="574" w:hanging="454"/>
              <w:jc w:val="both"/>
              <w:rPr>
                <w:rFonts w:ascii="標楷體" w:eastAsia="標楷體" w:hAnsi="標楷體"/>
              </w:rPr>
            </w:pPr>
            <w:r w:rsidRPr="00382C6C">
              <w:rPr>
                <w:rFonts w:ascii="標楷體" w:eastAsia="標楷體" w:hAnsi="標楷體" w:hint="eastAsia"/>
              </w:rPr>
              <w:t>半年結算</w:t>
            </w:r>
            <w:r w:rsidRPr="005A638E">
              <w:rPr>
                <w:rFonts w:eastAsia="標楷體" w:hAnsi="標楷體" w:hint="eastAsia"/>
                <w:snapToGrid w:val="0"/>
                <w:color w:val="000000"/>
              </w:rPr>
              <w:t>報告及綜計表，是否於</w:t>
            </w:r>
            <w:r w:rsidRPr="005A638E">
              <w:rPr>
                <w:rFonts w:eastAsia="標楷體" w:hAnsi="標楷體" w:hint="eastAsia"/>
                <w:snapToGrid w:val="0"/>
                <w:color w:val="000000"/>
              </w:rPr>
              <w:t>8</w:t>
            </w:r>
            <w:r w:rsidRPr="005A638E">
              <w:rPr>
                <w:rFonts w:eastAsia="標楷體" w:hAnsi="標楷體" w:hint="eastAsia"/>
                <w:snapToGrid w:val="0"/>
                <w:color w:val="000000"/>
              </w:rPr>
              <w:t>月</w:t>
            </w:r>
            <w:r w:rsidRPr="005A638E">
              <w:rPr>
                <w:rFonts w:eastAsia="標楷體" w:hAnsi="標楷體" w:hint="eastAsia"/>
                <w:snapToGrid w:val="0"/>
                <w:color w:val="000000"/>
              </w:rPr>
              <w:t>31</w:t>
            </w:r>
            <w:r w:rsidRPr="005A638E">
              <w:rPr>
                <w:rFonts w:eastAsia="標楷體" w:hAnsi="標楷體" w:hint="eastAsia"/>
                <w:snapToGrid w:val="0"/>
                <w:color w:val="000000"/>
              </w:rPr>
              <w:t>日前送</w:t>
            </w:r>
            <w:r w:rsidRPr="005A638E">
              <w:rPr>
                <w:rFonts w:ascii="標楷體" w:eastAsia="標楷體" w:hAnsi="標楷體" w:hint="eastAsia"/>
              </w:rPr>
              <w:t>審計部臺灣省</w:t>
            </w:r>
            <w:r w:rsidR="00E922B7">
              <w:rPr>
                <w:rFonts w:ascii="標楷體" w:eastAsia="標楷體" w:hAnsi="標楷體" w:hint="eastAsia"/>
                <w:color w:val="0000FF"/>
              </w:rPr>
              <w:t>基隆巿</w:t>
            </w:r>
            <w:r w:rsidRPr="005A638E">
              <w:rPr>
                <w:rFonts w:ascii="標楷體" w:eastAsia="標楷體" w:hAnsi="標楷體" w:hint="eastAsia"/>
              </w:rPr>
              <w:t>審計室及行政院主計總處。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E5DC8" w:rsidRDefault="004E5DC8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Pr="00483A15" w:rsidRDefault="005A638E" w:rsidP="00423967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</w:tcPr>
          <w:p w:rsidR="004E5DC8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Pr="00483A15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4E5DC8" w:rsidRDefault="004E5DC8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 w:hint="eastAsia"/>
                <w:kern w:val="2"/>
              </w:rPr>
            </w:pPr>
          </w:p>
          <w:p w:rsidR="005A638E" w:rsidRPr="00483A15" w:rsidRDefault="005A638E" w:rsidP="00483A15">
            <w:pPr>
              <w:pStyle w:val="Web"/>
              <w:spacing w:before="0" w:beforeAutospacing="0" w:after="0" w:afterAutospacing="0" w:line="32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100B3" w:rsidRPr="00483A15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1100B3" w:rsidRPr="00483A15" w:rsidRDefault="001100B3" w:rsidP="001100B3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83A15">
              <w:rPr>
                <w:rFonts w:ascii="Times New Roman" w:eastAsia="標楷體" w:hAnsi="標楷體" w:cs="Times New Roman"/>
                <w:kern w:val="2"/>
              </w:rPr>
              <w:t>結論</w:t>
            </w:r>
            <w:r w:rsidRPr="00483A15">
              <w:rPr>
                <w:rFonts w:ascii="Times New Roman" w:eastAsia="標楷體" w:hAnsi="Times New Roman" w:cs="Times New Roman"/>
                <w:kern w:val="2"/>
              </w:rPr>
              <w:t>/</w:t>
            </w:r>
            <w:r w:rsidRPr="00483A15">
              <w:rPr>
                <w:rFonts w:ascii="Times New Roman" w:eastAsia="標楷體" w:hAnsi="標楷體" w:cs="Times New Roman"/>
                <w:kern w:val="2"/>
              </w:rPr>
              <w:t>需採行之改善措施：</w:t>
            </w:r>
          </w:p>
          <w:p w:rsidR="001100B3" w:rsidRPr="00483A15" w:rsidRDefault="001100B3" w:rsidP="00483A15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標楷體" w:cs="Times New Roman"/>
                <w:kern w:val="2"/>
              </w:rPr>
            </w:pPr>
          </w:p>
        </w:tc>
      </w:tr>
      <w:tr w:rsidR="004E5DC8" w:rsidRPr="00483A15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55113" w:rsidRDefault="001100B3" w:rsidP="001100B3">
            <w:pPr>
              <w:pStyle w:val="Web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</w:rPr>
            </w:pPr>
            <w:r w:rsidRPr="005B3E13">
              <w:rPr>
                <w:rFonts w:ascii="標楷體" w:eastAsia="標楷體" w:hAnsi="標楷體" w:hint="eastAsia"/>
                <w:color w:val="000000"/>
                <w:kern w:val="2"/>
              </w:rPr>
              <w:t xml:space="preserve">填表人：                複核：                單位主管：           </w:t>
            </w:r>
          </w:p>
          <w:p w:rsidR="00F55113" w:rsidRPr="00483A15" w:rsidRDefault="00F55113" w:rsidP="0000484E">
            <w:pPr>
              <w:pStyle w:val="Web"/>
              <w:spacing w:before="0" w:beforeAutospacing="0" w:after="0" w:afterAutospacing="0" w:line="280" w:lineRule="exact"/>
              <w:ind w:firstLineChars="177" w:firstLine="354"/>
              <w:rPr>
                <w:rFonts w:ascii="Times New Roman" w:eastAsia="標楷體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A445EF" w:rsidRDefault="004E5DC8" w:rsidP="00A445EF">
      <w:pPr>
        <w:pStyle w:val="Web"/>
        <w:spacing w:before="0" w:beforeAutospacing="0" w:after="0" w:afterAutospacing="0" w:line="280" w:lineRule="exact"/>
        <w:ind w:leftChars="-75" w:left="540" w:hangingChars="300" w:hanging="720"/>
        <w:rPr>
          <w:rFonts w:ascii="標楷體" w:eastAsia="標楷體" w:hAnsi="標楷體" w:cs="Times New Roman" w:hint="eastAsia"/>
          <w:kern w:val="2"/>
        </w:rPr>
      </w:pPr>
      <w:r>
        <w:rPr>
          <w:rFonts w:ascii="標楷體" w:eastAsia="標楷體" w:hAnsi="標楷體" w:cs="Times New Roman" w:hint="eastAsia"/>
          <w:kern w:val="2"/>
        </w:rPr>
        <w:lastRenderedPageBreak/>
        <w:t>註：1.機關得就1項作業流程製作1份自行</w:t>
      </w:r>
      <w:r w:rsidR="00BB0181">
        <w:rPr>
          <w:rFonts w:ascii="標楷體" w:eastAsia="標楷體" w:hAnsi="標楷體" w:cs="Times New Roman" w:hint="eastAsia"/>
          <w:kern w:val="2"/>
        </w:rPr>
        <w:t>評估</w:t>
      </w:r>
      <w:r>
        <w:rPr>
          <w:rFonts w:ascii="標楷體" w:eastAsia="標楷體" w:hAnsi="標楷體" w:cs="Times New Roman" w:hint="eastAsia"/>
          <w:kern w:val="2"/>
        </w:rPr>
        <w:t>表，亦得將各項作業流程依性質分類，同1類之作業流程合併1份自行</w:t>
      </w:r>
      <w:r w:rsidR="00BB0181">
        <w:rPr>
          <w:rFonts w:ascii="標楷體" w:eastAsia="標楷體" w:hAnsi="標楷體" w:cs="Times New Roman" w:hint="eastAsia"/>
          <w:kern w:val="2"/>
        </w:rPr>
        <w:t>評估</w:t>
      </w:r>
      <w:r>
        <w:rPr>
          <w:rFonts w:ascii="標楷體" w:eastAsia="標楷體" w:hAnsi="標楷體" w:cs="Times New Roman" w:hint="eastAsia"/>
          <w:kern w:val="2"/>
        </w:rPr>
        <w:t>表，就作業流程重點納入</w:t>
      </w:r>
      <w:r w:rsidR="00BB0181">
        <w:rPr>
          <w:rFonts w:ascii="標楷體" w:eastAsia="標楷體" w:hAnsi="標楷體" w:cs="Times New Roman" w:hint="eastAsia"/>
          <w:kern w:val="2"/>
        </w:rPr>
        <w:t>評估</w:t>
      </w:r>
      <w:r>
        <w:rPr>
          <w:rFonts w:ascii="標楷體" w:eastAsia="標楷體" w:hAnsi="標楷體" w:cs="Times New Roman" w:hint="eastAsia"/>
          <w:kern w:val="2"/>
        </w:rPr>
        <w:t>。</w:t>
      </w:r>
    </w:p>
    <w:p w:rsidR="00A445EF" w:rsidRDefault="004E5DC8" w:rsidP="00A445EF">
      <w:pPr>
        <w:pStyle w:val="Web"/>
        <w:spacing w:before="0" w:beforeAutospacing="0" w:after="0" w:afterAutospacing="0" w:line="280" w:lineRule="exact"/>
        <w:ind w:leftChars="118" w:left="283"/>
        <w:rPr>
          <w:rFonts w:ascii="標楷體" w:eastAsia="標楷體" w:hAnsi="標楷體" w:cs="Times New Roman" w:hint="eastAsia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2.</w:t>
      </w:r>
      <w:r w:rsidRPr="008C690F">
        <w:rPr>
          <w:rFonts w:ascii="標楷體" w:eastAsia="標楷體" w:hAnsi="標楷體" w:cs="Times New Roman" w:hint="eastAsia"/>
          <w:kern w:val="2"/>
        </w:rPr>
        <w:t>自行</w:t>
      </w:r>
      <w:r w:rsidR="00BB0181">
        <w:rPr>
          <w:rFonts w:ascii="標楷體" w:eastAsia="標楷體" w:hAnsi="標楷體" w:cs="Times New Roman" w:hint="eastAsia"/>
          <w:kern w:val="2"/>
        </w:rPr>
        <w:t>評估</w:t>
      </w:r>
      <w:r>
        <w:rPr>
          <w:rFonts w:ascii="標楷體" w:eastAsia="標楷體" w:hAnsi="標楷體" w:cs="Times New Roman" w:hint="eastAsia"/>
          <w:kern w:val="2"/>
        </w:rPr>
        <w:t>情形</w:t>
      </w:r>
      <w:r w:rsidRPr="008C690F">
        <w:rPr>
          <w:rFonts w:ascii="標楷體" w:eastAsia="標楷體" w:hAnsi="標楷體" w:cs="Times New Roman" w:hint="eastAsia"/>
          <w:kern w:val="2"/>
        </w:rPr>
        <w:t>除勾選外，</w:t>
      </w:r>
      <w:r>
        <w:rPr>
          <w:rFonts w:ascii="標楷體" w:eastAsia="標楷體" w:hAnsi="標楷體" w:cs="Times New Roman" w:hint="eastAsia"/>
          <w:kern w:val="2"/>
        </w:rPr>
        <w:t>未符合者</w:t>
      </w:r>
      <w:r w:rsidRPr="008C690F">
        <w:rPr>
          <w:rFonts w:ascii="標楷體" w:eastAsia="標楷體" w:hAnsi="標楷體" w:cs="Times New Roman" w:hint="eastAsia"/>
          <w:kern w:val="2"/>
        </w:rPr>
        <w:t>必須於說明欄內詳細記載</w:t>
      </w:r>
      <w:r w:rsidR="00BB0181">
        <w:rPr>
          <w:rFonts w:ascii="標楷體" w:eastAsia="標楷體" w:hAnsi="標楷體" w:cs="Times New Roman" w:hint="eastAsia"/>
          <w:kern w:val="2"/>
        </w:rPr>
        <w:t>評估</w:t>
      </w:r>
      <w:r w:rsidRPr="008C690F">
        <w:rPr>
          <w:rFonts w:ascii="標楷體" w:eastAsia="標楷體" w:hAnsi="標楷體" w:cs="Times New Roman" w:hint="eastAsia"/>
          <w:kern w:val="2"/>
        </w:rPr>
        <w:t>情形。</w:t>
      </w:r>
    </w:p>
    <w:p w:rsidR="004906BA" w:rsidRDefault="004906BA" w:rsidP="00A445EF">
      <w:pPr>
        <w:pStyle w:val="Web"/>
        <w:spacing w:before="0" w:beforeAutospacing="0" w:after="0" w:afterAutospacing="0" w:line="280" w:lineRule="exact"/>
        <w:ind w:leftChars="118" w:left="283"/>
        <w:rPr>
          <w:rFonts w:ascii="標楷體" w:eastAsia="標楷體" w:hAnsi="標楷體" w:cs="Times New Roman" w:hint="eastAsia"/>
          <w:kern w:val="2"/>
        </w:rPr>
      </w:pPr>
    </w:p>
    <w:p w:rsidR="004906BA" w:rsidRDefault="004906BA" w:rsidP="00A445EF">
      <w:pPr>
        <w:pStyle w:val="Web"/>
        <w:spacing w:before="0" w:beforeAutospacing="0" w:after="0" w:afterAutospacing="0" w:line="280" w:lineRule="exact"/>
        <w:ind w:leftChars="118" w:left="283"/>
        <w:rPr>
          <w:rFonts w:ascii="標楷體" w:eastAsia="標楷體" w:hAnsi="標楷體" w:cs="Times New Roman" w:hint="eastAsia"/>
          <w:kern w:val="2"/>
        </w:rPr>
      </w:pPr>
    </w:p>
    <w:p w:rsidR="00084610" w:rsidRDefault="00084610" w:rsidP="00A445EF">
      <w:pPr>
        <w:pStyle w:val="Web"/>
        <w:spacing w:before="0" w:beforeAutospacing="0" w:after="0" w:afterAutospacing="0" w:line="280" w:lineRule="exact"/>
        <w:ind w:leftChars="118" w:left="283"/>
        <w:rPr>
          <w:rFonts w:ascii="標楷體" w:eastAsia="標楷體" w:hAnsi="標楷體" w:cs="Times New Roman" w:hint="eastAsia"/>
          <w:kern w:val="2"/>
        </w:rPr>
      </w:pPr>
    </w:p>
    <w:p w:rsidR="00F00B37" w:rsidRPr="008C6C95" w:rsidRDefault="00F00B37" w:rsidP="001100B3">
      <w:pPr>
        <w:pStyle w:val="Web"/>
        <w:spacing w:before="0" w:beforeAutospacing="0" w:after="0" w:afterAutospacing="0" w:line="280" w:lineRule="exact"/>
        <w:rPr>
          <w:rFonts w:ascii="標楷體" w:eastAsia="標楷體" w:hAnsi="標楷體" w:cs="Times New Roman" w:hint="eastAsia"/>
          <w:kern w:val="2"/>
        </w:rPr>
      </w:pPr>
    </w:p>
    <w:p w:rsidR="004E5DC8" w:rsidRPr="00F00B37" w:rsidRDefault="004E5DC8" w:rsidP="00F00B37">
      <w:pPr>
        <w:pStyle w:val="Web"/>
        <w:spacing w:before="0" w:beforeAutospacing="0" w:after="0" w:afterAutospacing="0" w:line="280" w:lineRule="exact"/>
        <w:ind w:leftChars="-59" w:left="-142"/>
        <w:rPr>
          <w:rFonts w:ascii="標楷體" w:eastAsia="標楷體" w:hAnsi="標楷體" w:cs="Times New Roman" w:hint="eastAsia"/>
          <w:kern w:val="2"/>
        </w:rPr>
      </w:pPr>
    </w:p>
    <w:sectPr w:rsidR="004E5DC8" w:rsidRPr="00F00B37" w:rsidSect="00E922B7"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DD" w:rsidRDefault="008417DD">
      <w:r>
        <w:separator/>
      </w:r>
    </w:p>
  </w:endnote>
  <w:endnote w:type="continuationSeparator" w:id="0">
    <w:p w:rsidR="008417DD" w:rsidRDefault="0084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5A" w:rsidRDefault="00FD735A" w:rsidP="00B62C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35A" w:rsidRDefault="00FD735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F1" w:rsidRPr="00DC28E3" w:rsidRDefault="0042143B" w:rsidP="001100B3">
    <w:pPr>
      <w:pStyle w:val="a7"/>
      <w:framePr w:wrap="around" w:vAnchor="text" w:hAnchor="margin" w:xAlign="center" w:y="1"/>
      <w:rPr>
        <w:rStyle w:val="a9"/>
      </w:rPr>
    </w:pPr>
    <w:r w:rsidRPr="00DC28E3">
      <w:rPr>
        <w:rStyle w:val="a9"/>
        <w:rFonts w:hint="eastAsia"/>
      </w:rPr>
      <w:t>C</w:t>
    </w:r>
    <w:r w:rsidR="00D2335E" w:rsidRPr="00DC28E3">
      <w:rPr>
        <w:rStyle w:val="a9"/>
        <w:rFonts w:hint="eastAsia"/>
      </w:rPr>
      <w:t>0</w:t>
    </w:r>
    <w:r w:rsidR="001100B3">
      <w:rPr>
        <w:rStyle w:val="a9"/>
        <w:rFonts w:hint="eastAsia"/>
      </w:rPr>
      <w:t>5</w:t>
    </w:r>
    <w:r w:rsidR="00E37D59" w:rsidRPr="00DC28E3">
      <w:rPr>
        <w:rStyle w:val="a9"/>
        <w:rFonts w:hint="eastAsia"/>
      </w:rPr>
      <w:t>-</w:t>
    </w:r>
    <w:r w:rsidR="00B62CF1" w:rsidRPr="00DC28E3">
      <w:rPr>
        <w:rStyle w:val="a9"/>
      </w:rPr>
      <w:fldChar w:fldCharType="begin"/>
    </w:r>
    <w:r w:rsidR="00B62CF1" w:rsidRPr="00DC28E3">
      <w:rPr>
        <w:rStyle w:val="a9"/>
      </w:rPr>
      <w:instrText xml:space="preserve"> PAGE </w:instrText>
    </w:r>
    <w:r w:rsidR="00B62CF1" w:rsidRPr="00DC28E3">
      <w:rPr>
        <w:rStyle w:val="a9"/>
      </w:rPr>
      <w:fldChar w:fldCharType="separate"/>
    </w:r>
    <w:r w:rsidR="00D42581">
      <w:rPr>
        <w:rStyle w:val="a9"/>
        <w:noProof/>
      </w:rPr>
      <w:t>1</w:t>
    </w:r>
    <w:r w:rsidR="00B62CF1" w:rsidRPr="00DC28E3">
      <w:rPr>
        <w:rStyle w:val="a9"/>
      </w:rPr>
      <w:fldChar w:fldCharType="end"/>
    </w:r>
  </w:p>
  <w:p w:rsidR="00A0757E" w:rsidRPr="001264E5" w:rsidRDefault="00A0757E" w:rsidP="001264E5">
    <w:pPr>
      <w:pStyle w:val="a7"/>
      <w:rPr>
        <w:rFonts w:hint="eastAsi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9C" w:rsidRDefault="00C3009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CF1" w:rsidRPr="00B62CF1">
      <w:rPr>
        <w:noProof/>
        <w:lang w:val="zh-TW"/>
      </w:rPr>
      <w:t>1</w:t>
    </w:r>
    <w:r>
      <w:fldChar w:fldCharType="end"/>
    </w:r>
  </w:p>
  <w:p w:rsidR="00000E8B" w:rsidRDefault="00000E8B" w:rsidP="00906230">
    <w:pPr>
      <w:pStyle w:val="a7"/>
      <w:tabs>
        <w:tab w:val="clear" w:pos="4153"/>
        <w:tab w:val="clear" w:pos="8306"/>
        <w:tab w:val="left" w:pos="3990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DD" w:rsidRDefault="008417DD">
      <w:r>
        <w:separator/>
      </w:r>
    </w:p>
  </w:footnote>
  <w:footnote w:type="continuationSeparator" w:id="0">
    <w:p w:rsidR="008417DD" w:rsidRDefault="0084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2F6"/>
    <w:multiLevelType w:val="multilevel"/>
    <w:tmpl w:val="110E87F8"/>
    <w:lvl w:ilvl="0">
      <w:start w:val="1"/>
      <w:numFmt w:val="taiwaneseCountingThousand"/>
      <w:lvlText w:val="%1、"/>
      <w:lvlJc w:val="left"/>
      <w:pPr>
        <w:tabs>
          <w:tab w:val="num" w:pos="669"/>
        </w:tabs>
        <w:ind w:left="669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1" w15:restartNumberingAfterBreak="0">
    <w:nsid w:val="0D826D69"/>
    <w:multiLevelType w:val="multilevel"/>
    <w:tmpl w:val="3D729494"/>
    <w:lvl w:ilvl="0">
      <w:start w:val="1"/>
      <w:numFmt w:val="taiwaneseCountingThousand"/>
      <w:lvlText w:val="%1、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2" w15:restartNumberingAfterBreak="0">
    <w:nsid w:val="0F2A6BAE"/>
    <w:multiLevelType w:val="multilevel"/>
    <w:tmpl w:val="39F85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A91E83"/>
    <w:multiLevelType w:val="hybridMultilevel"/>
    <w:tmpl w:val="3D729494"/>
    <w:lvl w:ilvl="0" w:tplc="C9D6913C">
      <w:start w:val="1"/>
      <w:numFmt w:val="taiwaneseCountingThousand"/>
      <w:lvlText w:val="%1、"/>
      <w:lvlJc w:val="left"/>
      <w:pPr>
        <w:tabs>
          <w:tab w:val="num" w:pos="872"/>
        </w:tabs>
        <w:ind w:left="8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4" w15:restartNumberingAfterBreak="0">
    <w:nsid w:val="1907534B"/>
    <w:multiLevelType w:val="hybridMultilevel"/>
    <w:tmpl w:val="CF00BC3E"/>
    <w:lvl w:ilvl="0" w:tplc="D6F04FB2">
      <w:start w:val="1"/>
      <w:numFmt w:val="decimal"/>
      <w:lvlText w:val="%1、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5" w15:restartNumberingAfterBreak="0">
    <w:nsid w:val="1A82253E"/>
    <w:multiLevelType w:val="multilevel"/>
    <w:tmpl w:val="39F85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A51895"/>
    <w:multiLevelType w:val="hybridMultilevel"/>
    <w:tmpl w:val="39F85844"/>
    <w:lvl w:ilvl="0" w:tplc="80D26C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42972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3B4F7A"/>
    <w:multiLevelType w:val="hybridMultilevel"/>
    <w:tmpl w:val="CA407EDE"/>
    <w:lvl w:ilvl="0" w:tplc="B42ECD3A">
      <w:start w:val="1"/>
      <w:numFmt w:val="taiwaneseCountingThousand"/>
      <w:lvlText w:val="%1、"/>
      <w:lvlJc w:val="left"/>
      <w:pPr>
        <w:ind w:left="6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8" w15:restartNumberingAfterBreak="0">
    <w:nsid w:val="2B5A5E55"/>
    <w:multiLevelType w:val="hybridMultilevel"/>
    <w:tmpl w:val="9094EA06"/>
    <w:lvl w:ilvl="0" w:tplc="94646B8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A0D63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3647B3"/>
    <w:multiLevelType w:val="multilevel"/>
    <w:tmpl w:val="CF00BC3E"/>
    <w:lvl w:ilvl="0">
      <w:start w:val="1"/>
      <w:numFmt w:val="decimal"/>
      <w:lvlText w:val="%1、"/>
      <w:lvlJc w:val="left"/>
      <w:pPr>
        <w:tabs>
          <w:tab w:val="num" w:pos="655"/>
        </w:tabs>
        <w:ind w:left="65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95"/>
        </w:tabs>
        <w:ind w:left="895" w:hanging="480"/>
      </w:p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480"/>
      </w:p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480"/>
      </w:pPr>
    </w:lvl>
    <w:lvl w:ilvl="4">
      <w:start w:val="1"/>
      <w:numFmt w:val="ideographTraditional"/>
      <w:lvlText w:val="%5、"/>
      <w:lvlJc w:val="left"/>
      <w:pPr>
        <w:tabs>
          <w:tab w:val="num" w:pos="2335"/>
        </w:tabs>
        <w:ind w:left="2335" w:hanging="480"/>
      </w:pPr>
    </w:lvl>
    <w:lvl w:ilvl="5">
      <w:start w:val="1"/>
      <w:numFmt w:val="lowerRoman"/>
      <w:lvlText w:val="%6."/>
      <w:lvlJc w:val="right"/>
      <w:pPr>
        <w:tabs>
          <w:tab w:val="num" w:pos="2815"/>
        </w:tabs>
        <w:ind w:left="2815" w:hanging="480"/>
      </w:pPr>
    </w:lvl>
    <w:lvl w:ilvl="6">
      <w:start w:val="1"/>
      <w:numFmt w:val="decimal"/>
      <w:lvlText w:val="%7."/>
      <w:lvlJc w:val="left"/>
      <w:pPr>
        <w:tabs>
          <w:tab w:val="num" w:pos="3295"/>
        </w:tabs>
        <w:ind w:left="3295" w:hanging="480"/>
      </w:pPr>
    </w:lvl>
    <w:lvl w:ilvl="7">
      <w:start w:val="1"/>
      <w:numFmt w:val="ideographTraditional"/>
      <w:lvlText w:val="%8、"/>
      <w:lvlJc w:val="left"/>
      <w:pPr>
        <w:tabs>
          <w:tab w:val="num" w:pos="3775"/>
        </w:tabs>
        <w:ind w:left="3775" w:hanging="480"/>
      </w:pPr>
    </w:lvl>
    <w:lvl w:ilvl="8">
      <w:start w:val="1"/>
      <w:numFmt w:val="lowerRoman"/>
      <w:lvlText w:val="%9."/>
      <w:lvlJc w:val="right"/>
      <w:pPr>
        <w:tabs>
          <w:tab w:val="num" w:pos="4255"/>
        </w:tabs>
        <w:ind w:left="4255" w:hanging="480"/>
      </w:pPr>
    </w:lvl>
  </w:abstractNum>
  <w:abstractNum w:abstractNumId="10" w15:restartNumberingAfterBreak="0">
    <w:nsid w:val="317A541F"/>
    <w:multiLevelType w:val="hybridMultilevel"/>
    <w:tmpl w:val="60426086"/>
    <w:lvl w:ilvl="0" w:tplc="94646B8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1A6E3A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CE74C3"/>
    <w:multiLevelType w:val="multilevel"/>
    <w:tmpl w:val="E76000B8"/>
    <w:lvl w:ilvl="0">
      <w:start w:val="1"/>
      <w:numFmt w:val="taiwaneseCountingThousand"/>
      <w:lvlText w:val="%1、"/>
      <w:lvlJc w:val="left"/>
      <w:pPr>
        <w:tabs>
          <w:tab w:val="num" w:pos="658"/>
        </w:tabs>
        <w:ind w:left="65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abstractNum w:abstractNumId="12" w15:restartNumberingAfterBreak="0">
    <w:nsid w:val="465B65E1"/>
    <w:multiLevelType w:val="multilevel"/>
    <w:tmpl w:val="110E87F8"/>
    <w:lvl w:ilvl="0">
      <w:start w:val="1"/>
      <w:numFmt w:val="taiwaneseCountingThousand"/>
      <w:lvlText w:val="%1、"/>
      <w:lvlJc w:val="left"/>
      <w:pPr>
        <w:tabs>
          <w:tab w:val="num" w:pos="669"/>
        </w:tabs>
        <w:ind w:left="669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13" w15:restartNumberingAfterBreak="0">
    <w:nsid w:val="471A7459"/>
    <w:multiLevelType w:val="hybridMultilevel"/>
    <w:tmpl w:val="01BE33F8"/>
    <w:lvl w:ilvl="0" w:tplc="05BA0C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6530F7"/>
    <w:multiLevelType w:val="hybridMultilevel"/>
    <w:tmpl w:val="75BC484C"/>
    <w:lvl w:ilvl="0" w:tplc="AA2A96B8">
      <w:start w:val="1"/>
      <w:numFmt w:val="taiwaneseCountingThousand"/>
      <w:lvlText w:val="(%1)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5" w15:restartNumberingAfterBreak="0">
    <w:nsid w:val="4CDF3C09"/>
    <w:multiLevelType w:val="hybridMultilevel"/>
    <w:tmpl w:val="DFFC52B6"/>
    <w:lvl w:ilvl="0" w:tplc="050E46F6">
      <w:start w:val="1"/>
      <w:numFmt w:val="taiwaneseCountingThousand"/>
      <w:lvlText w:val="%1、"/>
      <w:lvlJc w:val="left"/>
      <w:pPr>
        <w:ind w:left="6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16" w15:restartNumberingAfterBreak="0">
    <w:nsid w:val="4D255A4B"/>
    <w:multiLevelType w:val="hybridMultilevel"/>
    <w:tmpl w:val="110E87F8"/>
    <w:lvl w:ilvl="0" w:tplc="0AE071F4">
      <w:start w:val="1"/>
      <w:numFmt w:val="taiwaneseCountingThousand"/>
      <w:lvlText w:val="%1、"/>
      <w:lvlJc w:val="left"/>
      <w:pPr>
        <w:tabs>
          <w:tab w:val="num" w:pos="669"/>
        </w:tabs>
        <w:ind w:left="6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17" w15:restartNumberingAfterBreak="0">
    <w:nsid w:val="5BAE7C15"/>
    <w:multiLevelType w:val="hybridMultilevel"/>
    <w:tmpl w:val="AB2EA9EE"/>
    <w:lvl w:ilvl="0" w:tplc="C3284A4C">
      <w:start w:val="1"/>
      <w:numFmt w:val="taiwaneseCountingThousand"/>
      <w:lvlText w:val="(%1)"/>
      <w:lvlJc w:val="left"/>
      <w:pPr>
        <w:ind w:left="336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8" w15:restartNumberingAfterBreak="0">
    <w:nsid w:val="5CAC73E4"/>
    <w:multiLevelType w:val="multilevel"/>
    <w:tmpl w:val="39F85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2F85E09"/>
    <w:multiLevelType w:val="multilevel"/>
    <w:tmpl w:val="60426086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6E91B23"/>
    <w:multiLevelType w:val="hybridMultilevel"/>
    <w:tmpl w:val="AB2EA9EE"/>
    <w:lvl w:ilvl="0" w:tplc="C3284A4C">
      <w:start w:val="1"/>
      <w:numFmt w:val="taiwaneseCountingThousand"/>
      <w:lvlText w:val="(%1)"/>
      <w:lvlJc w:val="left"/>
      <w:pPr>
        <w:ind w:left="336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1" w15:restartNumberingAfterBreak="0">
    <w:nsid w:val="791C010A"/>
    <w:multiLevelType w:val="hybridMultilevel"/>
    <w:tmpl w:val="AB2EA9EE"/>
    <w:lvl w:ilvl="0" w:tplc="C3284A4C">
      <w:start w:val="1"/>
      <w:numFmt w:val="taiwaneseCountingThousand"/>
      <w:lvlText w:val="(%1)"/>
      <w:lvlJc w:val="left"/>
      <w:pPr>
        <w:ind w:left="336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22" w15:restartNumberingAfterBreak="0">
    <w:nsid w:val="79917612"/>
    <w:multiLevelType w:val="hybridMultilevel"/>
    <w:tmpl w:val="C86C62EE"/>
    <w:lvl w:ilvl="0" w:tplc="A6A0D63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046EFF"/>
    <w:multiLevelType w:val="hybridMultilevel"/>
    <w:tmpl w:val="E76000B8"/>
    <w:lvl w:ilvl="0" w:tplc="1F9CEE84">
      <w:start w:val="1"/>
      <w:numFmt w:val="taiwaneseCountingThousand"/>
      <w:lvlText w:val="%1、"/>
      <w:lvlJc w:val="left"/>
      <w:pPr>
        <w:tabs>
          <w:tab w:val="num" w:pos="658"/>
        </w:tabs>
        <w:ind w:left="6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8"/>
        </w:tabs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8"/>
        </w:tabs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8"/>
        </w:tabs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8"/>
        </w:tabs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80"/>
      </w:pPr>
    </w:lvl>
  </w:abstractNum>
  <w:num w:numId="1">
    <w:abstractNumId w:val="23"/>
  </w:num>
  <w:num w:numId="2">
    <w:abstractNumId w:val="11"/>
  </w:num>
  <w:num w:numId="3">
    <w:abstractNumId w:val="8"/>
  </w:num>
  <w:num w:numId="4">
    <w:abstractNumId w:val="22"/>
  </w:num>
  <w:num w:numId="5">
    <w:abstractNumId w:val="10"/>
  </w:num>
  <w:num w:numId="6">
    <w:abstractNumId w:val="19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0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14"/>
  </w:num>
  <w:num w:numId="22">
    <w:abstractNumId w:val="2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C"/>
    <w:rsid w:val="00000E8B"/>
    <w:rsid w:val="000033A1"/>
    <w:rsid w:val="0000484E"/>
    <w:rsid w:val="00010A5F"/>
    <w:rsid w:val="00012D94"/>
    <w:rsid w:val="000145C1"/>
    <w:rsid w:val="0002172F"/>
    <w:rsid w:val="000252F6"/>
    <w:rsid w:val="000256A0"/>
    <w:rsid w:val="00032617"/>
    <w:rsid w:val="0003563A"/>
    <w:rsid w:val="000368A0"/>
    <w:rsid w:val="00036C76"/>
    <w:rsid w:val="00041AFE"/>
    <w:rsid w:val="00041FF8"/>
    <w:rsid w:val="000469E3"/>
    <w:rsid w:val="00051F9B"/>
    <w:rsid w:val="0006125A"/>
    <w:rsid w:val="00061324"/>
    <w:rsid w:val="00063920"/>
    <w:rsid w:val="00064431"/>
    <w:rsid w:val="000678DD"/>
    <w:rsid w:val="00067CB7"/>
    <w:rsid w:val="0007247B"/>
    <w:rsid w:val="00075D35"/>
    <w:rsid w:val="00075F32"/>
    <w:rsid w:val="00076F86"/>
    <w:rsid w:val="00084610"/>
    <w:rsid w:val="000860BE"/>
    <w:rsid w:val="00097D4A"/>
    <w:rsid w:val="000A2AF8"/>
    <w:rsid w:val="000A3C46"/>
    <w:rsid w:val="000B12EB"/>
    <w:rsid w:val="000B2F1F"/>
    <w:rsid w:val="000B4D54"/>
    <w:rsid w:val="000B7AB6"/>
    <w:rsid w:val="000C0DFD"/>
    <w:rsid w:val="000C329D"/>
    <w:rsid w:val="000C4F63"/>
    <w:rsid w:val="000C6BCE"/>
    <w:rsid w:val="000D00C5"/>
    <w:rsid w:val="000D2861"/>
    <w:rsid w:val="000D48BC"/>
    <w:rsid w:val="000E27F8"/>
    <w:rsid w:val="000E3D70"/>
    <w:rsid w:val="000E5F19"/>
    <w:rsid w:val="000E6FD4"/>
    <w:rsid w:val="000F0C54"/>
    <w:rsid w:val="000F101F"/>
    <w:rsid w:val="000F1B79"/>
    <w:rsid w:val="000F2CE9"/>
    <w:rsid w:val="000F6ACD"/>
    <w:rsid w:val="00102463"/>
    <w:rsid w:val="00104171"/>
    <w:rsid w:val="00104587"/>
    <w:rsid w:val="00106962"/>
    <w:rsid w:val="00107F57"/>
    <w:rsid w:val="001100B3"/>
    <w:rsid w:val="0011045F"/>
    <w:rsid w:val="001112A7"/>
    <w:rsid w:val="001142C0"/>
    <w:rsid w:val="001142FB"/>
    <w:rsid w:val="00117942"/>
    <w:rsid w:val="00122031"/>
    <w:rsid w:val="00124719"/>
    <w:rsid w:val="001264E5"/>
    <w:rsid w:val="00126C73"/>
    <w:rsid w:val="0013157E"/>
    <w:rsid w:val="00135B7F"/>
    <w:rsid w:val="00136994"/>
    <w:rsid w:val="00143A32"/>
    <w:rsid w:val="00143F6A"/>
    <w:rsid w:val="001463D1"/>
    <w:rsid w:val="001464BB"/>
    <w:rsid w:val="00152394"/>
    <w:rsid w:val="0015565E"/>
    <w:rsid w:val="00165BCC"/>
    <w:rsid w:val="001722DB"/>
    <w:rsid w:val="00175FD7"/>
    <w:rsid w:val="001766DC"/>
    <w:rsid w:val="00183BBF"/>
    <w:rsid w:val="0018603B"/>
    <w:rsid w:val="00186789"/>
    <w:rsid w:val="0018758D"/>
    <w:rsid w:val="00193841"/>
    <w:rsid w:val="00196E78"/>
    <w:rsid w:val="00196F6C"/>
    <w:rsid w:val="001A1BE1"/>
    <w:rsid w:val="001B0692"/>
    <w:rsid w:val="001B11E4"/>
    <w:rsid w:val="001B6386"/>
    <w:rsid w:val="001C1B2A"/>
    <w:rsid w:val="001C250D"/>
    <w:rsid w:val="001C2905"/>
    <w:rsid w:val="001C3260"/>
    <w:rsid w:val="001C3982"/>
    <w:rsid w:val="001D1479"/>
    <w:rsid w:val="001D34CA"/>
    <w:rsid w:val="001E1217"/>
    <w:rsid w:val="001E28F5"/>
    <w:rsid w:val="001F4345"/>
    <w:rsid w:val="001F439E"/>
    <w:rsid w:val="0020409B"/>
    <w:rsid w:val="00206014"/>
    <w:rsid w:val="0021076F"/>
    <w:rsid w:val="00213058"/>
    <w:rsid w:val="00224D90"/>
    <w:rsid w:val="00227767"/>
    <w:rsid w:val="00230A7F"/>
    <w:rsid w:val="00233D53"/>
    <w:rsid w:val="002378BC"/>
    <w:rsid w:val="00241B10"/>
    <w:rsid w:val="00250715"/>
    <w:rsid w:val="00253267"/>
    <w:rsid w:val="00255D41"/>
    <w:rsid w:val="00256EE1"/>
    <w:rsid w:val="00265E3D"/>
    <w:rsid w:val="00270BAE"/>
    <w:rsid w:val="002725C2"/>
    <w:rsid w:val="00275DB4"/>
    <w:rsid w:val="00277822"/>
    <w:rsid w:val="00284564"/>
    <w:rsid w:val="00284AB8"/>
    <w:rsid w:val="002858FB"/>
    <w:rsid w:val="00286DD6"/>
    <w:rsid w:val="00291E87"/>
    <w:rsid w:val="002A0EE0"/>
    <w:rsid w:val="002A375E"/>
    <w:rsid w:val="002A5A88"/>
    <w:rsid w:val="002A636F"/>
    <w:rsid w:val="002B0FCB"/>
    <w:rsid w:val="002B2071"/>
    <w:rsid w:val="002B2140"/>
    <w:rsid w:val="002C5F91"/>
    <w:rsid w:val="002D0DB4"/>
    <w:rsid w:val="002D1308"/>
    <w:rsid w:val="002D36CA"/>
    <w:rsid w:val="002D44F7"/>
    <w:rsid w:val="002F0F35"/>
    <w:rsid w:val="002F31D5"/>
    <w:rsid w:val="002F509F"/>
    <w:rsid w:val="002F6371"/>
    <w:rsid w:val="002F6C2F"/>
    <w:rsid w:val="002F7199"/>
    <w:rsid w:val="00300D4F"/>
    <w:rsid w:val="00301556"/>
    <w:rsid w:val="00314983"/>
    <w:rsid w:val="00315D01"/>
    <w:rsid w:val="003216C0"/>
    <w:rsid w:val="00323D65"/>
    <w:rsid w:val="00325290"/>
    <w:rsid w:val="00327081"/>
    <w:rsid w:val="0033379A"/>
    <w:rsid w:val="00337430"/>
    <w:rsid w:val="00340E53"/>
    <w:rsid w:val="00341AD4"/>
    <w:rsid w:val="00343A5B"/>
    <w:rsid w:val="00350847"/>
    <w:rsid w:val="00352739"/>
    <w:rsid w:val="00354CC7"/>
    <w:rsid w:val="00360687"/>
    <w:rsid w:val="00360C02"/>
    <w:rsid w:val="00363ED8"/>
    <w:rsid w:val="003643A5"/>
    <w:rsid w:val="00366995"/>
    <w:rsid w:val="00367191"/>
    <w:rsid w:val="003672A4"/>
    <w:rsid w:val="003756AF"/>
    <w:rsid w:val="00377DBE"/>
    <w:rsid w:val="003821D9"/>
    <w:rsid w:val="00382C6C"/>
    <w:rsid w:val="0039597F"/>
    <w:rsid w:val="0039745B"/>
    <w:rsid w:val="003A4AE4"/>
    <w:rsid w:val="003A59B3"/>
    <w:rsid w:val="003B2904"/>
    <w:rsid w:val="003B5307"/>
    <w:rsid w:val="003C0FC0"/>
    <w:rsid w:val="003C2A88"/>
    <w:rsid w:val="003D114A"/>
    <w:rsid w:val="003D301E"/>
    <w:rsid w:val="003D6F66"/>
    <w:rsid w:val="003E1297"/>
    <w:rsid w:val="003E2DC1"/>
    <w:rsid w:val="003E7B78"/>
    <w:rsid w:val="003F13AA"/>
    <w:rsid w:val="003F290E"/>
    <w:rsid w:val="003F2CAF"/>
    <w:rsid w:val="003F4646"/>
    <w:rsid w:val="003F62D9"/>
    <w:rsid w:val="004004DB"/>
    <w:rsid w:val="00404F88"/>
    <w:rsid w:val="00405397"/>
    <w:rsid w:val="00405DA8"/>
    <w:rsid w:val="004115AC"/>
    <w:rsid w:val="00413869"/>
    <w:rsid w:val="0041460B"/>
    <w:rsid w:val="0042143B"/>
    <w:rsid w:val="00422AB5"/>
    <w:rsid w:val="00423967"/>
    <w:rsid w:val="00426C8F"/>
    <w:rsid w:val="0043794D"/>
    <w:rsid w:val="004433F7"/>
    <w:rsid w:val="0044445B"/>
    <w:rsid w:val="00445D72"/>
    <w:rsid w:val="00456239"/>
    <w:rsid w:val="0046448F"/>
    <w:rsid w:val="00475607"/>
    <w:rsid w:val="004772ED"/>
    <w:rsid w:val="00480EBD"/>
    <w:rsid w:val="00483A15"/>
    <w:rsid w:val="00483B8A"/>
    <w:rsid w:val="004844BE"/>
    <w:rsid w:val="00485B07"/>
    <w:rsid w:val="004905D4"/>
    <w:rsid w:val="004906BA"/>
    <w:rsid w:val="00490EDA"/>
    <w:rsid w:val="00491E5D"/>
    <w:rsid w:val="00494C92"/>
    <w:rsid w:val="0049519A"/>
    <w:rsid w:val="00496335"/>
    <w:rsid w:val="004A7130"/>
    <w:rsid w:val="004C16E3"/>
    <w:rsid w:val="004C1D2B"/>
    <w:rsid w:val="004C6622"/>
    <w:rsid w:val="004D0FF0"/>
    <w:rsid w:val="004D1654"/>
    <w:rsid w:val="004D74AB"/>
    <w:rsid w:val="004D7D8E"/>
    <w:rsid w:val="004E15A8"/>
    <w:rsid w:val="004E570A"/>
    <w:rsid w:val="004E5DC8"/>
    <w:rsid w:val="00501284"/>
    <w:rsid w:val="00503B7B"/>
    <w:rsid w:val="00512145"/>
    <w:rsid w:val="00515A1A"/>
    <w:rsid w:val="00521499"/>
    <w:rsid w:val="00523DD2"/>
    <w:rsid w:val="005315F1"/>
    <w:rsid w:val="00532F5E"/>
    <w:rsid w:val="005336C0"/>
    <w:rsid w:val="00540369"/>
    <w:rsid w:val="00540BAE"/>
    <w:rsid w:val="00540C1A"/>
    <w:rsid w:val="00543405"/>
    <w:rsid w:val="00550963"/>
    <w:rsid w:val="0055268E"/>
    <w:rsid w:val="00553F41"/>
    <w:rsid w:val="00561A02"/>
    <w:rsid w:val="00564B32"/>
    <w:rsid w:val="00572857"/>
    <w:rsid w:val="00573199"/>
    <w:rsid w:val="005746BE"/>
    <w:rsid w:val="005746F9"/>
    <w:rsid w:val="005833F5"/>
    <w:rsid w:val="00584A0E"/>
    <w:rsid w:val="00585865"/>
    <w:rsid w:val="00585EDE"/>
    <w:rsid w:val="00590101"/>
    <w:rsid w:val="00594DF7"/>
    <w:rsid w:val="00594ED5"/>
    <w:rsid w:val="00595065"/>
    <w:rsid w:val="0059737C"/>
    <w:rsid w:val="005A2F66"/>
    <w:rsid w:val="005A638E"/>
    <w:rsid w:val="005B5CB5"/>
    <w:rsid w:val="005B64A5"/>
    <w:rsid w:val="005E4886"/>
    <w:rsid w:val="005E566B"/>
    <w:rsid w:val="005F2E4B"/>
    <w:rsid w:val="005F480D"/>
    <w:rsid w:val="005F4A4E"/>
    <w:rsid w:val="00607D68"/>
    <w:rsid w:val="006201A9"/>
    <w:rsid w:val="0062178D"/>
    <w:rsid w:val="00622A24"/>
    <w:rsid w:val="00623908"/>
    <w:rsid w:val="006257CC"/>
    <w:rsid w:val="006268F0"/>
    <w:rsid w:val="006322DB"/>
    <w:rsid w:val="006344E6"/>
    <w:rsid w:val="00634C9E"/>
    <w:rsid w:val="006407F6"/>
    <w:rsid w:val="006471C7"/>
    <w:rsid w:val="006477CC"/>
    <w:rsid w:val="0065100F"/>
    <w:rsid w:val="00652243"/>
    <w:rsid w:val="006558CC"/>
    <w:rsid w:val="00663DCB"/>
    <w:rsid w:val="00665E48"/>
    <w:rsid w:val="00666474"/>
    <w:rsid w:val="00671349"/>
    <w:rsid w:val="00671A7F"/>
    <w:rsid w:val="00677B91"/>
    <w:rsid w:val="00683B4E"/>
    <w:rsid w:val="006858E3"/>
    <w:rsid w:val="00687390"/>
    <w:rsid w:val="0069105C"/>
    <w:rsid w:val="006947C9"/>
    <w:rsid w:val="00695EC6"/>
    <w:rsid w:val="006A40F6"/>
    <w:rsid w:val="006A769C"/>
    <w:rsid w:val="006A77C0"/>
    <w:rsid w:val="006B121E"/>
    <w:rsid w:val="006B2494"/>
    <w:rsid w:val="006B6889"/>
    <w:rsid w:val="006C0A3E"/>
    <w:rsid w:val="006C12AC"/>
    <w:rsid w:val="006C21C3"/>
    <w:rsid w:val="006C525D"/>
    <w:rsid w:val="006C5B49"/>
    <w:rsid w:val="006D5F3E"/>
    <w:rsid w:val="006E05E5"/>
    <w:rsid w:val="006E0864"/>
    <w:rsid w:val="006E0F77"/>
    <w:rsid w:val="006E18FB"/>
    <w:rsid w:val="006E4CA7"/>
    <w:rsid w:val="006F2564"/>
    <w:rsid w:val="006F63E4"/>
    <w:rsid w:val="00707226"/>
    <w:rsid w:val="00713DF2"/>
    <w:rsid w:val="00714915"/>
    <w:rsid w:val="00717BAF"/>
    <w:rsid w:val="00727935"/>
    <w:rsid w:val="00727C61"/>
    <w:rsid w:val="00731667"/>
    <w:rsid w:val="007370EA"/>
    <w:rsid w:val="0074195E"/>
    <w:rsid w:val="00742736"/>
    <w:rsid w:val="0075020A"/>
    <w:rsid w:val="0075361C"/>
    <w:rsid w:val="00760C8A"/>
    <w:rsid w:val="0076197C"/>
    <w:rsid w:val="007637D2"/>
    <w:rsid w:val="0076613B"/>
    <w:rsid w:val="00766529"/>
    <w:rsid w:val="007668AF"/>
    <w:rsid w:val="0078198B"/>
    <w:rsid w:val="00784578"/>
    <w:rsid w:val="00784903"/>
    <w:rsid w:val="007A1ABF"/>
    <w:rsid w:val="007B145E"/>
    <w:rsid w:val="007B66AC"/>
    <w:rsid w:val="007C30BF"/>
    <w:rsid w:val="007C3179"/>
    <w:rsid w:val="007D0620"/>
    <w:rsid w:val="007D280F"/>
    <w:rsid w:val="007E007D"/>
    <w:rsid w:val="007E097F"/>
    <w:rsid w:val="007E7643"/>
    <w:rsid w:val="007F3275"/>
    <w:rsid w:val="007F6F9B"/>
    <w:rsid w:val="007F796C"/>
    <w:rsid w:val="00804D2A"/>
    <w:rsid w:val="008077B6"/>
    <w:rsid w:val="0081122D"/>
    <w:rsid w:val="008126D2"/>
    <w:rsid w:val="00814CC8"/>
    <w:rsid w:val="00817E7D"/>
    <w:rsid w:val="00822C37"/>
    <w:rsid w:val="00823FE1"/>
    <w:rsid w:val="00824176"/>
    <w:rsid w:val="008254BC"/>
    <w:rsid w:val="00827AB3"/>
    <w:rsid w:val="008311AC"/>
    <w:rsid w:val="008325BC"/>
    <w:rsid w:val="00834E09"/>
    <w:rsid w:val="008405BC"/>
    <w:rsid w:val="00841434"/>
    <w:rsid w:val="008417DD"/>
    <w:rsid w:val="00853959"/>
    <w:rsid w:val="00856595"/>
    <w:rsid w:val="0085742F"/>
    <w:rsid w:val="00861C62"/>
    <w:rsid w:val="008636EC"/>
    <w:rsid w:val="00866FCD"/>
    <w:rsid w:val="008710B8"/>
    <w:rsid w:val="00876E1A"/>
    <w:rsid w:val="00881DF2"/>
    <w:rsid w:val="00887517"/>
    <w:rsid w:val="00893624"/>
    <w:rsid w:val="008A08CB"/>
    <w:rsid w:val="008A121C"/>
    <w:rsid w:val="008A31F8"/>
    <w:rsid w:val="008B019A"/>
    <w:rsid w:val="008B211C"/>
    <w:rsid w:val="008B396F"/>
    <w:rsid w:val="008B463D"/>
    <w:rsid w:val="008B4939"/>
    <w:rsid w:val="008B4FA6"/>
    <w:rsid w:val="008B64E0"/>
    <w:rsid w:val="008C27A5"/>
    <w:rsid w:val="008C2C10"/>
    <w:rsid w:val="008C3404"/>
    <w:rsid w:val="008D3298"/>
    <w:rsid w:val="008D4A9A"/>
    <w:rsid w:val="008E47B2"/>
    <w:rsid w:val="008E794E"/>
    <w:rsid w:val="008F35FB"/>
    <w:rsid w:val="00902EE9"/>
    <w:rsid w:val="00906230"/>
    <w:rsid w:val="00910F42"/>
    <w:rsid w:val="00914AEE"/>
    <w:rsid w:val="009177F3"/>
    <w:rsid w:val="009226A6"/>
    <w:rsid w:val="00934BC1"/>
    <w:rsid w:val="00941540"/>
    <w:rsid w:val="0094219A"/>
    <w:rsid w:val="00943C0A"/>
    <w:rsid w:val="009454E0"/>
    <w:rsid w:val="00947A98"/>
    <w:rsid w:val="009578E5"/>
    <w:rsid w:val="00961F37"/>
    <w:rsid w:val="0096246B"/>
    <w:rsid w:val="009669B0"/>
    <w:rsid w:val="00972495"/>
    <w:rsid w:val="00975075"/>
    <w:rsid w:val="009755CA"/>
    <w:rsid w:val="00976836"/>
    <w:rsid w:val="00982155"/>
    <w:rsid w:val="009879FC"/>
    <w:rsid w:val="00991EE2"/>
    <w:rsid w:val="0099758F"/>
    <w:rsid w:val="009A4C00"/>
    <w:rsid w:val="009A4CA0"/>
    <w:rsid w:val="009A4CBE"/>
    <w:rsid w:val="009A630A"/>
    <w:rsid w:val="009B3341"/>
    <w:rsid w:val="009B375D"/>
    <w:rsid w:val="009B5027"/>
    <w:rsid w:val="009C1886"/>
    <w:rsid w:val="009C2138"/>
    <w:rsid w:val="009C6C0F"/>
    <w:rsid w:val="009C7DB8"/>
    <w:rsid w:val="009D094C"/>
    <w:rsid w:val="009D2B21"/>
    <w:rsid w:val="009D2C24"/>
    <w:rsid w:val="009D5E94"/>
    <w:rsid w:val="009E298F"/>
    <w:rsid w:val="009E6576"/>
    <w:rsid w:val="009F319A"/>
    <w:rsid w:val="00A02C97"/>
    <w:rsid w:val="00A0757E"/>
    <w:rsid w:val="00A12988"/>
    <w:rsid w:val="00A13FAD"/>
    <w:rsid w:val="00A164D9"/>
    <w:rsid w:val="00A23BBC"/>
    <w:rsid w:val="00A2477D"/>
    <w:rsid w:val="00A2522C"/>
    <w:rsid w:val="00A266D1"/>
    <w:rsid w:val="00A266F3"/>
    <w:rsid w:val="00A27431"/>
    <w:rsid w:val="00A3607A"/>
    <w:rsid w:val="00A4298D"/>
    <w:rsid w:val="00A445EF"/>
    <w:rsid w:val="00A4763F"/>
    <w:rsid w:val="00A5380D"/>
    <w:rsid w:val="00A5440F"/>
    <w:rsid w:val="00A55487"/>
    <w:rsid w:val="00A57214"/>
    <w:rsid w:val="00A642E2"/>
    <w:rsid w:val="00A709FA"/>
    <w:rsid w:val="00A70EE4"/>
    <w:rsid w:val="00A718FC"/>
    <w:rsid w:val="00A772EE"/>
    <w:rsid w:val="00A84205"/>
    <w:rsid w:val="00A860F0"/>
    <w:rsid w:val="00A87967"/>
    <w:rsid w:val="00A913AA"/>
    <w:rsid w:val="00A97BF8"/>
    <w:rsid w:val="00A97C50"/>
    <w:rsid w:val="00AB4A75"/>
    <w:rsid w:val="00AB772F"/>
    <w:rsid w:val="00AB7A1C"/>
    <w:rsid w:val="00AC29B6"/>
    <w:rsid w:val="00AC4C79"/>
    <w:rsid w:val="00AC6AC7"/>
    <w:rsid w:val="00AD0C4E"/>
    <w:rsid w:val="00AD161F"/>
    <w:rsid w:val="00AD68AC"/>
    <w:rsid w:val="00AD6AB7"/>
    <w:rsid w:val="00AE042E"/>
    <w:rsid w:val="00AF2BA3"/>
    <w:rsid w:val="00AF30F0"/>
    <w:rsid w:val="00AF5415"/>
    <w:rsid w:val="00AF5730"/>
    <w:rsid w:val="00AF66BD"/>
    <w:rsid w:val="00B0121A"/>
    <w:rsid w:val="00B117CB"/>
    <w:rsid w:val="00B153C1"/>
    <w:rsid w:val="00B2095C"/>
    <w:rsid w:val="00B312EC"/>
    <w:rsid w:val="00B350C3"/>
    <w:rsid w:val="00B51670"/>
    <w:rsid w:val="00B54F7C"/>
    <w:rsid w:val="00B557A2"/>
    <w:rsid w:val="00B62CF1"/>
    <w:rsid w:val="00B63776"/>
    <w:rsid w:val="00B708D9"/>
    <w:rsid w:val="00B75918"/>
    <w:rsid w:val="00B85784"/>
    <w:rsid w:val="00B86E6A"/>
    <w:rsid w:val="00B905C6"/>
    <w:rsid w:val="00B937D6"/>
    <w:rsid w:val="00B97BDF"/>
    <w:rsid w:val="00B97D9D"/>
    <w:rsid w:val="00BA258D"/>
    <w:rsid w:val="00BA34D8"/>
    <w:rsid w:val="00BA4C81"/>
    <w:rsid w:val="00BA6F4B"/>
    <w:rsid w:val="00BB0181"/>
    <w:rsid w:val="00BB6BCA"/>
    <w:rsid w:val="00BC2A59"/>
    <w:rsid w:val="00BC7333"/>
    <w:rsid w:val="00BD324E"/>
    <w:rsid w:val="00BE425E"/>
    <w:rsid w:val="00BE771A"/>
    <w:rsid w:val="00BF011C"/>
    <w:rsid w:val="00BF35DD"/>
    <w:rsid w:val="00BF4CDA"/>
    <w:rsid w:val="00BF5A94"/>
    <w:rsid w:val="00BF7D3C"/>
    <w:rsid w:val="00C005E7"/>
    <w:rsid w:val="00C0112C"/>
    <w:rsid w:val="00C203EF"/>
    <w:rsid w:val="00C20689"/>
    <w:rsid w:val="00C26095"/>
    <w:rsid w:val="00C271A8"/>
    <w:rsid w:val="00C3009C"/>
    <w:rsid w:val="00C3222D"/>
    <w:rsid w:val="00C40737"/>
    <w:rsid w:val="00C43C38"/>
    <w:rsid w:val="00C44D12"/>
    <w:rsid w:val="00C51DBE"/>
    <w:rsid w:val="00C5208F"/>
    <w:rsid w:val="00C55C7E"/>
    <w:rsid w:val="00C57882"/>
    <w:rsid w:val="00C644CF"/>
    <w:rsid w:val="00C65B69"/>
    <w:rsid w:val="00C74F2F"/>
    <w:rsid w:val="00C757EB"/>
    <w:rsid w:val="00C856E0"/>
    <w:rsid w:val="00C86DBD"/>
    <w:rsid w:val="00C916E6"/>
    <w:rsid w:val="00C9668D"/>
    <w:rsid w:val="00CB01BF"/>
    <w:rsid w:val="00CB7AA7"/>
    <w:rsid w:val="00CC2706"/>
    <w:rsid w:val="00CC35C9"/>
    <w:rsid w:val="00CD5372"/>
    <w:rsid w:val="00CF55CC"/>
    <w:rsid w:val="00D00113"/>
    <w:rsid w:val="00D074DA"/>
    <w:rsid w:val="00D112BE"/>
    <w:rsid w:val="00D14D59"/>
    <w:rsid w:val="00D21740"/>
    <w:rsid w:val="00D2300F"/>
    <w:rsid w:val="00D2335E"/>
    <w:rsid w:val="00D2705E"/>
    <w:rsid w:val="00D318E5"/>
    <w:rsid w:val="00D36A58"/>
    <w:rsid w:val="00D37CD8"/>
    <w:rsid w:val="00D42581"/>
    <w:rsid w:val="00D44E31"/>
    <w:rsid w:val="00D456F9"/>
    <w:rsid w:val="00D562E8"/>
    <w:rsid w:val="00D56FF0"/>
    <w:rsid w:val="00D64343"/>
    <w:rsid w:val="00D64A09"/>
    <w:rsid w:val="00D65BDF"/>
    <w:rsid w:val="00D679B5"/>
    <w:rsid w:val="00D7211F"/>
    <w:rsid w:val="00D726FC"/>
    <w:rsid w:val="00D831D5"/>
    <w:rsid w:val="00D91066"/>
    <w:rsid w:val="00D91565"/>
    <w:rsid w:val="00D92D47"/>
    <w:rsid w:val="00D93519"/>
    <w:rsid w:val="00D960A6"/>
    <w:rsid w:val="00DA3A0C"/>
    <w:rsid w:val="00DA49A3"/>
    <w:rsid w:val="00DA4BDD"/>
    <w:rsid w:val="00DB6E46"/>
    <w:rsid w:val="00DC28E3"/>
    <w:rsid w:val="00DC508F"/>
    <w:rsid w:val="00DC547A"/>
    <w:rsid w:val="00DC6EC9"/>
    <w:rsid w:val="00DE3995"/>
    <w:rsid w:val="00DE4B55"/>
    <w:rsid w:val="00DE4C2B"/>
    <w:rsid w:val="00DF45D3"/>
    <w:rsid w:val="00DF7307"/>
    <w:rsid w:val="00E03955"/>
    <w:rsid w:val="00E10FCF"/>
    <w:rsid w:val="00E17CBC"/>
    <w:rsid w:val="00E23773"/>
    <w:rsid w:val="00E243C6"/>
    <w:rsid w:val="00E255E1"/>
    <w:rsid w:val="00E26836"/>
    <w:rsid w:val="00E30757"/>
    <w:rsid w:val="00E32B66"/>
    <w:rsid w:val="00E33393"/>
    <w:rsid w:val="00E33796"/>
    <w:rsid w:val="00E37D59"/>
    <w:rsid w:val="00E47F04"/>
    <w:rsid w:val="00E507F8"/>
    <w:rsid w:val="00E516DC"/>
    <w:rsid w:val="00E55243"/>
    <w:rsid w:val="00E62012"/>
    <w:rsid w:val="00E6494F"/>
    <w:rsid w:val="00E652E6"/>
    <w:rsid w:val="00E67046"/>
    <w:rsid w:val="00E759F1"/>
    <w:rsid w:val="00E814FE"/>
    <w:rsid w:val="00E8172F"/>
    <w:rsid w:val="00E922B7"/>
    <w:rsid w:val="00EA06CD"/>
    <w:rsid w:val="00EA08F7"/>
    <w:rsid w:val="00EA12B9"/>
    <w:rsid w:val="00EA29DC"/>
    <w:rsid w:val="00EA46E6"/>
    <w:rsid w:val="00EA71C1"/>
    <w:rsid w:val="00EB3835"/>
    <w:rsid w:val="00EC0CC8"/>
    <w:rsid w:val="00EC378B"/>
    <w:rsid w:val="00ED4428"/>
    <w:rsid w:val="00ED68B5"/>
    <w:rsid w:val="00EE655F"/>
    <w:rsid w:val="00EE70C8"/>
    <w:rsid w:val="00EF078F"/>
    <w:rsid w:val="00EF0BF0"/>
    <w:rsid w:val="00EF1786"/>
    <w:rsid w:val="00EF252D"/>
    <w:rsid w:val="00F00B37"/>
    <w:rsid w:val="00F07703"/>
    <w:rsid w:val="00F1260D"/>
    <w:rsid w:val="00F17C6B"/>
    <w:rsid w:val="00F17D4C"/>
    <w:rsid w:val="00F20689"/>
    <w:rsid w:val="00F402D0"/>
    <w:rsid w:val="00F5255D"/>
    <w:rsid w:val="00F55113"/>
    <w:rsid w:val="00F551E7"/>
    <w:rsid w:val="00F628F9"/>
    <w:rsid w:val="00F62EB3"/>
    <w:rsid w:val="00F632F4"/>
    <w:rsid w:val="00F66C81"/>
    <w:rsid w:val="00F67DDD"/>
    <w:rsid w:val="00F71C9A"/>
    <w:rsid w:val="00F745A9"/>
    <w:rsid w:val="00F752B1"/>
    <w:rsid w:val="00F8281E"/>
    <w:rsid w:val="00F844D3"/>
    <w:rsid w:val="00F86C38"/>
    <w:rsid w:val="00F91C3D"/>
    <w:rsid w:val="00F93346"/>
    <w:rsid w:val="00F94E26"/>
    <w:rsid w:val="00F956E2"/>
    <w:rsid w:val="00F9594B"/>
    <w:rsid w:val="00FA2D7A"/>
    <w:rsid w:val="00FB464D"/>
    <w:rsid w:val="00FC1491"/>
    <w:rsid w:val="00FC1CAF"/>
    <w:rsid w:val="00FC28AD"/>
    <w:rsid w:val="00FC3752"/>
    <w:rsid w:val="00FC3CDD"/>
    <w:rsid w:val="00FC6027"/>
    <w:rsid w:val="00FC7198"/>
    <w:rsid w:val="00FD735A"/>
    <w:rsid w:val="00FE121E"/>
    <w:rsid w:val="00FF4E53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19299-DE61-4E11-9D91-6E49523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FC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94154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26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6FC"/>
    <w:rPr>
      <w:color w:val="0000FF"/>
      <w:u w:val="single"/>
    </w:rPr>
  </w:style>
  <w:style w:type="paragraph" w:styleId="3">
    <w:name w:val="Body Text 3"/>
    <w:basedOn w:val="a"/>
    <w:rsid w:val="008C3404"/>
    <w:pPr>
      <w:jc w:val="both"/>
    </w:pPr>
    <w:rPr>
      <w:rFonts w:eastAsia="標楷體"/>
      <w:b/>
      <w:sz w:val="36"/>
    </w:rPr>
  </w:style>
  <w:style w:type="paragraph" w:styleId="a5">
    <w:name w:val="Body Text Indent"/>
    <w:basedOn w:val="a"/>
    <w:rsid w:val="002F0F35"/>
    <w:pPr>
      <w:spacing w:after="120"/>
      <w:ind w:leftChars="200" w:left="480"/>
    </w:pPr>
  </w:style>
  <w:style w:type="paragraph" w:styleId="a6">
    <w:name w:val="header"/>
    <w:basedOn w:val="a"/>
    <w:rsid w:val="00BF5A9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rsid w:val="00BF5A9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BF5A94"/>
  </w:style>
  <w:style w:type="paragraph" w:styleId="aa">
    <w:name w:val="Balloon Text"/>
    <w:basedOn w:val="a"/>
    <w:semiHidden/>
    <w:rsid w:val="00707226"/>
    <w:rPr>
      <w:rFonts w:ascii="Arial" w:hAnsi="Arial"/>
      <w:sz w:val="18"/>
      <w:szCs w:val="18"/>
    </w:rPr>
  </w:style>
  <w:style w:type="paragraph" w:styleId="ab">
    <w:name w:val="Plain Text"/>
    <w:basedOn w:val="a"/>
    <w:rsid w:val="00010A5F"/>
    <w:rPr>
      <w:rFonts w:ascii="細明體" w:eastAsia="細明體" w:hAnsi="Courier New"/>
    </w:rPr>
  </w:style>
  <w:style w:type="paragraph" w:styleId="Web">
    <w:name w:val="Normal (Web)"/>
    <w:basedOn w:val="a"/>
    <w:rsid w:val="004E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頁尾 字元"/>
    <w:link w:val="a7"/>
    <w:uiPriority w:val="99"/>
    <w:rsid w:val="00C300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1674</Characters>
  <Application>Microsoft Office Word</Application>
  <DocSecurity>0</DocSecurity>
  <Lines>13</Lines>
  <Paragraphs>3</Paragraphs>
  <ScaleCrop>false</ScaleCrop>
  <Company>台東縣政府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A103</dc:title>
  <dc:subject/>
  <dc:creator>user</dc:creator>
  <cp:keywords/>
  <cp:lastModifiedBy>馬秀燕</cp:lastModifiedBy>
  <cp:revision>2</cp:revision>
  <cp:lastPrinted>2012-08-29T02:25:00Z</cp:lastPrinted>
  <dcterms:created xsi:type="dcterms:W3CDTF">2024-04-11T07:11:00Z</dcterms:created>
  <dcterms:modified xsi:type="dcterms:W3CDTF">2024-04-11T07:11:00Z</dcterms:modified>
</cp:coreProperties>
</file>