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BF" w:rsidRPr="00D71E49" w:rsidRDefault="00A42EA2" w:rsidP="0009184C">
      <w:pPr>
        <w:pStyle w:val="a4"/>
        <w:tabs>
          <w:tab w:val="clear" w:pos="4153"/>
          <w:tab w:val="clear" w:pos="8306"/>
          <w:tab w:val="left" w:pos="5220"/>
        </w:tabs>
        <w:adjustRightInd w:val="0"/>
        <w:spacing w:afterLines="50" w:after="180" w:line="400" w:lineRule="exact"/>
        <w:jc w:val="center"/>
        <w:rPr>
          <w:rFonts w:hint="eastAsia"/>
          <w:color w:val="000000"/>
          <w:sz w:val="28"/>
          <w:szCs w:val="28"/>
        </w:rPr>
      </w:pPr>
      <w:bookmarkStart w:id="0" w:name="_GoBack"/>
      <w:bookmarkEnd w:id="0"/>
      <w:r>
        <w:rPr>
          <w:rFonts w:ascii="標楷體" w:eastAsia="標楷體" w:hAnsi="標楷體" w:hint="eastAsia"/>
          <w:b/>
          <w:color w:val="000000"/>
          <w:sz w:val="28"/>
          <w:szCs w:val="28"/>
        </w:rPr>
        <w:t>(機關名稱)(單位/特種基金名稱)</w:t>
      </w:r>
      <w:r w:rsidR="00AE5338" w:rsidRPr="00D71E49">
        <w:rPr>
          <w:rFonts w:ascii="標楷體" w:eastAsia="標楷體" w:hAnsi="標楷體" w:hint="eastAsia"/>
          <w:b/>
          <w:bCs/>
          <w:color w:val="000000"/>
          <w:sz w:val="28"/>
          <w:szCs w:val="28"/>
        </w:rPr>
        <w:t>作</w:t>
      </w:r>
      <w:r w:rsidR="008C3BBF" w:rsidRPr="00D71E49">
        <w:rPr>
          <w:rFonts w:ascii="標楷體" w:eastAsia="標楷體" w:hAnsi="標楷體" w:hint="eastAsia"/>
          <w:b/>
          <w:bCs/>
          <w:color w:val="000000"/>
          <w:sz w:val="28"/>
          <w:szCs w:val="28"/>
        </w:rPr>
        <w:t>業程序說明表</w:t>
      </w: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298"/>
      </w:tblGrid>
      <w:tr w:rsidR="008C3BBF" w:rsidRPr="00D71E49">
        <w:trPr>
          <w:trHeight w:val="485"/>
          <w:jc w:val="center"/>
        </w:trPr>
        <w:tc>
          <w:tcPr>
            <w:tcW w:w="790" w:type="pct"/>
            <w:vAlign w:val="center"/>
          </w:tcPr>
          <w:p w:rsidR="008C3BBF" w:rsidRPr="006F6469" w:rsidRDefault="008C3BBF" w:rsidP="00923984">
            <w:pPr>
              <w:snapToGrid w:val="0"/>
              <w:spacing w:line="400" w:lineRule="exact"/>
              <w:jc w:val="both"/>
              <w:rPr>
                <w:rFonts w:ascii="標楷體" w:eastAsia="標楷體" w:hAnsi="標楷體"/>
                <w:b/>
                <w:color w:val="000000"/>
                <w:sz w:val="28"/>
                <w:szCs w:val="28"/>
              </w:rPr>
            </w:pPr>
            <w:r w:rsidRPr="006F6469">
              <w:rPr>
                <w:rFonts w:ascii="標楷體" w:eastAsia="標楷體" w:hAnsi="標楷體" w:hint="eastAsia"/>
                <w:b/>
                <w:color w:val="000000"/>
                <w:sz w:val="28"/>
                <w:szCs w:val="28"/>
              </w:rPr>
              <w:t>項目編號</w:t>
            </w:r>
          </w:p>
        </w:tc>
        <w:tc>
          <w:tcPr>
            <w:tcW w:w="4210" w:type="pct"/>
            <w:vAlign w:val="center"/>
          </w:tcPr>
          <w:p w:rsidR="008C3BBF" w:rsidRPr="006F6469" w:rsidRDefault="008B455C" w:rsidP="00923984">
            <w:pPr>
              <w:snapToGrid w:val="0"/>
              <w:spacing w:line="40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A04</w:t>
            </w:r>
          </w:p>
        </w:tc>
      </w:tr>
      <w:tr w:rsidR="008C3BBF" w:rsidRPr="00D71E49">
        <w:trPr>
          <w:trHeight w:val="535"/>
          <w:jc w:val="center"/>
        </w:trPr>
        <w:tc>
          <w:tcPr>
            <w:tcW w:w="790" w:type="pct"/>
          </w:tcPr>
          <w:p w:rsidR="008C3BBF" w:rsidRPr="006F6469" w:rsidRDefault="008C3BBF" w:rsidP="00923984">
            <w:pPr>
              <w:snapToGrid w:val="0"/>
              <w:spacing w:line="400" w:lineRule="exact"/>
              <w:jc w:val="both"/>
              <w:rPr>
                <w:rFonts w:ascii="標楷體" w:eastAsia="標楷體" w:hAnsi="標楷體"/>
                <w:b/>
                <w:color w:val="000000"/>
                <w:sz w:val="28"/>
                <w:szCs w:val="28"/>
              </w:rPr>
            </w:pPr>
            <w:r w:rsidRPr="006F6469">
              <w:rPr>
                <w:rFonts w:ascii="標楷體" w:eastAsia="標楷體" w:hAnsi="標楷體" w:hint="eastAsia"/>
                <w:b/>
                <w:color w:val="000000"/>
                <w:sz w:val="28"/>
                <w:szCs w:val="28"/>
              </w:rPr>
              <w:t>項目名稱</w:t>
            </w:r>
          </w:p>
        </w:tc>
        <w:tc>
          <w:tcPr>
            <w:tcW w:w="4210" w:type="pct"/>
          </w:tcPr>
          <w:p w:rsidR="008C3BBF" w:rsidRPr="006F6469" w:rsidRDefault="008C3BBF" w:rsidP="00923984">
            <w:pPr>
              <w:snapToGrid w:val="0"/>
              <w:spacing w:after="100" w:afterAutospacing="1" w:line="400" w:lineRule="exact"/>
              <w:rPr>
                <w:rFonts w:ascii="標楷體" w:eastAsia="標楷體" w:hAnsi="標楷體"/>
                <w:b/>
                <w:color w:val="000000"/>
                <w:sz w:val="28"/>
                <w:szCs w:val="28"/>
              </w:rPr>
            </w:pPr>
            <w:r w:rsidRPr="006F6469">
              <w:rPr>
                <w:rFonts w:ascii="標楷體" w:eastAsia="標楷體" w:hAnsi="標楷體" w:hint="eastAsia"/>
                <w:color w:val="000000"/>
                <w:sz w:val="28"/>
                <w:szCs w:val="28"/>
              </w:rPr>
              <w:t>經費流用</w:t>
            </w:r>
            <w:r>
              <w:rPr>
                <w:rFonts w:ascii="標楷體" w:eastAsia="標楷體" w:hAnsi="標楷體" w:hint="eastAsia"/>
                <w:color w:val="000000"/>
                <w:sz w:val="28"/>
                <w:szCs w:val="28"/>
              </w:rPr>
              <w:t>作業</w:t>
            </w:r>
          </w:p>
        </w:tc>
      </w:tr>
      <w:tr w:rsidR="008C3BBF" w:rsidRPr="00D71E49">
        <w:trPr>
          <w:trHeight w:val="508"/>
          <w:jc w:val="center"/>
        </w:trPr>
        <w:tc>
          <w:tcPr>
            <w:tcW w:w="790" w:type="pct"/>
          </w:tcPr>
          <w:p w:rsidR="008C3BBF" w:rsidRPr="006F6469" w:rsidRDefault="008C3BBF" w:rsidP="00923984">
            <w:pPr>
              <w:snapToGrid w:val="0"/>
              <w:spacing w:line="400" w:lineRule="exact"/>
              <w:jc w:val="both"/>
              <w:rPr>
                <w:rFonts w:ascii="標楷體" w:eastAsia="標楷體" w:hAnsi="標楷體" w:hint="eastAsia"/>
                <w:b/>
                <w:color w:val="000000"/>
                <w:sz w:val="28"/>
                <w:szCs w:val="28"/>
              </w:rPr>
            </w:pPr>
            <w:r w:rsidRPr="006F6469">
              <w:rPr>
                <w:rFonts w:ascii="標楷體" w:eastAsia="標楷體" w:hAnsi="標楷體" w:hint="eastAsia"/>
                <w:b/>
                <w:color w:val="000000"/>
                <w:sz w:val="28"/>
                <w:szCs w:val="28"/>
              </w:rPr>
              <w:t>承辦單位</w:t>
            </w:r>
          </w:p>
        </w:tc>
        <w:tc>
          <w:tcPr>
            <w:tcW w:w="4210" w:type="pct"/>
          </w:tcPr>
          <w:p w:rsidR="008C3BBF" w:rsidRPr="006F6469" w:rsidRDefault="008C3BBF" w:rsidP="00923984">
            <w:pPr>
              <w:snapToGrid w:val="0"/>
              <w:spacing w:line="400" w:lineRule="exact"/>
              <w:rPr>
                <w:rFonts w:ascii="標楷體" w:eastAsia="標楷體" w:hAnsi="標楷體" w:hint="eastAsia"/>
                <w:color w:val="000000"/>
                <w:sz w:val="28"/>
                <w:szCs w:val="28"/>
              </w:rPr>
            </w:pPr>
            <w:r>
              <w:rPr>
                <w:rFonts w:ascii="標楷體" w:eastAsia="標楷體" w:hAnsi="標楷體" w:hint="eastAsia"/>
                <w:color w:val="000000"/>
                <w:sz w:val="28"/>
                <w:szCs w:val="28"/>
              </w:rPr>
              <w:t>主(會)計單位</w:t>
            </w:r>
          </w:p>
        </w:tc>
      </w:tr>
      <w:tr w:rsidR="008C3BBF" w:rsidRPr="00D71E49">
        <w:trPr>
          <w:trHeight w:val="4680"/>
          <w:jc w:val="center"/>
        </w:trPr>
        <w:tc>
          <w:tcPr>
            <w:tcW w:w="790" w:type="pct"/>
          </w:tcPr>
          <w:p w:rsidR="008C3BBF" w:rsidRPr="006F6469" w:rsidRDefault="008C3BBF" w:rsidP="00923984">
            <w:pPr>
              <w:snapToGrid w:val="0"/>
              <w:spacing w:line="400" w:lineRule="exact"/>
              <w:rPr>
                <w:rFonts w:ascii="標楷體" w:eastAsia="標楷體" w:hAnsi="標楷體" w:hint="eastAsia"/>
                <w:b/>
                <w:color w:val="000000"/>
                <w:sz w:val="28"/>
                <w:szCs w:val="28"/>
              </w:rPr>
            </w:pPr>
            <w:r w:rsidRPr="006F6469">
              <w:rPr>
                <w:rFonts w:ascii="標楷體" w:eastAsia="標楷體" w:hAnsi="標楷體" w:hint="eastAsia"/>
                <w:b/>
                <w:color w:val="000000"/>
                <w:sz w:val="28"/>
                <w:szCs w:val="28"/>
              </w:rPr>
              <w:t>作業程序說明</w:t>
            </w:r>
          </w:p>
        </w:tc>
        <w:tc>
          <w:tcPr>
            <w:tcW w:w="4210" w:type="pct"/>
          </w:tcPr>
          <w:p w:rsidR="008C3BBF" w:rsidRPr="00926C63" w:rsidRDefault="008C3BBF" w:rsidP="00923984">
            <w:pPr>
              <w:kinsoku w:val="0"/>
              <w:overflowPunct w:val="0"/>
              <w:adjustRightInd w:val="0"/>
              <w:snapToGrid w:val="0"/>
              <w:spacing w:line="400" w:lineRule="exact"/>
              <w:ind w:left="448" w:hangingChars="160" w:hanging="448"/>
              <w:jc w:val="both"/>
              <w:rPr>
                <w:rFonts w:ascii="標楷體" w:eastAsia="標楷體" w:hAnsi="標楷體" w:hint="eastAsia"/>
                <w:sz w:val="28"/>
                <w:szCs w:val="28"/>
              </w:rPr>
            </w:pPr>
            <w:r w:rsidRPr="006F6469">
              <w:rPr>
                <w:rFonts w:ascii="標楷體" w:eastAsia="標楷體" w:hAnsi="標楷體" w:hint="eastAsia"/>
                <w:color w:val="000000"/>
                <w:sz w:val="28"/>
                <w:szCs w:val="28"/>
              </w:rPr>
              <w:t>一、</w:t>
            </w:r>
            <w:r w:rsidRPr="00926C63">
              <w:rPr>
                <w:rFonts w:ascii="標楷體" w:eastAsia="標楷體" w:hAnsi="標楷體" w:hint="eastAsia"/>
                <w:sz w:val="28"/>
                <w:szCs w:val="28"/>
              </w:rPr>
              <w:t>單位預算機關內同一工作計畫之分支計畫或用途別科目經費遇有經費不足，得由其他有賸餘之分支計畫或用途別科目辦理流用</w:t>
            </w:r>
            <w:r w:rsidRPr="00926C63">
              <w:rPr>
                <w:rFonts w:ascii="標楷體" w:eastAsia="標楷體" w:hAnsi="標楷體"/>
                <w:sz w:val="28"/>
                <w:szCs w:val="28"/>
              </w:rPr>
              <w:t>。</w:t>
            </w:r>
          </w:p>
          <w:p w:rsidR="008C3BBF" w:rsidRPr="00926C63" w:rsidRDefault="008C3BBF" w:rsidP="00923984">
            <w:pPr>
              <w:kinsoku w:val="0"/>
              <w:overflowPunct w:val="0"/>
              <w:adjustRightInd w:val="0"/>
              <w:snapToGrid w:val="0"/>
              <w:spacing w:line="400" w:lineRule="exact"/>
              <w:ind w:left="518" w:hangingChars="185" w:hanging="518"/>
              <w:jc w:val="both"/>
              <w:rPr>
                <w:rFonts w:ascii="標楷體" w:eastAsia="標楷體" w:hAnsi="標楷體" w:hint="eastAsia"/>
                <w:sz w:val="28"/>
                <w:szCs w:val="28"/>
              </w:rPr>
            </w:pPr>
            <w:r w:rsidRPr="00926C63">
              <w:rPr>
                <w:rFonts w:ascii="標楷體" w:eastAsia="標楷體" w:hAnsi="標楷體" w:hint="eastAsia"/>
                <w:sz w:val="28"/>
                <w:szCs w:val="28"/>
              </w:rPr>
              <w:t>二、各單位為應業務需要申請辦理經費流用時，應由各單位詳實提報相關文(表)件送由主(會)計單位依法辦理之。</w:t>
            </w:r>
          </w:p>
          <w:p w:rsidR="008C3BBF" w:rsidRPr="00926C63" w:rsidRDefault="008C3BBF" w:rsidP="00923984">
            <w:pPr>
              <w:kinsoku w:val="0"/>
              <w:overflowPunct w:val="0"/>
              <w:adjustRightInd w:val="0"/>
              <w:snapToGrid w:val="0"/>
              <w:spacing w:line="400" w:lineRule="exact"/>
              <w:ind w:left="518" w:hangingChars="185" w:hanging="518"/>
              <w:jc w:val="both"/>
              <w:rPr>
                <w:rFonts w:ascii="標楷體" w:eastAsia="標楷體" w:hAnsi="標楷體" w:hint="eastAsia"/>
                <w:sz w:val="28"/>
                <w:szCs w:val="28"/>
              </w:rPr>
            </w:pPr>
            <w:r w:rsidRPr="00926C63">
              <w:rPr>
                <w:rFonts w:ascii="標楷體" w:eastAsia="標楷體" w:hAnsi="標楷體" w:hint="eastAsia"/>
                <w:sz w:val="28"/>
                <w:szCs w:val="28"/>
              </w:rPr>
              <w:t>三、主(會)計單位依「直轄市及縣(市)單位預算執行要點」之規定，審核同一工作計畫各分支計畫或一級用途別科目間經費流用之限制。</w:t>
            </w:r>
          </w:p>
          <w:p w:rsidR="008C3BBF" w:rsidRPr="00206AA0" w:rsidRDefault="008C3BBF" w:rsidP="007A4B19">
            <w:pPr>
              <w:kinsoku w:val="0"/>
              <w:overflowPunct w:val="0"/>
              <w:adjustRightInd w:val="0"/>
              <w:snapToGrid w:val="0"/>
              <w:spacing w:line="400" w:lineRule="exact"/>
              <w:ind w:left="518" w:hangingChars="185" w:hanging="518"/>
              <w:rPr>
                <w:rFonts w:ascii="標楷體" w:eastAsia="標楷體" w:hAnsi="標楷體" w:hint="eastAsia"/>
                <w:color w:val="FF0000"/>
                <w:sz w:val="28"/>
                <w:szCs w:val="28"/>
                <w:highlight w:val="yellow"/>
              </w:rPr>
            </w:pPr>
            <w:r w:rsidRPr="006F6469">
              <w:rPr>
                <w:rFonts w:ascii="標楷體" w:eastAsia="標楷體" w:hAnsi="標楷體" w:hint="eastAsia"/>
                <w:color w:val="000000"/>
                <w:sz w:val="28"/>
                <w:szCs w:val="28"/>
              </w:rPr>
              <w:t>四、各</w:t>
            </w:r>
            <w:r w:rsidRPr="00926C63">
              <w:rPr>
                <w:rFonts w:ascii="標楷體" w:eastAsia="標楷體" w:hAnsi="標楷體" w:hint="eastAsia"/>
                <w:sz w:val="28"/>
                <w:szCs w:val="28"/>
              </w:rPr>
              <w:t>單位申請流用時應敘明理由，填具「經費流用情形表」，報由機關首長或其授權代簽人核定後始得辦理。</w:t>
            </w:r>
            <w:r w:rsidRPr="00206AA0">
              <w:rPr>
                <w:rFonts w:ascii="標楷體" w:eastAsia="標楷體" w:hAnsi="標楷體" w:hint="eastAsia"/>
                <w:color w:val="FF0000"/>
                <w:sz w:val="28"/>
                <w:szCs w:val="28"/>
              </w:rPr>
              <w:t>「經費流用情形表」一式兩份，一份送主(會)計單位附於當月會計月報，一份逕送</w:t>
            </w:r>
            <w:r w:rsidR="00732826">
              <w:rPr>
                <w:rFonts w:ascii="標楷體" w:eastAsia="標楷體" w:hAnsi="標楷體" w:hint="eastAsia"/>
                <w:color w:val="FF0000"/>
                <w:sz w:val="28"/>
                <w:szCs w:val="28"/>
              </w:rPr>
              <w:t>財稅局</w:t>
            </w:r>
            <w:r w:rsidRPr="00206AA0">
              <w:rPr>
                <w:rFonts w:ascii="標楷體" w:eastAsia="標楷體" w:hAnsi="標楷體" w:hint="eastAsia"/>
                <w:color w:val="FF0000"/>
                <w:sz w:val="28"/>
                <w:szCs w:val="28"/>
              </w:rPr>
              <w:t>庫款支付科。</w:t>
            </w:r>
          </w:p>
        </w:tc>
      </w:tr>
      <w:tr w:rsidR="008C3BBF" w:rsidRPr="00D71E49">
        <w:trPr>
          <w:trHeight w:hRule="exact" w:val="3058"/>
          <w:jc w:val="center"/>
        </w:trPr>
        <w:tc>
          <w:tcPr>
            <w:tcW w:w="790" w:type="pct"/>
          </w:tcPr>
          <w:p w:rsidR="008C3BBF" w:rsidRPr="006F6469" w:rsidRDefault="008C3BBF" w:rsidP="00923984">
            <w:pPr>
              <w:snapToGrid w:val="0"/>
              <w:spacing w:line="400" w:lineRule="exact"/>
              <w:jc w:val="both"/>
              <w:rPr>
                <w:rFonts w:ascii="標楷體" w:eastAsia="標楷體" w:hAnsi="標楷體"/>
                <w:b/>
                <w:color w:val="000000"/>
                <w:sz w:val="28"/>
                <w:szCs w:val="28"/>
              </w:rPr>
            </w:pPr>
            <w:r w:rsidRPr="006F6469">
              <w:rPr>
                <w:rFonts w:ascii="標楷體" w:eastAsia="標楷體" w:hAnsi="標楷體" w:hint="eastAsia"/>
                <w:b/>
                <w:color w:val="000000"/>
                <w:sz w:val="28"/>
                <w:szCs w:val="28"/>
              </w:rPr>
              <w:t>控制重點</w:t>
            </w:r>
          </w:p>
        </w:tc>
        <w:tc>
          <w:tcPr>
            <w:tcW w:w="4210" w:type="pct"/>
          </w:tcPr>
          <w:p w:rsidR="008C3BBF" w:rsidRPr="006F6469" w:rsidRDefault="008C3BBF" w:rsidP="00923984">
            <w:pPr>
              <w:spacing w:line="400" w:lineRule="exact"/>
              <w:ind w:leftChars="10" w:left="556" w:hangingChars="190" w:hanging="532"/>
              <w:rPr>
                <w:rFonts w:ascii="標楷體" w:eastAsia="標楷體" w:hAnsi="標楷體" w:hint="eastAsia"/>
                <w:color w:val="000000"/>
                <w:sz w:val="28"/>
                <w:szCs w:val="28"/>
              </w:rPr>
            </w:pPr>
            <w:r w:rsidRPr="006F6469">
              <w:rPr>
                <w:rFonts w:ascii="標楷體" w:eastAsia="標楷體" w:hAnsi="標楷體" w:hint="eastAsia"/>
                <w:color w:val="000000"/>
                <w:sz w:val="28"/>
                <w:szCs w:val="28"/>
              </w:rPr>
              <w:t>一、資本門預算不得流用至經常門，經常門得流用至資本門 (限於同一工作計畫同時編列有經常門及資本門預算者</w:t>
            </w:r>
            <w:r>
              <w:rPr>
                <w:rFonts w:ascii="標楷體" w:eastAsia="標楷體" w:hAnsi="標楷體" w:hint="eastAsia"/>
                <w:color w:val="000000"/>
                <w:sz w:val="28"/>
                <w:szCs w:val="28"/>
              </w:rPr>
              <w:t>)</w:t>
            </w:r>
            <w:r w:rsidRPr="006F6469">
              <w:rPr>
                <w:rFonts w:ascii="標楷體" w:eastAsia="標楷體" w:hAnsi="標楷體" w:hint="eastAsia"/>
                <w:color w:val="000000"/>
                <w:sz w:val="28"/>
                <w:szCs w:val="28"/>
              </w:rPr>
              <w:t>。</w:t>
            </w:r>
          </w:p>
          <w:p w:rsidR="008C3BBF" w:rsidRPr="00926C63" w:rsidRDefault="008C3BBF" w:rsidP="00923984">
            <w:pPr>
              <w:spacing w:line="400" w:lineRule="exact"/>
              <w:ind w:leftChars="10" w:left="556" w:hangingChars="190" w:hanging="532"/>
              <w:rPr>
                <w:rFonts w:ascii="標楷體" w:eastAsia="標楷體" w:hAnsi="標楷體" w:hint="eastAsia"/>
                <w:sz w:val="28"/>
                <w:szCs w:val="28"/>
              </w:rPr>
            </w:pPr>
            <w:r w:rsidRPr="006F6469">
              <w:rPr>
                <w:rFonts w:ascii="標楷體" w:eastAsia="標楷體" w:hAnsi="標楷體" w:hint="eastAsia"/>
                <w:color w:val="000000"/>
                <w:sz w:val="28"/>
                <w:szCs w:val="28"/>
              </w:rPr>
              <w:t>二、</w:t>
            </w:r>
            <w:r w:rsidRPr="00926C63">
              <w:rPr>
                <w:rFonts w:ascii="標楷體" w:eastAsia="標楷體" w:hAnsi="標楷體" w:hint="eastAsia"/>
                <w:sz w:val="28"/>
                <w:szCs w:val="28"/>
              </w:rPr>
              <w:t>各計畫科目內之人事費，不得自其他分支計畫或用途別科目流入，如有賸餘亦不得流出。</w:t>
            </w:r>
          </w:p>
          <w:p w:rsidR="008C3BBF" w:rsidRPr="007A4B19" w:rsidRDefault="008C3BBF" w:rsidP="007A4B19">
            <w:pPr>
              <w:spacing w:line="400" w:lineRule="exact"/>
              <w:ind w:leftChars="10" w:left="556" w:hangingChars="190" w:hanging="532"/>
              <w:rPr>
                <w:rFonts w:ascii="標楷體" w:eastAsia="標楷體" w:hAnsi="標楷體" w:hint="eastAsia"/>
                <w:sz w:val="28"/>
                <w:szCs w:val="28"/>
              </w:rPr>
            </w:pPr>
            <w:r w:rsidRPr="00926C63">
              <w:rPr>
                <w:rFonts w:ascii="標楷體" w:eastAsia="標楷體" w:hAnsi="標楷體" w:hint="eastAsia"/>
                <w:sz w:val="28"/>
                <w:szCs w:val="28"/>
              </w:rPr>
              <w:t>三、各分支計畫或一級用途別科目間之流用，其流入數額不得超過</w:t>
            </w:r>
            <w:r w:rsidRPr="00926C63">
              <w:rPr>
                <w:rFonts w:ascii="標楷體" w:eastAsia="標楷體" w:hAnsi="標楷體" w:hint="eastAsia"/>
                <w:sz w:val="28"/>
                <w:szCs w:val="28"/>
                <w:u w:val="single"/>
              </w:rPr>
              <w:t>原預算數額</w:t>
            </w:r>
            <w:r w:rsidRPr="00926C63">
              <w:rPr>
                <w:rFonts w:ascii="標楷體" w:eastAsia="標楷體" w:hAnsi="標楷體" w:hint="eastAsia"/>
                <w:sz w:val="28"/>
                <w:szCs w:val="28"/>
              </w:rPr>
              <w:t>百分之二十，流出數額不得超過</w:t>
            </w:r>
            <w:r w:rsidRPr="00926C63">
              <w:rPr>
                <w:rFonts w:ascii="標楷體" w:eastAsia="標楷體" w:hAnsi="標楷體" w:hint="eastAsia"/>
                <w:sz w:val="28"/>
                <w:szCs w:val="28"/>
                <w:u w:val="single"/>
              </w:rPr>
              <w:t>原預算數額</w:t>
            </w:r>
            <w:r w:rsidRPr="00926C63">
              <w:rPr>
                <w:rFonts w:ascii="標楷體" w:eastAsia="標楷體" w:hAnsi="標楷體" w:hint="eastAsia"/>
                <w:sz w:val="28"/>
                <w:szCs w:val="28"/>
              </w:rPr>
              <w:t>百分之二十。經議會審議刪除或刪減之預算項目不得流用。</w:t>
            </w:r>
          </w:p>
        </w:tc>
      </w:tr>
      <w:tr w:rsidR="008C3BBF" w:rsidRPr="00D71E49">
        <w:trPr>
          <w:trHeight w:val="877"/>
          <w:jc w:val="center"/>
        </w:trPr>
        <w:tc>
          <w:tcPr>
            <w:tcW w:w="790" w:type="pct"/>
          </w:tcPr>
          <w:p w:rsidR="008C3BBF" w:rsidRPr="006F6469" w:rsidRDefault="008C3BBF" w:rsidP="00923984">
            <w:pPr>
              <w:snapToGrid w:val="0"/>
              <w:spacing w:line="400" w:lineRule="exact"/>
              <w:jc w:val="both"/>
              <w:rPr>
                <w:rFonts w:ascii="標楷體" w:eastAsia="標楷體" w:hAnsi="標楷體" w:hint="eastAsia"/>
                <w:b/>
                <w:color w:val="000000"/>
                <w:sz w:val="28"/>
                <w:szCs w:val="28"/>
              </w:rPr>
            </w:pPr>
            <w:r w:rsidRPr="006F6469">
              <w:rPr>
                <w:rFonts w:ascii="標楷體" w:eastAsia="標楷體" w:hAnsi="標楷體" w:hint="eastAsia"/>
                <w:b/>
                <w:color w:val="000000"/>
                <w:sz w:val="28"/>
                <w:szCs w:val="28"/>
              </w:rPr>
              <w:t>法令依據</w:t>
            </w:r>
          </w:p>
        </w:tc>
        <w:tc>
          <w:tcPr>
            <w:tcW w:w="4210" w:type="pct"/>
          </w:tcPr>
          <w:p w:rsidR="008C3BBF" w:rsidRPr="00385C82" w:rsidRDefault="008C3BBF" w:rsidP="007A4B19">
            <w:pPr>
              <w:spacing w:line="400" w:lineRule="exact"/>
              <w:ind w:leftChars="10" w:left="556" w:hangingChars="190" w:hanging="532"/>
              <w:jc w:val="both"/>
              <w:rPr>
                <w:rFonts w:ascii="標楷體" w:eastAsia="標楷體" w:hAnsi="標楷體" w:hint="eastAsia"/>
                <w:color w:val="000000"/>
                <w:sz w:val="28"/>
                <w:szCs w:val="28"/>
              </w:rPr>
            </w:pPr>
            <w:r w:rsidRPr="006F6469">
              <w:rPr>
                <w:rFonts w:ascii="標楷體" w:eastAsia="標楷體" w:hAnsi="標楷體" w:hint="eastAsia"/>
                <w:snapToGrid w:val="0"/>
                <w:color w:val="000000"/>
                <w:sz w:val="28"/>
                <w:szCs w:val="28"/>
              </w:rPr>
              <w:t>一、預算法第62條及第63條</w:t>
            </w:r>
          </w:p>
          <w:p w:rsidR="008C3BBF" w:rsidRPr="00385C82" w:rsidRDefault="008C3BBF" w:rsidP="007A4B19">
            <w:pPr>
              <w:spacing w:line="400" w:lineRule="exact"/>
              <w:ind w:leftChars="10" w:left="556" w:hangingChars="190" w:hanging="532"/>
              <w:jc w:val="both"/>
              <w:rPr>
                <w:rFonts w:ascii="標楷體" w:eastAsia="標楷體" w:hAnsi="標楷體" w:hint="eastAsia"/>
                <w:color w:val="000000"/>
                <w:sz w:val="28"/>
                <w:szCs w:val="28"/>
              </w:rPr>
            </w:pPr>
            <w:r w:rsidRPr="006F6469">
              <w:rPr>
                <w:rFonts w:ascii="標楷體" w:eastAsia="標楷體" w:hAnsi="標楷體" w:hint="eastAsia"/>
                <w:snapToGrid w:val="0"/>
                <w:color w:val="000000"/>
                <w:sz w:val="28"/>
                <w:szCs w:val="28"/>
              </w:rPr>
              <w:t>二、</w:t>
            </w:r>
            <w:r w:rsidRPr="006F6469">
              <w:rPr>
                <w:rFonts w:ascii="標楷體" w:eastAsia="標楷體" w:hAnsi="標楷體" w:hint="eastAsia"/>
                <w:color w:val="000000"/>
                <w:sz w:val="28"/>
                <w:szCs w:val="28"/>
              </w:rPr>
              <w:t>直轄市及縣(市)單位預算執行要點第26點、第27點及第43點</w:t>
            </w:r>
          </w:p>
        </w:tc>
      </w:tr>
      <w:tr w:rsidR="008C3BBF" w:rsidRPr="00D71E49">
        <w:trPr>
          <w:trHeight w:val="600"/>
          <w:jc w:val="center"/>
        </w:trPr>
        <w:tc>
          <w:tcPr>
            <w:tcW w:w="790" w:type="pct"/>
          </w:tcPr>
          <w:p w:rsidR="008C3BBF" w:rsidRPr="006F6469" w:rsidRDefault="008C3BBF" w:rsidP="00923984">
            <w:pPr>
              <w:snapToGrid w:val="0"/>
              <w:spacing w:line="400" w:lineRule="exact"/>
              <w:jc w:val="both"/>
              <w:rPr>
                <w:rFonts w:ascii="標楷體" w:eastAsia="標楷體" w:hAnsi="標楷體" w:hint="eastAsia"/>
                <w:b/>
                <w:color w:val="000000"/>
                <w:sz w:val="28"/>
                <w:szCs w:val="28"/>
              </w:rPr>
            </w:pPr>
            <w:r w:rsidRPr="006F6469">
              <w:rPr>
                <w:rFonts w:ascii="標楷體" w:eastAsia="標楷體" w:hAnsi="標楷體" w:hint="eastAsia"/>
                <w:b/>
                <w:color w:val="000000"/>
                <w:sz w:val="28"/>
                <w:szCs w:val="28"/>
              </w:rPr>
              <w:t>使用表單</w:t>
            </w:r>
          </w:p>
        </w:tc>
        <w:tc>
          <w:tcPr>
            <w:tcW w:w="4210" w:type="pct"/>
            <w:vAlign w:val="center"/>
          </w:tcPr>
          <w:p w:rsidR="008C3BBF" w:rsidRPr="006F6469" w:rsidRDefault="008C3BBF" w:rsidP="00923984">
            <w:pPr>
              <w:snapToGrid w:val="0"/>
              <w:spacing w:line="400" w:lineRule="exact"/>
              <w:jc w:val="both"/>
              <w:rPr>
                <w:rFonts w:ascii="標楷體" w:eastAsia="標楷體" w:hAnsi="標楷體" w:hint="eastAsia"/>
                <w:color w:val="000000"/>
                <w:sz w:val="28"/>
                <w:szCs w:val="28"/>
              </w:rPr>
            </w:pPr>
            <w:r w:rsidRPr="006F6469">
              <w:rPr>
                <w:rFonts w:ascii="標楷體" w:eastAsia="標楷體" w:hAnsi="標楷體" w:hint="eastAsia"/>
                <w:color w:val="000000"/>
                <w:sz w:val="28"/>
                <w:szCs w:val="28"/>
              </w:rPr>
              <w:t>經費流用情形表</w:t>
            </w:r>
          </w:p>
        </w:tc>
      </w:tr>
    </w:tbl>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8C3BBF" w:rsidP="008C3BBF">
      <w:pPr>
        <w:spacing w:line="280" w:lineRule="exact"/>
        <w:rPr>
          <w:rFonts w:ascii="標楷體" w:eastAsia="標楷體" w:hAnsi="標楷體" w:hint="eastAsia"/>
          <w:b/>
          <w:color w:val="000000"/>
          <w:sz w:val="28"/>
          <w:szCs w:val="28"/>
        </w:rPr>
      </w:pPr>
    </w:p>
    <w:p w:rsidR="008C3BBF" w:rsidRDefault="008C3BBF" w:rsidP="008C3BBF">
      <w:pPr>
        <w:spacing w:line="280" w:lineRule="exact"/>
        <w:rPr>
          <w:rFonts w:ascii="標楷體" w:eastAsia="標楷體" w:hAnsi="標楷體" w:hint="eastAsia"/>
          <w:b/>
          <w:color w:val="000000"/>
          <w:sz w:val="28"/>
          <w:szCs w:val="28"/>
        </w:rPr>
      </w:pPr>
    </w:p>
    <w:p w:rsidR="007A4B19" w:rsidRDefault="007A4B19" w:rsidP="008C3BBF">
      <w:pPr>
        <w:spacing w:line="280" w:lineRule="exact"/>
        <w:rPr>
          <w:rFonts w:ascii="標楷體" w:eastAsia="標楷體" w:hAnsi="標楷體" w:hint="eastAsia"/>
          <w:b/>
          <w:color w:val="000000"/>
          <w:sz w:val="28"/>
          <w:szCs w:val="28"/>
        </w:rPr>
      </w:pPr>
    </w:p>
    <w:p w:rsidR="007A4B19" w:rsidRDefault="007A4B19" w:rsidP="008C3BBF">
      <w:pPr>
        <w:spacing w:line="280" w:lineRule="exact"/>
        <w:rPr>
          <w:rFonts w:ascii="標楷體" w:eastAsia="標楷體" w:hAnsi="標楷體" w:hint="eastAsia"/>
          <w:b/>
          <w:color w:val="000000"/>
          <w:sz w:val="28"/>
          <w:szCs w:val="28"/>
        </w:rPr>
      </w:pPr>
    </w:p>
    <w:p w:rsidR="007A4B19" w:rsidRDefault="007A4B19" w:rsidP="008C3BBF">
      <w:pPr>
        <w:spacing w:line="280" w:lineRule="exact"/>
        <w:rPr>
          <w:rFonts w:ascii="標楷體" w:eastAsia="標楷體" w:hAnsi="標楷體" w:hint="eastAsia"/>
          <w:b/>
          <w:color w:val="000000"/>
          <w:sz w:val="28"/>
          <w:szCs w:val="28"/>
        </w:rPr>
      </w:pPr>
    </w:p>
    <w:p w:rsidR="007A4B19" w:rsidRDefault="007A4B19" w:rsidP="008C3BBF">
      <w:pPr>
        <w:spacing w:line="280" w:lineRule="exact"/>
        <w:rPr>
          <w:rFonts w:ascii="標楷體" w:eastAsia="標楷體" w:hAnsi="標楷體" w:hint="eastAsia"/>
          <w:b/>
          <w:color w:val="000000"/>
          <w:sz w:val="28"/>
          <w:szCs w:val="28"/>
        </w:rPr>
      </w:pPr>
    </w:p>
    <w:p w:rsidR="007A4B19" w:rsidRDefault="007A4B19" w:rsidP="008C3BBF">
      <w:pPr>
        <w:spacing w:line="280" w:lineRule="exact"/>
        <w:rPr>
          <w:rFonts w:ascii="標楷體" w:eastAsia="標楷體" w:hAnsi="標楷體" w:hint="eastAsia"/>
          <w:b/>
          <w:color w:val="000000"/>
          <w:sz w:val="28"/>
          <w:szCs w:val="28"/>
        </w:rPr>
      </w:pPr>
    </w:p>
    <w:p w:rsidR="008C3BBF" w:rsidRDefault="00A42EA2" w:rsidP="00893380">
      <w:pPr>
        <w:spacing w:line="400" w:lineRule="exact"/>
        <w:jc w:val="center"/>
        <w:rPr>
          <w:rFonts w:ascii="標楷體" w:eastAsia="標楷體" w:hAnsi="標楷體" w:hint="eastAsia"/>
          <w:b/>
          <w:bCs/>
          <w:color w:val="000000"/>
          <w:sz w:val="28"/>
          <w:szCs w:val="28"/>
        </w:rPr>
      </w:pPr>
      <w:r>
        <w:rPr>
          <w:rFonts w:ascii="標楷體" w:eastAsia="標楷體" w:hAnsi="標楷體" w:hint="eastAsia"/>
          <w:b/>
          <w:color w:val="000000"/>
          <w:sz w:val="28"/>
          <w:szCs w:val="28"/>
        </w:rPr>
        <w:t>(機關名稱)(單位/特種基金名稱)</w:t>
      </w:r>
      <w:r w:rsidR="008C3BBF" w:rsidRPr="00D71E49">
        <w:rPr>
          <w:rFonts w:ascii="標楷體" w:eastAsia="標楷體" w:hAnsi="標楷體" w:hint="eastAsia"/>
          <w:b/>
          <w:color w:val="000000"/>
          <w:sz w:val="28"/>
          <w:szCs w:val="28"/>
        </w:rPr>
        <w:t>作業</w:t>
      </w:r>
      <w:r w:rsidR="008C3BBF" w:rsidRPr="00D71E49">
        <w:rPr>
          <w:rFonts w:ascii="標楷體" w:eastAsia="標楷體" w:hAnsi="標楷體" w:hint="eastAsia"/>
          <w:b/>
          <w:bCs/>
          <w:color w:val="000000"/>
          <w:sz w:val="28"/>
          <w:szCs w:val="28"/>
        </w:rPr>
        <w:t>流程圖</w:t>
      </w:r>
    </w:p>
    <w:p w:rsidR="00893380" w:rsidRDefault="00893380" w:rsidP="00893380">
      <w:pPr>
        <w:spacing w:line="400" w:lineRule="exact"/>
        <w:jc w:val="center"/>
        <w:rPr>
          <w:rFonts w:ascii="標楷體" w:eastAsia="標楷體" w:hAnsi="標楷體" w:hint="eastAsia"/>
          <w:b/>
          <w:color w:val="000000"/>
          <w:sz w:val="28"/>
          <w:szCs w:val="28"/>
        </w:rPr>
      </w:pPr>
      <w:r w:rsidRPr="00893380">
        <w:rPr>
          <w:rFonts w:ascii="標楷體" w:eastAsia="標楷體" w:hAnsi="標楷體" w:hint="eastAsia"/>
          <w:b/>
          <w:color w:val="000000"/>
          <w:sz w:val="28"/>
          <w:szCs w:val="28"/>
        </w:rPr>
        <w:t>經費流用作業</w:t>
      </w:r>
    </w:p>
    <w:p w:rsidR="008C3BBF" w:rsidRPr="00893380" w:rsidRDefault="00473C04" w:rsidP="00893380">
      <w:pPr>
        <w:spacing w:line="400" w:lineRule="exact"/>
        <w:jc w:val="center"/>
        <w:rPr>
          <w:rFonts w:ascii="標楷體" w:eastAsia="標楷體" w:hAnsi="標楷體" w:hint="eastAsia"/>
          <w:b/>
          <w:color w:val="000000"/>
          <w:sz w:val="28"/>
          <w:szCs w:val="28"/>
        </w:rPr>
      </w:pPr>
      <w:r w:rsidRPr="00893380">
        <w:rPr>
          <w:rFonts w:ascii="標楷體" w:eastAsia="標楷體" w:hAnsi="標楷體" w:hint="eastAsia"/>
          <w:b/>
          <w:noProof/>
          <w:color w:val="000000"/>
          <w:sz w:val="28"/>
          <w:szCs w:val="28"/>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165100</wp:posOffset>
                </wp:positionV>
                <wp:extent cx="4343400" cy="965200"/>
                <wp:effectExtent l="5715" t="12065" r="13335" b="13335"/>
                <wp:wrapNone/>
                <wp:docPr id="15"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965200"/>
                        </a:xfrm>
                        <a:prstGeom prst="rect">
                          <a:avLst/>
                        </a:prstGeom>
                        <a:solidFill>
                          <a:srgbClr val="FFFFFF"/>
                        </a:solidFill>
                        <a:ln w="9525">
                          <a:solidFill>
                            <a:srgbClr val="000000"/>
                          </a:solidFill>
                          <a:miter lim="800000"/>
                          <a:headEnd/>
                          <a:tailEnd/>
                        </a:ln>
                      </wps:spPr>
                      <wps:txbx>
                        <w:txbxContent>
                          <w:p w:rsidR="008C3BBF" w:rsidRPr="007A4B19" w:rsidRDefault="008C3BBF" w:rsidP="00900885">
                            <w:pPr>
                              <w:pStyle w:val="a6"/>
                              <w:jc w:val="left"/>
                              <w:rPr>
                                <w:rFonts w:hint="eastAsia"/>
                                <w:szCs w:val="24"/>
                                <w:lang w:eastAsia="zh-TW"/>
                              </w:rPr>
                            </w:pPr>
                            <w:r w:rsidRPr="007A4B19">
                              <w:rPr>
                                <w:rFonts w:hint="eastAsia"/>
                                <w:szCs w:val="24"/>
                              </w:rPr>
                              <w:t>執行歲出分配預算，同一工作計畫各分支計畫或一級用途別科目間，遇分配數不足，依實際業務需要及相關規定，詳實提報相關表件，簽報辦理經費流用</w:t>
                            </w:r>
                          </w:p>
                          <w:p w:rsidR="008C3BBF" w:rsidRPr="007A4B19" w:rsidRDefault="008C3BBF" w:rsidP="00900885">
                            <w:pPr>
                              <w:spacing w:beforeLines="50" w:before="180" w:line="320" w:lineRule="exact"/>
                              <w:jc w:val="center"/>
                              <w:rPr>
                                <w:rFonts w:ascii="標楷體" w:eastAsia="標楷體" w:hAnsi="標楷體" w:hint="eastAsia"/>
                              </w:rPr>
                            </w:pPr>
                            <w:r w:rsidRPr="007A4B19">
                              <w:rPr>
                                <w:rFonts w:ascii="標楷體" w:eastAsia="標楷體" w:hAnsi="標楷體" w:hint="eastAsia"/>
                              </w:rPr>
                              <w:t>各單位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7" o:spid="_x0000_s1026" type="#_x0000_t202" style="position:absolute;left:0;text-align:left;margin-left:63pt;margin-top:13pt;width:342pt;height: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">
                <v:textbox>
                  <w:txbxContent>
                    <w:p w:rsidR="008C3BBF" w:rsidRPr="007A4B19" w:rsidRDefault="008C3BBF" w:rsidP="00900885">
                      <w:pPr>
                        <w:pStyle w:val="a6"/>
                        <w:jc w:val="left"/>
                        <w:rPr>
                          <w:rFonts w:hint="eastAsia"/>
                          <w:szCs w:val="24"/>
                          <w:lang w:eastAsia="zh-TW"/>
                        </w:rPr>
                      </w:pPr>
                      <w:r w:rsidRPr="007A4B19">
                        <w:rPr>
                          <w:rFonts w:hint="eastAsia"/>
                          <w:szCs w:val="24"/>
                        </w:rPr>
                        <w:t>執行歲出分配預算，同一工作計畫各分支計畫或一級用途別科目間，遇分配數不足，依實際業務需要及相關規定，詳實提報相關表件，簽報辦理經費流用</w:t>
                      </w:r>
                    </w:p>
                    <w:p w:rsidR="008C3BBF" w:rsidRPr="007A4B19" w:rsidRDefault="008C3BBF" w:rsidP="00900885">
                      <w:pPr>
                        <w:spacing w:beforeLines="50" w:before="180" w:line="320" w:lineRule="exact"/>
                        <w:jc w:val="center"/>
                        <w:rPr>
                          <w:rFonts w:ascii="標楷體" w:eastAsia="標楷體" w:hAnsi="標楷體" w:hint="eastAsia"/>
                        </w:rPr>
                      </w:pPr>
                      <w:r w:rsidRPr="007A4B19">
                        <w:rPr>
                          <w:rFonts w:ascii="標楷體" w:eastAsia="標楷體" w:hAnsi="標楷體" w:hint="eastAsia"/>
                        </w:rPr>
                        <w:t>各單位</w:t>
                      </w:r>
                    </w:p>
                  </w:txbxContent>
                </v:textbox>
              </v:shape>
            </w:pict>
          </mc:Fallback>
        </mc:AlternateContent>
      </w: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473C04" w:rsidP="008C3BBF">
      <w:pPr>
        <w:spacing w:line="280" w:lineRule="exact"/>
        <w:rPr>
          <w:rFonts w:ascii="標楷體" w:eastAsia="標楷體" w:hAnsi="標楷體" w:hint="eastAsia"/>
          <w:b/>
          <w:color w:val="000000"/>
          <w:sz w:val="28"/>
          <w:szCs w:val="28"/>
        </w:rPr>
      </w:pPr>
      <w:r w:rsidRPr="00D71E49">
        <w:rPr>
          <w:rFonts w:ascii="標楷體" w:eastAsia="標楷體" w:hAnsi="標楷體" w:hint="eastAsia"/>
          <w:b/>
          <w:noProof/>
          <w:color w:val="000000"/>
          <w:sz w:val="28"/>
          <w:szCs w:val="28"/>
        </w:rPr>
        <mc:AlternateContent>
          <mc:Choice Requires="wps">
            <w:drawing>
              <wp:anchor distT="0" distB="0" distL="114300" distR="114300" simplePos="0" relativeHeight="251652608" behindDoc="0" locked="0" layoutInCell="1" allowOverlap="1">
                <wp:simplePos x="0" y="0"/>
                <wp:positionH relativeFrom="column">
                  <wp:posOffset>800100</wp:posOffset>
                </wp:positionH>
                <wp:positionV relativeFrom="paragraph">
                  <wp:posOffset>76200</wp:posOffset>
                </wp:positionV>
                <wp:extent cx="4343400" cy="0"/>
                <wp:effectExtent l="5715" t="5715" r="13335" b="13335"/>
                <wp:wrapNone/>
                <wp:docPr id="14" name="AutoShap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41D04" id="_x0000_t32" coordsize="21600,21600" o:spt="32" o:oned="t" path="m,l21600,21600e" filled="f">
                <v:path arrowok="t" fillok="f" o:connecttype="none"/>
                <o:lock v:ext="edit" shapetype="t"/>
              </v:shapetype>
              <v:shape id="AutoShape 728" o:spid="_x0000_s1026" type="#_x0000_t32" style="position:absolute;margin-left:63pt;margin-top:6pt;width:342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"/>
            </w:pict>
          </mc:Fallback>
        </mc:AlternateContent>
      </w:r>
    </w:p>
    <w:p w:rsidR="008C3BBF" w:rsidRPr="00D71E49" w:rsidRDefault="00473C04" w:rsidP="008C3BBF">
      <w:pPr>
        <w:spacing w:line="280" w:lineRule="exact"/>
        <w:rPr>
          <w:rFonts w:ascii="標楷體" w:eastAsia="標楷體" w:hAnsi="標楷體" w:hint="eastAsia"/>
          <w:b/>
          <w:color w:val="000000"/>
          <w:sz w:val="28"/>
          <w:szCs w:val="28"/>
        </w:rPr>
      </w:pPr>
      <w:r w:rsidRPr="00D71E49">
        <w:rPr>
          <w:rFonts w:ascii="標楷體" w:eastAsia="標楷體" w:hAnsi="標楷體" w:hint="eastAsia"/>
          <w:b/>
          <w:noProof/>
          <w:color w:val="000000"/>
          <w:sz w:val="28"/>
          <w:szCs w:val="28"/>
        </w:rPr>
        <mc:AlternateContent>
          <mc:Choice Requires="wps">
            <w:drawing>
              <wp:anchor distT="0" distB="0" distL="114300" distR="114300" simplePos="0" relativeHeight="251653632" behindDoc="0" locked="0" layoutInCell="1" allowOverlap="1">
                <wp:simplePos x="0" y="0"/>
                <wp:positionH relativeFrom="column">
                  <wp:posOffset>3011805</wp:posOffset>
                </wp:positionH>
                <wp:positionV relativeFrom="paragraph">
                  <wp:posOffset>163830</wp:posOffset>
                </wp:positionV>
                <wp:extent cx="0" cy="342900"/>
                <wp:effectExtent l="55245" t="13970" r="59055" b="14605"/>
                <wp:wrapNone/>
                <wp:docPr id="13"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52FB4" id="Line 72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5pt,12.9pt" to="237.1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LSoQIAAIU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">
                <v:stroke endarrow="block"/>
              </v:line>
            </w:pict>
          </mc:Fallback>
        </mc:AlternateContent>
      </w: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473C04" w:rsidP="008C3BBF">
      <w:pPr>
        <w:spacing w:line="280" w:lineRule="exact"/>
        <w:rPr>
          <w:rFonts w:ascii="標楷體" w:eastAsia="標楷體" w:hAnsi="標楷體" w:hint="eastAsia"/>
          <w:b/>
          <w:color w:val="000000"/>
          <w:sz w:val="28"/>
          <w:szCs w:val="28"/>
        </w:rPr>
      </w:pPr>
      <w:r w:rsidRPr="00D71E49">
        <w:rPr>
          <w:rFonts w:ascii="標楷體" w:eastAsia="標楷體" w:hAnsi="標楷體" w:hint="eastAsia"/>
          <w:b/>
          <w:noProof/>
          <w:color w:val="000000"/>
          <w:sz w:val="28"/>
          <w:szCs w:val="28"/>
        </w:rPr>
        <mc:AlternateContent>
          <mc:Choice Requires="wpg">
            <w:drawing>
              <wp:anchor distT="0" distB="0" distL="114300" distR="114300" simplePos="0" relativeHeight="251654656" behindDoc="0" locked="0" layoutInCell="1" allowOverlap="1">
                <wp:simplePos x="0" y="0"/>
                <wp:positionH relativeFrom="column">
                  <wp:posOffset>1346835</wp:posOffset>
                </wp:positionH>
                <wp:positionV relativeFrom="paragraph">
                  <wp:posOffset>-5715</wp:posOffset>
                </wp:positionV>
                <wp:extent cx="3314700" cy="925195"/>
                <wp:effectExtent l="9525" t="6350" r="9525" b="11430"/>
                <wp:wrapNone/>
                <wp:docPr id="10"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925195"/>
                          <a:chOff x="5474" y="3296"/>
                          <a:chExt cx="3380" cy="2279"/>
                        </a:xfrm>
                      </wpg:grpSpPr>
                      <wps:wsp>
                        <wps:cNvPr id="11" name="Text Box 731"/>
                        <wps:cNvSpPr txBox="1">
                          <a:spLocks noChangeArrowheads="1"/>
                        </wps:cNvSpPr>
                        <wps:spPr bwMode="auto">
                          <a:xfrm>
                            <a:off x="5474" y="3296"/>
                            <a:ext cx="3380" cy="2279"/>
                          </a:xfrm>
                          <a:prstGeom prst="rect">
                            <a:avLst/>
                          </a:prstGeom>
                          <a:solidFill>
                            <a:srgbClr val="FFFFFF"/>
                          </a:solidFill>
                          <a:ln w="9525">
                            <a:solidFill>
                              <a:srgbClr val="000000"/>
                            </a:solidFill>
                            <a:miter lim="800000"/>
                            <a:headEnd/>
                            <a:tailEnd/>
                          </a:ln>
                        </wps:spPr>
                        <wps:txbx>
                          <w:txbxContent>
                            <w:p w:rsidR="008C3BBF" w:rsidRPr="00206AA0" w:rsidRDefault="008C3BBF" w:rsidP="00900885">
                              <w:pPr>
                                <w:pStyle w:val="a6"/>
                                <w:spacing w:beforeLines="25" w:before="90"/>
                                <w:jc w:val="left"/>
                                <w:rPr>
                                  <w:rFonts w:hint="eastAsia"/>
                                  <w:szCs w:val="24"/>
                                </w:rPr>
                              </w:pPr>
                              <w:r w:rsidRPr="00206AA0">
                                <w:rPr>
                                  <w:rFonts w:hint="eastAsia"/>
                                  <w:szCs w:val="24"/>
                                </w:rPr>
                                <w:t>依據「</w:t>
                              </w:r>
                              <w:r w:rsidRPr="00206AA0">
                                <w:rPr>
                                  <w:rFonts w:hint="eastAsia"/>
                                  <w:color w:val="000000"/>
                                  <w:szCs w:val="24"/>
                                </w:rPr>
                                <w:t>直轄市及縣(市)單位預算執行要點</w:t>
                              </w:r>
                              <w:r w:rsidRPr="00206AA0">
                                <w:rPr>
                                  <w:rFonts w:hint="eastAsia"/>
                                  <w:szCs w:val="24"/>
                                </w:rPr>
                                <w:t>」之規定審核</w:t>
                              </w:r>
                            </w:p>
                            <w:p w:rsidR="008C3BBF" w:rsidRPr="00206AA0" w:rsidRDefault="008C3BBF" w:rsidP="00900885">
                              <w:pPr>
                                <w:spacing w:beforeLines="100" w:before="360" w:line="320" w:lineRule="exact"/>
                                <w:jc w:val="center"/>
                                <w:rPr>
                                  <w:rFonts w:hint="eastAsia"/>
                                </w:rPr>
                              </w:pPr>
                              <w:r w:rsidRPr="00206AA0">
                                <w:rPr>
                                  <w:rFonts w:ascii="標楷體" w:eastAsia="標楷體" w:hAnsi="標楷體" w:hint="eastAsia"/>
                                  <w:color w:val="000000"/>
                                </w:rPr>
                                <w:t>主(會)計單位</w:t>
                              </w:r>
                            </w:p>
                          </w:txbxContent>
                        </wps:txbx>
                        <wps:bodyPr rot="0" vert="horz" wrap="square" lIns="91440" tIns="45720" rIns="91440" bIns="45720" anchor="t" anchorCtr="0" upright="1">
                          <a:noAutofit/>
                        </wps:bodyPr>
                      </wps:wsp>
                      <wps:wsp>
                        <wps:cNvPr id="12" name="Line 732"/>
                        <wps:cNvCnPr>
                          <a:cxnSpLocks noChangeShapeType="1"/>
                        </wps:cNvCnPr>
                        <wps:spPr bwMode="auto">
                          <a:xfrm>
                            <a:off x="5474" y="4801"/>
                            <a:ext cx="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0" o:spid="_x0000_s1027" style="position:absolute;margin-left:106.05pt;margin-top:-.45pt;width:261pt;height:72.85pt;z-index:251654656" coordorigin="5474,3296" coordsize="3380,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">
                <v:shape id="Text Box 731" o:spid="_x0000_s1028" type="#_x0000_t202" style="position:absolute;left:5474;top:3296;width:3380;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8C3BBF" w:rsidRPr="00206AA0" w:rsidRDefault="008C3BBF" w:rsidP="00900885">
                        <w:pPr>
                          <w:pStyle w:val="a6"/>
                          <w:spacing w:beforeLines="25" w:before="90"/>
                          <w:jc w:val="left"/>
                          <w:rPr>
                            <w:rFonts w:hint="eastAsia"/>
                            <w:szCs w:val="24"/>
                          </w:rPr>
                        </w:pPr>
                        <w:r w:rsidRPr="00206AA0">
                          <w:rPr>
                            <w:rFonts w:hint="eastAsia"/>
                            <w:szCs w:val="24"/>
                          </w:rPr>
                          <w:t>依據「</w:t>
                        </w:r>
                        <w:r w:rsidRPr="00206AA0">
                          <w:rPr>
                            <w:rFonts w:hint="eastAsia"/>
                            <w:color w:val="000000"/>
                            <w:szCs w:val="24"/>
                          </w:rPr>
                          <w:t>直轄市及縣(市)單位預算執行要點</w:t>
                        </w:r>
                        <w:r w:rsidRPr="00206AA0">
                          <w:rPr>
                            <w:rFonts w:hint="eastAsia"/>
                            <w:szCs w:val="24"/>
                          </w:rPr>
                          <w:t>」之規定審核</w:t>
                        </w:r>
                      </w:p>
                      <w:p w:rsidR="008C3BBF" w:rsidRPr="00206AA0" w:rsidRDefault="008C3BBF" w:rsidP="00900885">
                        <w:pPr>
                          <w:spacing w:beforeLines="100" w:before="360" w:line="320" w:lineRule="exact"/>
                          <w:jc w:val="center"/>
                          <w:rPr>
                            <w:rFonts w:hint="eastAsia"/>
                          </w:rPr>
                        </w:pPr>
                        <w:r w:rsidRPr="00206AA0">
                          <w:rPr>
                            <w:rFonts w:ascii="標楷體" w:eastAsia="標楷體" w:hAnsi="標楷體" w:hint="eastAsia"/>
                            <w:color w:val="000000"/>
                          </w:rPr>
                          <w:t>主(會)計單位</w:t>
                        </w:r>
                      </w:p>
                    </w:txbxContent>
                  </v:textbox>
                </v:shape>
                <v:line id="Line 732" o:spid="_x0000_s1029" style="position:absolute;visibility:visible;mso-wrap-style:square" from="5474,4801" to="8824,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w:pict>
          </mc:Fallback>
        </mc:AlternateContent>
      </w: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473C04" w:rsidP="008C3BBF">
      <w:pPr>
        <w:spacing w:line="280" w:lineRule="exact"/>
        <w:rPr>
          <w:rFonts w:ascii="標楷體" w:eastAsia="標楷體" w:hAnsi="標楷體" w:hint="eastAsia"/>
          <w:b/>
          <w:color w:val="000000"/>
          <w:sz w:val="28"/>
          <w:szCs w:val="28"/>
        </w:rPr>
      </w:pPr>
      <w:r>
        <w:rPr>
          <w:rFonts w:ascii="標楷體" w:eastAsia="標楷體" w:hAnsi="標楷體"/>
          <w:b/>
          <w:noProof/>
          <w:color w:val="000000"/>
          <w:sz w:val="28"/>
          <w:szCs w:val="28"/>
        </w:rPr>
        <mc:AlternateContent>
          <mc:Choice Requires="wps">
            <w:drawing>
              <wp:anchor distT="0" distB="0" distL="114300" distR="114300" simplePos="0" relativeHeight="251662848" behindDoc="0" locked="0" layoutInCell="1" allowOverlap="1">
                <wp:simplePos x="0" y="0"/>
                <wp:positionH relativeFrom="column">
                  <wp:posOffset>3021330</wp:posOffset>
                </wp:positionH>
                <wp:positionV relativeFrom="paragraph">
                  <wp:posOffset>46355</wp:posOffset>
                </wp:positionV>
                <wp:extent cx="0" cy="342900"/>
                <wp:effectExtent l="55245" t="13970" r="59055" b="14605"/>
                <wp:wrapNone/>
                <wp:docPr id="9"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B4DFCB" id="Line 74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3.65pt" to="237.9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lHoAIAAIQ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">
                <v:stroke endarrow="block"/>
              </v:line>
            </w:pict>
          </mc:Fallback>
        </mc:AlternateContent>
      </w: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473C04" w:rsidP="008C3BBF">
      <w:pPr>
        <w:spacing w:line="280" w:lineRule="exact"/>
        <w:rPr>
          <w:rFonts w:ascii="標楷體" w:eastAsia="標楷體" w:hAnsi="標楷體" w:hint="eastAsia"/>
          <w:b/>
          <w:color w:val="000000"/>
          <w:sz w:val="28"/>
          <w:szCs w:val="28"/>
        </w:rPr>
      </w:pPr>
      <w:r w:rsidRPr="00D71E49">
        <w:rPr>
          <w:rFonts w:ascii="標楷體" w:eastAsia="標楷體" w:hAnsi="標楷體" w:hint="eastAsia"/>
          <w:b/>
          <w:noProof/>
          <w:color w:val="000000"/>
          <w:sz w:val="28"/>
          <w:szCs w:val="28"/>
        </w:rPr>
        <mc:AlternateContent>
          <mc:Choice Requires="wps">
            <w:drawing>
              <wp:anchor distT="0" distB="0" distL="114300" distR="114300" simplePos="0" relativeHeight="251655680" behindDoc="0" locked="0" layoutInCell="1" allowOverlap="1">
                <wp:simplePos x="0" y="0"/>
                <wp:positionH relativeFrom="column">
                  <wp:posOffset>1270635</wp:posOffset>
                </wp:positionH>
                <wp:positionV relativeFrom="paragraph">
                  <wp:posOffset>54610</wp:posOffset>
                </wp:positionV>
                <wp:extent cx="3449320" cy="1108710"/>
                <wp:effectExtent l="9525" t="6350" r="8255" b="8890"/>
                <wp:wrapNone/>
                <wp:docPr id="8"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1108710"/>
                        </a:xfrm>
                        <a:prstGeom prst="rect">
                          <a:avLst/>
                        </a:prstGeom>
                        <a:solidFill>
                          <a:srgbClr val="FFFFFF"/>
                        </a:solidFill>
                        <a:ln w="9525">
                          <a:solidFill>
                            <a:srgbClr val="000000"/>
                          </a:solidFill>
                          <a:miter lim="800000"/>
                          <a:headEnd/>
                          <a:tailEnd/>
                        </a:ln>
                      </wps:spPr>
                      <wps:txbx>
                        <w:txbxContent>
                          <w:p w:rsidR="008C3BBF" w:rsidRPr="00206AA0" w:rsidRDefault="008C3BBF" w:rsidP="00042FC7">
                            <w:pPr>
                              <w:pStyle w:val="a6"/>
                              <w:spacing w:beforeLines="25" w:before="90" w:line="400" w:lineRule="exact"/>
                              <w:jc w:val="left"/>
                              <w:rPr>
                                <w:rFonts w:hint="eastAsia"/>
                                <w:szCs w:val="24"/>
                                <w:lang w:eastAsia="zh-TW"/>
                              </w:rPr>
                            </w:pPr>
                            <w:r w:rsidRPr="00206AA0">
                              <w:rPr>
                                <w:rFonts w:hint="eastAsia"/>
                                <w:szCs w:val="24"/>
                              </w:rPr>
                              <w:t>申請流用時應敘明理由，填具經費流用情形表，報由機關</w:t>
                            </w:r>
                            <w:r w:rsidRPr="00206AA0">
                              <w:rPr>
                                <w:rFonts w:hint="eastAsia"/>
                                <w:szCs w:val="24"/>
                                <w:lang w:eastAsia="zh-TW"/>
                              </w:rPr>
                              <w:t>首長或其授權代簽人</w:t>
                            </w:r>
                            <w:r w:rsidRPr="00206AA0">
                              <w:rPr>
                                <w:rFonts w:hint="eastAsia"/>
                                <w:szCs w:val="24"/>
                              </w:rPr>
                              <w:t>核定後始得辦理</w:t>
                            </w:r>
                          </w:p>
                          <w:p w:rsidR="008C3BBF" w:rsidRPr="00832D13" w:rsidRDefault="008C3BBF" w:rsidP="00832D13">
                            <w:pPr>
                              <w:pStyle w:val="a6"/>
                              <w:spacing w:beforeLines="100" w:before="360"/>
                              <w:jc w:val="center"/>
                              <w:rPr>
                                <w:rFonts w:hint="eastAsia"/>
                                <w:szCs w:val="24"/>
                                <w:lang w:eastAsia="zh-TW"/>
                              </w:rPr>
                            </w:pPr>
                            <w:r w:rsidRPr="00206AA0">
                              <w:rPr>
                                <w:rFonts w:hint="eastAsia"/>
                              </w:rPr>
                              <w:t>機關首長或其授權代簽人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030" type="#_x0000_t202" style="position:absolute;margin-left:100.05pt;margin-top:4.3pt;width:271.6pt;height:8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">
                <v:textbox>
                  <w:txbxContent>
                    <w:p w:rsidR="008C3BBF" w:rsidRPr="00206AA0" w:rsidRDefault="008C3BBF" w:rsidP="00042FC7">
                      <w:pPr>
                        <w:pStyle w:val="a6"/>
                        <w:spacing w:beforeLines="25" w:before="90" w:line="400" w:lineRule="exact"/>
                        <w:jc w:val="left"/>
                        <w:rPr>
                          <w:rFonts w:hint="eastAsia"/>
                          <w:szCs w:val="24"/>
                          <w:lang w:eastAsia="zh-TW"/>
                        </w:rPr>
                      </w:pPr>
                      <w:r w:rsidRPr="00206AA0">
                        <w:rPr>
                          <w:rFonts w:hint="eastAsia"/>
                          <w:szCs w:val="24"/>
                        </w:rPr>
                        <w:t>申請流用時應敘明理由，填具經費流用情形表，報由機關</w:t>
                      </w:r>
                      <w:r w:rsidRPr="00206AA0">
                        <w:rPr>
                          <w:rFonts w:hint="eastAsia"/>
                          <w:szCs w:val="24"/>
                          <w:lang w:eastAsia="zh-TW"/>
                        </w:rPr>
                        <w:t>首長或其授權代簽人</w:t>
                      </w:r>
                      <w:r w:rsidRPr="00206AA0">
                        <w:rPr>
                          <w:rFonts w:hint="eastAsia"/>
                          <w:szCs w:val="24"/>
                        </w:rPr>
                        <w:t>核定後始得辦理</w:t>
                      </w:r>
                    </w:p>
                    <w:p w:rsidR="008C3BBF" w:rsidRPr="00832D13" w:rsidRDefault="008C3BBF" w:rsidP="00832D13">
                      <w:pPr>
                        <w:pStyle w:val="a6"/>
                        <w:spacing w:beforeLines="100" w:before="360"/>
                        <w:jc w:val="center"/>
                        <w:rPr>
                          <w:rFonts w:hint="eastAsia"/>
                          <w:szCs w:val="24"/>
                          <w:lang w:eastAsia="zh-TW"/>
                        </w:rPr>
                      </w:pPr>
                      <w:r w:rsidRPr="00206AA0">
                        <w:rPr>
                          <w:rFonts w:hint="eastAsia"/>
                        </w:rPr>
                        <w:t>機關首長或其授權代簽人</w:t>
                      </w:r>
                    </w:p>
                  </w:txbxContent>
                </v:textbox>
              </v:shape>
            </w:pict>
          </mc:Fallback>
        </mc:AlternateContent>
      </w: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473C04" w:rsidP="008C3BBF">
      <w:pPr>
        <w:spacing w:line="280" w:lineRule="exact"/>
        <w:rPr>
          <w:rFonts w:ascii="標楷體" w:eastAsia="標楷體" w:hAnsi="標楷體" w:hint="eastAsia"/>
          <w:b/>
          <w:color w:val="000000"/>
          <w:sz w:val="28"/>
          <w:szCs w:val="28"/>
        </w:rPr>
      </w:pPr>
      <w:r>
        <w:rPr>
          <w:rFonts w:ascii="標楷體" w:eastAsia="標楷體" w:hAnsi="標楷體"/>
          <w:b/>
          <w:noProof/>
          <w:color w:val="000000"/>
          <w:sz w:val="28"/>
          <w:szCs w:val="28"/>
        </w:rPr>
        <mc:AlternateContent>
          <mc:Choice Requires="wps">
            <w:drawing>
              <wp:anchor distT="0" distB="0" distL="114300" distR="114300" simplePos="0" relativeHeight="251663872" behindDoc="0" locked="0" layoutInCell="1" allowOverlap="1">
                <wp:simplePos x="0" y="0"/>
                <wp:positionH relativeFrom="column">
                  <wp:posOffset>1268730</wp:posOffset>
                </wp:positionH>
                <wp:positionV relativeFrom="paragraph">
                  <wp:posOffset>113030</wp:posOffset>
                </wp:positionV>
                <wp:extent cx="3429000" cy="0"/>
                <wp:effectExtent l="7620" t="13970" r="11430" b="5080"/>
                <wp:wrapNone/>
                <wp:docPr id="7" name="Line 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AB248" id="Line 76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pt,8.9pt" to="369.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8I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"/>
            </w:pict>
          </mc:Fallback>
        </mc:AlternateContent>
      </w: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473C04" w:rsidP="008C3BBF">
      <w:pPr>
        <w:spacing w:line="280" w:lineRule="exact"/>
        <w:rPr>
          <w:rFonts w:ascii="標楷體" w:eastAsia="標楷體" w:hAnsi="標楷體" w:hint="eastAsia"/>
          <w:b/>
          <w:color w:val="000000"/>
          <w:sz w:val="28"/>
          <w:szCs w:val="28"/>
        </w:rPr>
      </w:pPr>
      <w:r w:rsidRPr="00D71E49">
        <w:rPr>
          <w:rFonts w:ascii="標楷體" w:eastAsia="標楷體" w:hAnsi="標楷體" w:hint="eastAsia"/>
          <w:noProof/>
          <w:color w:val="000000"/>
          <w:sz w:val="28"/>
          <w:szCs w:val="28"/>
          <w:u w:val="single"/>
        </w:rPr>
        <mc:AlternateContent>
          <mc:Choice Requires="wps">
            <w:drawing>
              <wp:anchor distT="0" distB="0" distL="114300" distR="114300" simplePos="0" relativeHeight="251658752" behindDoc="0" locked="0" layoutInCell="1" allowOverlap="1">
                <wp:simplePos x="0" y="0"/>
                <wp:positionH relativeFrom="column">
                  <wp:posOffset>3036570</wp:posOffset>
                </wp:positionH>
                <wp:positionV relativeFrom="paragraph">
                  <wp:posOffset>106045</wp:posOffset>
                </wp:positionV>
                <wp:extent cx="0" cy="342900"/>
                <wp:effectExtent l="60960" t="10160" r="53340" b="18415"/>
                <wp:wrapNone/>
                <wp:docPr id="6"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19835F" id="Line 7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pt,8.35pt" to="239.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">
                <v:stroke endarrow="block"/>
              </v:line>
            </w:pict>
          </mc:Fallback>
        </mc:AlternateContent>
      </w: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473C04" w:rsidP="008C3BBF">
      <w:pPr>
        <w:spacing w:line="280" w:lineRule="exact"/>
        <w:rPr>
          <w:rFonts w:ascii="標楷體" w:eastAsia="標楷體" w:hAnsi="標楷體" w:hint="eastAsia"/>
          <w:b/>
          <w:color w:val="000000"/>
          <w:sz w:val="28"/>
          <w:szCs w:val="28"/>
        </w:rPr>
      </w:pPr>
      <w:r w:rsidRPr="00D71E49">
        <w:rPr>
          <w:rFonts w:ascii="標楷體" w:eastAsia="標楷體" w:hAnsi="標楷體" w:hint="eastAsia"/>
          <w:b/>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1293495</wp:posOffset>
                </wp:positionH>
                <wp:positionV relativeFrom="paragraph">
                  <wp:posOffset>112395</wp:posOffset>
                </wp:positionV>
                <wp:extent cx="3429000" cy="1028700"/>
                <wp:effectExtent l="13335" t="10160" r="5715" b="8890"/>
                <wp:wrapNone/>
                <wp:docPr id="5"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28700"/>
                        </a:xfrm>
                        <a:prstGeom prst="rect">
                          <a:avLst/>
                        </a:prstGeom>
                        <a:solidFill>
                          <a:srgbClr val="FFFFFF"/>
                        </a:solidFill>
                        <a:ln w="9525">
                          <a:solidFill>
                            <a:srgbClr val="000000"/>
                          </a:solidFill>
                          <a:miter lim="800000"/>
                          <a:headEnd/>
                          <a:tailEnd/>
                        </a:ln>
                      </wps:spPr>
                      <wps:txbx>
                        <w:txbxContent>
                          <w:p w:rsidR="008C3BBF" w:rsidRPr="00832D13" w:rsidRDefault="008C3BBF" w:rsidP="00042FC7">
                            <w:pPr>
                              <w:spacing w:line="400" w:lineRule="exact"/>
                              <w:rPr>
                                <w:rFonts w:ascii="標楷體" w:eastAsia="標楷體" w:hAnsi="標楷體" w:hint="eastAsia"/>
                              </w:rPr>
                            </w:pPr>
                            <w:r w:rsidRPr="00832D13">
                              <w:rPr>
                                <w:rFonts w:ascii="標楷體" w:eastAsia="標楷體" w:hAnsi="標楷體" w:hint="eastAsia"/>
                              </w:rPr>
                              <w:t>將奉准流用案據及經費流用情形表原案移送主(會)計單位秉辦</w:t>
                            </w:r>
                          </w:p>
                          <w:p w:rsidR="008C3BBF" w:rsidRPr="00832D13" w:rsidRDefault="008C3BBF" w:rsidP="008C3BBF">
                            <w:pPr>
                              <w:spacing w:beforeLines="50" w:before="180" w:line="400" w:lineRule="exact"/>
                              <w:jc w:val="center"/>
                              <w:rPr>
                                <w:rFonts w:hint="eastAsia"/>
                              </w:rPr>
                            </w:pPr>
                            <w:r w:rsidRPr="00832D13">
                              <w:rPr>
                                <w:rFonts w:eastAsia="標楷體" w:hint="eastAsia"/>
                              </w:rPr>
                              <w:t>各單位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031" type="#_x0000_t202" style="position:absolute;margin-left:101.85pt;margin-top:8.85pt;width:270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">
                <v:textbox>
                  <w:txbxContent>
                    <w:p w:rsidR="008C3BBF" w:rsidRPr="00832D13" w:rsidRDefault="008C3BBF" w:rsidP="00042FC7">
                      <w:pPr>
                        <w:spacing w:line="400" w:lineRule="exact"/>
                        <w:rPr>
                          <w:rFonts w:ascii="標楷體" w:eastAsia="標楷體" w:hAnsi="標楷體" w:hint="eastAsia"/>
                        </w:rPr>
                      </w:pPr>
                      <w:r w:rsidRPr="00832D13">
                        <w:rPr>
                          <w:rFonts w:ascii="標楷體" w:eastAsia="標楷體" w:hAnsi="標楷體" w:hint="eastAsia"/>
                        </w:rPr>
                        <w:t>將奉准流用案據及經費流用情形表原案移送主(會)計單位秉辦</w:t>
                      </w:r>
                    </w:p>
                    <w:p w:rsidR="008C3BBF" w:rsidRPr="00832D13" w:rsidRDefault="008C3BBF" w:rsidP="008C3BBF">
                      <w:pPr>
                        <w:spacing w:beforeLines="50" w:before="180" w:line="400" w:lineRule="exact"/>
                        <w:jc w:val="center"/>
                        <w:rPr>
                          <w:rFonts w:hint="eastAsia"/>
                        </w:rPr>
                      </w:pPr>
                      <w:r w:rsidRPr="00832D13">
                        <w:rPr>
                          <w:rFonts w:eastAsia="標楷體" w:hint="eastAsia"/>
                        </w:rPr>
                        <w:t>各單位</w:t>
                      </w:r>
                    </w:p>
                  </w:txbxContent>
                </v:textbox>
              </v:shape>
            </w:pict>
          </mc:Fallback>
        </mc:AlternateContent>
      </w: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473C04" w:rsidP="008C3BBF">
      <w:pPr>
        <w:spacing w:line="280" w:lineRule="exact"/>
        <w:rPr>
          <w:rFonts w:ascii="標楷體" w:eastAsia="標楷體" w:hAnsi="標楷體" w:hint="eastAsia"/>
          <w:b/>
          <w:color w:val="000000"/>
          <w:sz w:val="28"/>
          <w:szCs w:val="28"/>
        </w:rPr>
      </w:pPr>
      <w:r w:rsidRPr="00D71E49">
        <w:rPr>
          <w:rFonts w:ascii="標楷體" w:eastAsia="標楷體" w:hAnsi="標楷體"/>
          <w:noProof/>
          <w:color w:val="000000"/>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1289685</wp:posOffset>
                </wp:positionH>
                <wp:positionV relativeFrom="paragraph">
                  <wp:posOffset>73660</wp:posOffset>
                </wp:positionV>
                <wp:extent cx="3429000" cy="0"/>
                <wp:effectExtent l="9525" t="6350" r="9525" b="12700"/>
                <wp:wrapNone/>
                <wp:docPr id="4" name="AutoShap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60089" id="AutoShape 736" o:spid="_x0000_s1026" type="#_x0000_t32" style="position:absolute;margin-left:101.55pt;margin-top:5.8pt;width:27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xN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x0iR&#10;Hlb0vPc6VkaPk1kY0GBcAXGV2trQIj2qV/Oi6XeHlK46oloew99OBrKzkJG8SwkXZ6DMbvisGcQQ&#10;qBCndWxsHyBhDugYl3K6LYUfPaLwcZKPF2kKu6N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"/>
            </w:pict>
          </mc:Fallback>
        </mc:AlternateContent>
      </w: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473C04" w:rsidP="008C3BBF">
      <w:pPr>
        <w:spacing w:line="280" w:lineRule="exact"/>
        <w:rPr>
          <w:rFonts w:ascii="標楷體" w:eastAsia="標楷體" w:hAnsi="標楷體" w:hint="eastAsia"/>
          <w:b/>
          <w:color w:val="000000"/>
          <w:sz w:val="28"/>
          <w:szCs w:val="28"/>
        </w:rPr>
      </w:pPr>
      <w:r>
        <w:rPr>
          <w:rFonts w:ascii="標楷體" w:eastAsia="標楷體" w:hAnsi="標楷體"/>
          <w:b/>
          <w:noProof/>
          <w:color w:val="000000"/>
          <w:sz w:val="28"/>
          <w:szCs w:val="28"/>
        </w:rPr>
        <mc:AlternateContent>
          <mc:Choice Requires="wps">
            <w:drawing>
              <wp:anchor distT="0" distB="0" distL="114300" distR="114300" simplePos="0" relativeHeight="251661824" behindDoc="0" locked="0" layoutInCell="1" allowOverlap="1">
                <wp:simplePos x="0" y="0"/>
                <wp:positionH relativeFrom="column">
                  <wp:posOffset>3046095</wp:posOffset>
                </wp:positionH>
                <wp:positionV relativeFrom="paragraph">
                  <wp:posOffset>96520</wp:posOffset>
                </wp:positionV>
                <wp:extent cx="0" cy="342900"/>
                <wp:effectExtent l="60960" t="13335" r="53340" b="15240"/>
                <wp:wrapNone/>
                <wp:docPr id="3"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202CF5" id="Line 74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85pt,7.6pt" to="239.8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">
                <v:stroke endarrow="block"/>
              </v:line>
            </w:pict>
          </mc:Fallback>
        </mc:AlternateContent>
      </w: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473C04" w:rsidP="008C3BBF">
      <w:pPr>
        <w:spacing w:line="280" w:lineRule="exact"/>
        <w:rPr>
          <w:rFonts w:ascii="標楷體" w:eastAsia="標楷體" w:hAnsi="標楷體" w:hint="eastAsia"/>
          <w:b/>
          <w:color w:val="000000"/>
          <w:sz w:val="28"/>
          <w:szCs w:val="28"/>
        </w:rPr>
      </w:pPr>
      <w:r w:rsidRPr="00D71E49">
        <w:rPr>
          <w:rFonts w:ascii="標楷體" w:eastAsia="標楷體" w:hAnsi="標楷體" w:hint="eastAsia"/>
          <w:noProof/>
          <w:color w:val="000000"/>
          <w:sz w:val="28"/>
          <w:szCs w:val="28"/>
          <w:u w:val="single"/>
        </w:rPr>
        <mc:AlternateContent>
          <mc:Choice Requires="wps">
            <w:drawing>
              <wp:anchor distT="0" distB="0" distL="114300" distR="114300" simplePos="0" relativeHeight="251659776" behindDoc="0" locked="0" layoutInCell="1" allowOverlap="1">
                <wp:simplePos x="0" y="0"/>
                <wp:positionH relativeFrom="column">
                  <wp:posOffset>1217295</wp:posOffset>
                </wp:positionH>
                <wp:positionV relativeFrom="paragraph">
                  <wp:posOffset>109220</wp:posOffset>
                </wp:positionV>
                <wp:extent cx="3599180" cy="1038225"/>
                <wp:effectExtent l="13335" t="10160" r="6985" b="8890"/>
                <wp:wrapNone/>
                <wp:docPr id="2"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1038225"/>
                        </a:xfrm>
                        <a:prstGeom prst="rect">
                          <a:avLst/>
                        </a:prstGeom>
                        <a:solidFill>
                          <a:srgbClr val="FFFFFF"/>
                        </a:solidFill>
                        <a:ln w="9525">
                          <a:solidFill>
                            <a:srgbClr val="000000"/>
                          </a:solidFill>
                          <a:miter lim="800000"/>
                          <a:headEnd/>
                          <a:tailEnd/>
                        </a:ln>
                      </wps:spPr>
                      <wps:txbx>
                        <w:txbxContent>
                          <w:p w:rsidR="008C3BBF" w:rsidRPr="00832D13" w:rsidRDefault="008C3BBF" w:rsidP="00042FC7">
                            <w:pPr>
                              <w:kinsoku w:val="0"/>
                              <w:overflowPunct w:val="0"/>
                              <w:adjustRightInd w:val="0"/>
                              <w:snapToGrid w:val="0"/>
                              <w:spacing w:line="400" w:lineRule="exact"/>
                              <w:rPr>
                                <w:rFonts w:ascii="標楷體" w:eastAsia="標楷體" w:hAnsi="標楷體" w:hint="eastAsia"/>
                                <w:color w:val="000000"/>
                              </w:rPr>
                            </w:pPr>
                            <w:r w:rsidRPr="00832D13">
                              <w:rPr>
                                <w:rFonts w:ascii="標楷體" w:eastAsia="標楷體" w:hAnsi="標楷體" w:hint="eastAsia"/>
                                <w:color w:val="000000"/>
                              </w:rPr>
                              <w:t>「經費流用情形表」一式兩份，一份送主(會)</w:t>
                            </w:r>
                            <w:r w:rsidR="00042FC7">
                              <w:rPr>
                                <w:rFonts w:ascii="標楷體" w:eastAsia="標楷體" w:hAnsi="標楷體" w:hint="eastAsia"/>
                                <w:color w:val="000000"/>
                              </w:rPr>
                              <w:t>計單位附於當月會計月報，一份逕送</w:t>
                            </w:r>
                            <w:r w:rsidR="00732826">
                              <w:rPr>
                                <w:rFonts w:ascii="標楷體" w:eastAsia="標楷體" w:hAnsi="標楷體" w:hint="eastAsia"/>
                                <w:color w:val="000000"/>
                              </w:rPr>
                              <w:t>財稅局</w:t>
                            </w:r>
                            <w:r w:rsidR="00042FC7">
                              <w:rPr>
                                <w:rFonts w:ascii="標楷體" w:eastAsia="標楷體" w:hAnsi="標楷體" w:hint="eastAsia"/>
                                <w:color w:val="000000"/>
                              </w:rPr>
                              <w:t>庫款支付科</w:t>
                            </w:r>
                          </w:p>
                          <w:p w:rsidR="008C3BBF" w:rsidRPr="00832D13" w:rsidRDefault="008C3BBF" w:rsidP="008C3BBF">
                            <w:pPr>
                              <w:spacing w:beforeLines="50" w:before="180" w:line="400" w:lineRule="exact"/>
                              <w:jc w:val="center"/>
                              <w:rPr>
                                <w:rFonts w:hint="eastAsia"/>
                              </w:rPr>
                            </w:pPr>
                            <w:r w:rsidRPr="00832D13">
                              <w:rPr>
                                <w:rFonts w:eastAsia="標楷體" w:hint="eastAsia"/>
                              </w:rPr>
                              <w:t>主</w:t>
                            </w:r>
                            <w:r w:rsidRPr="00832D13">
                              <w:rPr>
                                <w:rFonts w:eastAsia="標楷體" w:hint="eastAsia"/>
                              </w:rPr>
                              <w:t>(</w:t>
                            </w:r>
                            <w:r w:rsidRPr="00832D13">
                              <w:rPr>
                                <w:rFonts w:eastAsia="標楷體" w:hint="eastAsia"/>
                              </w:rPr>
                              <w:t>會</w:t>
                            </w:r>
                            <w:r w:rsidRPr="00832D13">
                              <w:rPr>
                                <w:rFonts w:eastAsia="標楷體" w:hint="eastAsia"/>
                              </w:rPr>
                              <w:t>)</w:t>
                            </w:r>
                            <w:r w:rsidRPr="00832D13">
                              <w:rPr>
                                <w:rFonts w:eastAsia="標楷體" w:hint="eastAsia"/>
                              </w:rPr>
                              <w:t>計單位及</w:t>
                            </w:r>
                            <w:r w:rsidR="00732826">
                              <w:rPr>
                                <w:rFonts w:ascii="標楷體" w:eastAsia="標楷體" w:hAnsi="標楷體" w:hint="eastAsia"/>
                                <w:color w:val="000000"/>
                              </w:rPr>
                              <w:t>財稅局</w:t>
                            </w:r>
                            <w:r w:rsidRPr="00832D13">
                              <w:rPr>
                                <w:rFonts w:ascii="標楷體" w:eastAsia="標楷體" w:hAnsi="標楷體" w:hint="eastAsia"/>
                                <w:color w:val="000000"/>
                              </w:rPr>
                              <w:t>庫款支付科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8" o:spid="_x0000_s1032" type="#_x0000_t202" style="position:absolute;margin-left:95.85pt;margin-top:8.6pt;width:283.4pt;height:8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">
                <v:textbox>
                  <w:txbxContent>
                    <w:p w:rsidR="008C3BBF" w:rsidRPr="00832D13" w:rsidRDefault="008C3BBF" w:rsidP="00042FC7">
                      <w:pPr>
                        <w:kinsoku w:val="0"/>
                        <w:overflowPunct w:val="0"/>
                        <w:adjustRightInd w:val="0"/>
                        <w:snapToGrid w:val="0"/>
                        <w:spacing w:line="400" w:lineRule="exact"/>
                        <w:rPr>
                          <w:rFonts w:ascii="標楷體" w:eastAsia="標楷體" w:hAnsi="標楷體" w:hint="eastAsia"/>
                          <w:color w:val="000000"/>
                        </w:rPr>
                      </w:pPr>
                      <w:r w:rsidRPr="00832D13">
                        <w:rPr>
                          <w:rFonts w:ascii="標楷體" w:eastAsia="標楷體" w:hAnsi="標楷體" w:hint="eastAsia"/>
                          <w:color w:val="000000"/>
                        </w:rPr>
                        <w:t>「經費流用情形表」一式兩份，一份送主(會)</w:t>
                      </w:r>
                      <w:r w:rsidR="00042FC7">
                        <w:rPr>
                          <w:rFonts w:ascii="標楷體" w:eastAsia="標楷體" w:hAnsi="標楷體" w:hint="eastAsia"/>
                          <w:color w:val="000000"/>
                        </w:rPr>
                        <w:t>計單位附於當月會計月報，一份逕送</w:t>
                      </w:r>
                      <w:r w:rsidR="00732826">
                        <w:rPr>
                          <w:rFonts w:ascii="標楷體" w:eastAsia="標楷體" w:hAnsi="標楷體" w:hint="eastAsia"/>
                          <w:color w:val="000000"/>
                        </w:rPr>
                        <w:t>財稅局</w:t>
                      </w:r>
                      <w:r w:rsidR="00042FC7">
                        <w:rPr>
                          <w:rFonts w:ascii="標楷體" w:eastAsia="標楷體" w:hAnsi="標楷體" w:hint="eastAsia"/>
                          <w:color w:val="000000"/>
                        </w:rPr>
                        <w:t>庫款支付科</w:t>
                      </w:r>
                    </w:p>
                    <w:p w:rsidR="008C3BBF" w:rsidRPr="00832D13" w:rsidRDefault="008C3BBF" w:rsidP="008C3BBF">
                      <w:pPr>
                        <w:spacing w:beforeLines="50" w:before="180" w:line="400" w:lineRule="exact"/>
                        <w:jc w:val="center"/>
                        <w:rPr>
                          <w:rFonts w:hint="eastAsia"/>
                        </w:rPr>
                      </w:pPr>
                      <w:r w:rsidRPr="00832D13">
                        <w:rPr>
                          <w:rFonts w:eastAsia="標楷體" w:hint="eastAsia"/>
                        </w:rPr>
                        <w:t>主</w:t>
                      </w:r>
                      <w:r w:rsidRPr="00832D13">
                        <w:rPr>
                          <w:rFonts w:eastAsia="標楷體" w:hint="eastAsia"/>
                        </w:rPr>
                        <w:t>(</w:t>
                      </w:r>
                      <w:r w:rsidRPr="00832D13">
                        <w:rPr>
                          <w:rFonts w:eastAsia="標楷體" w:hint="eastAsia"/>
                        </w:rPr>
                        <w:t>會</w:t>
                      </w:r>
                      <w:r w:rsidRPr="00832D13">
                        <w:rPr>
                          <w:rFonts w:eastAsia="標楷體" w:hint="eastAsia"/>
                        </w:rPr>
                        <w:t>)</w:t>
                      </w:r>
                      <w:r w:rsidRPr="00832D13">
                        <w:rPr>
                          <w:rFonts w:eastAsia="標楷體" w:hint="eastAsia"/>
                        </w:rPr>
                        <w:t>計單位及</w:t>
                      </w:r>
                      <w:r w:rsidR="00732826">
                        <w:rPr>
                          <w:rFonts w:ascii="標楷體" w:eastAsia="標楷體" w:hAnsi="標楷體" w:hint="eastAsia"/>
                          <w:color w:val="000000"/>
                        </w:rPr>
                        <w:t>財稅局</w:t>
                      </w:r>
                      <w:r w:rsidRPr="00832D13">
                        <w:rPr>
                          <w:rFonts w:ascii="標楷體" w:eastAsia="標楷體" w:hAnsi="標楷體" w:hint="eastAsia"/>
                          <w:color w:val="000000"/>
                        </w:rPr>
                        <w:t>庫款支付科</w:t>
                      </w:r>
                    </w:p>
                  </w:txbxContent>
                </v:textbox>
              </v:shape>
            </w:pict>
          </mc:Fallback>
        </mc:AlternateContent>
      </w:r>
    </w:p>
    <w:p w:rsidR="008C3BBF" w:rsidRPr="00D71E49" w:rsidRDefault="008C3BBF" w:rsidP="008C3BBF">
      <w:pPr>
        <w:spacing w:line="280" w:lineRule="exact"/>
        <w:rPr>
          <w:rFonts w:ascii="標楷體" w:eastAsia="標楷體" w:hAnsi="標楷體" w:hint="eastAsia"/>
          <w:b/>
          <w:color w:val="000000"/>
          <w:sz w:val="28"/>
          <w:szCs w:val="28"/>
        </w:rPr>
      </w:pPr>
    </w:p>
    <w:p w:rsidR="008C3BBF" w:rsidRPr="00D71E49" w:rsidRDefault="008C3BBF" w:rsidP="008C3BBF">
      <w:pPr>
        <w:pStyle w:val="Web"/>
        <w:spacing w:before="0" w:beforeAutospacing="0" w:after="0" w:afterAutospacing="0" w:line="440" w:lineRule="exact"/>
        <w:ind w:leftChars="75" w:left="718" w:hangingChars="192" w:hanging="538"/>
        <w:jc w:val="center"/>
        <w:rPr>
          <w:rFonts w:ascii="標楷體" w:eastAsia="標楷體" w:hAnsi="標楷體" w:hint="eastAsia"/>
          <w:color w:val="000000"/>
          <w:sz w:val="28"/>
          <w:szCs w:val="28"/>
          <w:u w:val="single"/>
        </w:rPr>
      </w:pPr>
    </w:p>
    <w:p w:rsidR="008C3BBF" w:rsidRPr="00D71E49" w:rsidRDefault="00473C04" w:rsidP="008C3BBF">
      <w:pPr>
        <w:pStyle w:val="Web"/>
        <w:spacing w:before="0" w:beforeAutospacing="0" w:after="0" w:afterAutospacing="0" w:line="440" w:lineRule="exact"/>
        <w:ind w:leftChars="75" w:left="718" w:hangingChars="192" w:hanging="538"/>
        <w:jc w:val="center"/>
        <w:rPr>
          <w:rFonts w:ascii="標楷體" w:eastAsia="標楷體" w:hAnsi="標楷體" w:hint="eastAsia"/>
          <w:color w:val="000000"/>
          <w:sz w:val="28"/>
          <w:szCs w:val="28"/>
          <w:u w:val="single"/>
        </w:rPr>
      </w:pPr>
      <w:r w:rsidRPr="00D71E49">
        <w:rPr>
          <w:rFonts w:ascii="標楷體" w:eastAsia="標楷體" w:hAnsi="標楷體" w:hint="eastAsia"/>
          <w:noProof/>
          <w:color w:val="000000"/>
          <w:sz w:val="28"/>
          <w:szCs w:val="28"/>
          <w:u w:val="single"/>
        </w:rPr>
        <mc:AlternateContent>
          <mc:Choice Requires="wps">
            <w:drawing>
              <wp:anchor distT="0" distB="0" distL="114300" distR="114300" simplePos="0" relativeHeight="251660800" behindDoc="0" locked="0" layoutInCell="1" allowOverlap="1">
                <wp:simplePos x="0" y="0"/>
                <wp:positionH relativeFrom="column">
                  <wp:posOffset>1255395</wp:posOffset>
                </wp:positionH>
                <wp:positionV relativeFrom="paragraph">
                  <wp:posOffset>153670</wp:posOffset>
                </wp:positionV>
                <wp:extent cx="3543300" cy="0"/>
                <wp:effectExtent l="13335" t="13335" r="5715" b="5715"/>
                <wp:wrapNone/>
                <wp:docPr id="1" name="AutoShap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DB158" id="AutoShape 739" o:spid="_x0000_s1026" type="#_x0000_t32" style="position:absolute;margin-left:98.85pt;margin-top:12.1pt;width:27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x0IA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"/>
            </w:pict>
          </mc:Fallback>
        </mc:AlternateContent>
      </w:r>
    </w:p>
    <w:p w:rsidR="008C3BBF" w:rsidRPr="00D71E49" w:rsidRDefault="008C3BBF" w:rsidP="008C3BBF">
      <w:pPr>
        <w:pStyle w:val="Web"/>
        <w:spacing w:before="0" w:beforeAutospacing="0" w:after="0" w:afterAutospacing="0" w:line="440" w:lineRule="exact"/>
        <w:ind w:leftChars="75" w:left="718" w:hangingChars="192" w:hanging="538"/>
        <w:jc w:val="center"/>
        <w:rPr>
          <w:rFonts w:ascii="標楷體" w:eastAsia="標楷體" w:hAnsi="標楷體" w:hint="eastAsia"/>
          <w:color w:val="000000"/>
          <w:sz w:val="28"/>
          <w:szCs w:val="28"/>
          <w:u w:val="single"/>
        </w:rPr>
      </w:pPr>
    </w:p>
    <w:p w:rsidR="008C3BBF" w:rsidRPr="00D71E49" w:rsidRDefault="008C3BBF" w:rsidP="008C3BBF">
      <w:pPr>
        <w:pStyle w:val="Web"/>
        <w:spacing w:before="0" w:beforeAutospacing="0" w:after="0" w:afterAutospacing="0" w:line="440" w:lineRule="exact"/>
        <w:ind w:leftChars="75" w:left="718" w:hangingChars="192" w:hanging="538"/>
        <w:jc w:val="center"/>
        <w:rPr>
          <w:rFonts w:ascii="標楷體" w:eastAsia="標楷體" w:hAnsi="標楷體" w:hint="eastAsia"/>
          <w:color w:val="000000"/>
          <w:sz w:val="28"/>
          <w:szCs w:val="28"/>
          <w:u w:val="single"/>
        </w:rPr>
      </w:pPr>
    </w:p>
    <w:p w:rsidR="008C3BBF" w:rsidRPr="00D71E49" w:rsidRDefault="008C3BBF" w:rsidP="008C3BBF">
      <w:pPr>
        <w:pStyle w:val="Web"/>
        <w:spacing w:before="0" w:beforeAutospacing="0" w:after="0" w:afterAutospacing="0" w:line="440" w:lineRule="exact"/>
        <w:ind w:leftChars="75" w:left="718" w:hangingChars="192" w:hanging="538"/>
        <w:jc w:val="center"/>
        <w:rPr>
          <w:rFonts w:ascii="標楷體" w:eastAsia="標楷體" w:hAnsi="標楷體" w:hint="eastAsia"/>
          <w:color w:val="000000"/>
          <w:sz w:val="28"/>
          <w:szCs w:val="28"/>
          <w:u w:val="single"/>
        </w:rPr>
      </w:pPr>
    </w:p>
    <w:p w:rsidR="008C3BBF" w:rsidRPr="00D71E49" w:rsidRDefault="008C3BBF" w:rsidP="008C3BBF">
      <w:pPr>
        <w:pStyle w:val="Web"/>
        <w:spacing w:before="0" w:beforeAutospacing="0" w:after="0" w:afterAutospacing="0" w:line="440" w:lineRule="exact"/>
        <w:ind w:leftChars="75" w:left="718" w:hangingChars="192" w:hanging="538"/>
        <w:jc w:val="center"/>
        <w:rPr>
          <w:rFonts w:ascii="標楷體" w:eastAsia="標楷體" w:hAnsi="標楷體" w:hint="eastAsia"/>
          <w:color w:val="000000"/>
          <w:sz w:val="28"/>
          <w:szCs w:val="28"/>
          <w:u w:val="single"/>
        </w:rPr>
      </w:pPr>
    </w:p>
    <w:p w:rsidR="008C3BBF" w:rsidRPr="00D71E49" w:rsidRDefault="008C3BBF" w:rsidP="008C3BBF">
      <w:pPr>
        <w:pStyle w:val="Web"/>
        <w:spacing w:before="0" w:beforeAutospacing="0" w:after="0" w:afterAutospacing="0" w:line="440" w:lineRule="exact"/>
        <w:jc w:val="center"/>
        <w:rPr>
          <w:rFonts w:ascii="標楷體" w:eastAsia="標楷體" w:hAnsi="標楷體" w:hint="eastAsia"/>
          <w:b/>
          <w:color w:val="000000"/>
          <w:kern w:val="2"/>
          <w:sz w:val="28"/>
          <w:szCs w:val="28"/>
        </w:rPr>
      </w:pPr>
      <w:r w:rsidRPr="00D71E49">
        <w:rPr>
          <w:rFonts w:ascii="標楷體" w:eastAsia="標楷體" w:hAnsi="標楷體"/>
          <w:color w:val="000000"/>
          <w:sz w:val="28"/>
          <w:szCs w:val="28"/>
          <w:u w:val="single"/>
        </w:rPr>
        <w:br w:type="page"/>
      </w:r>
      <w:r w:rsidR="00A42EA2">
        <w:rPr>
          <w:rFonts w:ascii="標楷體" w:eastAsia="標楷體" w:hAnsi="標楷體" w:hint="eastAsia"/>
          <w:b/>
          <w:color w:val="000000"/>
          <w:sz w:val="28"/>
          <w:szCs w:val="28"/>
        </w:rPr>
        <w:lastRenderedPageBreak/>
        <w:t>(機關名稱)(單位/特種基金名稱)</w:t>
      </w:r>
      <w:r w:rsidRPr="00D71E49">
        <w:rPr>
          <w:rFonts w:ascii="標楷體" w:eastAsia="標楷體" w:hAnsi="標楷體" w:hint="eastAsia"/>
          <w:b/>
          <w:color w:val="000000"/>
          <w:kern w:val="2"/>
          <w:sz w:val="28"/>
          <w:szCs w:val="28"/>
        </w:rPr>
        <w:t>內部控制制度自行</w:t>
      </w:r>
      <w:r w:rsidR="00DB5D46">
        <w:rPr>
          <w:rFonts w:ascii="標楷體" w:eastAsia="標楷體" w:hAnsi="標楷體" w:hint="eastAsia"/>
          <w:b/>
          <w:color w:val="000000"/>
          <w:kern w:val="2"/>
          <w:sz w:val="28"/>
          <w:szCs w:val="28"/>
        </w:rPr>
        <w:t>評估</w:t>
      </w:r>
      <w:r w:rsidRPr="00D71E49">
        <w:rPr>
          <w:rFonts w:ascii="標楷體" w:eastAsia="標楷體" w:hAnsi="標楷體" w:hint="eastAsia"/>
          <w:b/>
          <w:color w:val="000000"/>
          <w:kern w:val="2"/>
          <w:sz w:val="28"/>
          <w:szCs w:val="28"/>
        </w:rPr>
        <w:t>表</w:t>
      </w:r>
    </w:p>
    <w:p w:rsidR="008C3BBF" w:rsidRPr="00042FC7" w:rsidRDefault="008C3BBF" w:rsidP="008C3BBF">
      <w:pPr>
        <w:pStyle w:val="Web"/>
        <w:spacing w:before="0" w:beforeAutospacing="0" w:after="0" w:afterAutospacing="0" w:line="360" w:lineRule="exact"/>
        <w:jc w:val="center"/>
        <w:rPr>
          <w:rFonts w:ascii="標楷體" w:eastAsia="標楷體" w:hAnsi="標楷體" w:hint="eastAsia"/>
          <w:b/>
          <w:color w:val="000000"/>
          <w:kern w:val="2"/>
        </w:rPr>
      </w:pPr>
      <w:r w:rsidRPr="00042FC7">
        <w:rPr>
          <w:rFonts w:ascii="標楷體" w:eastAsia="標楷體" w:hAnsi="標楷體" w:hint="eastAsia"/>
          <w:color w:val="000000"/>
          <w:kern w:val="2"/>
          <w:u w:val="single"/>
        </w:rPr>
        <w:t xml:space="preserve">     </w:t>
      </w:r>
      <w:r w:rsidRPr="00042FC7">
        <w:rPr>
          <w:rFonts w:ascii="標楷體" w:eastAsia="標楷體" w:hAnsi="標楷體" w:hint="eastAsia"/>
          <w:color w:val="000000"/>
          <w:kern w:val="2"/>
        </w:rPr>
        <w:t>年度</w:t>
      </w:r>
    </w:p>
    <w:p w:rsidR="008C3BBF" w:rsidRPr="007A4B19" w:rsidRDefault="008C3BBF" w:rsidP="007A4B19">
      <w:pPr>
        <w:pStyle w:val="Web"/>
        <w:spacing w:before="0" w:beforeAutospacing="0" w:after="0" w:afterAutospacing="0" w:line="360" w:lineRule="exact"/>
        <w:ind w:leftChars="125" w:left="641" w:hangingChars="142" w:hanging="341"/>
        <w:rPr>
          <w:rFonts w:ascii="標楷體" w:eastAsia="標楷體" w:hAnsi="標楷體" w:hint="eastAsia"/>
          <w:color w:val="000000"/>
          <w:kern w:val="2"/>
        </w:rPr>
      </w:pPr>
      <w:r w:rsidRPr="007A4B19">
        <w:rPr>
          <w:rFonts w:ascii="標楷體" w:eastAsia="標楷體" w:hAnsi="標楷體" w:hint="eastAsia"/>
          <w:color w:val="000000"/>
          <w:kern w:val="2"/>
        </w:rPr>
        <w:t>自行評估單位：</w:t>
      </w:r>
      <w:r w:rsidRPr="00042FC7">
        <w:rPr>
          <w:rFonts w:ascii="標楷體" w:eastAsia="標楷體" w:hAnsi="標楷體" w:hint="eastAsia"/>
          <w:color w:val="000000"/>
          <w:kern w:val="2"/>
        </w:rPr>
        <w:t>主(會)計單位</w:t>
      </w:r>
      <w:r w:rsidRPr="007A4B19">
        <w:rPr>
          <w:rFonts w:ascii="標楷體" w:eastAsia="標楷體" w:hAnsi="標楷體" w:hint="eastAsia"/>
          <w:color w:val="000000"/>
          <w:kern w:val="2"/>
        </w:rPr>
        <w:t xml:space="preserve"> </w:t>
      </w:r>
    </w:p>
    <w:p w:rsidR="008C3BBF" w:rsidRPr="007A4B19" w:rsidRDefault="008C3BBF" w:rsidP="007A4B19">
      <w:pPr>
        <w:pStyle w:val="Web"/>
        <w:spacing w:before="0" w:beforeAutospacing="0" w:after="0" w:afterAutospacing="0" w:line="360" w:lineRule="exact"/>
        <w:ind w:leftChars="125" w:left="641" w:hangingChars="142" w:hanging="341"/>
        <w:rPr>
          <w:rFonts w:ascii="標楷體" w:eastAsia="標楷體" w:hAnsi="標楷體" w:hint="eastAsia"/>
          <w:color w:val="000000"/>
          <w:kern w:val="2"/>
        </w:rPr>
      </w:pPr>
      <w:r w:rsidRPr="007A4B19">
        <w:rPr>
          <w:rFonts w:ascii="標楷體" w:eastAsia="標楷體" w:hAnsi="標楷體" w:hint="eastAsia"/>
          <w:color w:val="000000"/>
          <w:kern w:val="2"/>
        </w:rPr>
        <w:t>作業類別(項目)：</w:t>
      </w:r>
      <w:r w:rsidRPr="00042FC7">
        <w:rPr>
          <w:rFonts w:ascii="標楷體" w:eastAsia="標楷體" w:hAnsi="標楷體" w:hint="eastAsia"/>
          <w:color w:val="000000"/>
          <w:kern w:val="2"/>
        </w:rPr>
        <w:t>辦理經費流用作業</w:t>
      </w:r>
      <w:r w:rsidRPr="007A4B19">
        <w:rPr>
          <w:rFonts w:ascii="標楷體" w:eastAsia="標楷體" w:hAnsi="標楷體" w:hint="eastAsia"/>
          <w:color w:val="000000"/>
          <w:kern w:val="2"/>
        </w:rPr>
        <w:t xml:space="preserve">     </w:t>
      </w:r>
      <w:r w:rsidR="004926E9">
        <w:rPr>
          <w:rFonts w:ascii="標楷體" w:eastAsia="標楷體" w:hAnsi="標楷體" w:hint="eastAsia"/>
          <w:color w:val="000000"/>
          <w:kern w:val="2"/>
        </w:rPr>
        <w:t xml:space="preserve">       </w:t>
      </w:r>
      <w:r w:rsidR="00DB5D46" w:rsidRPr="007A4B19">
        <w:rPr>
          <w:rFonts w:ascii="標楷體" w:eastAsia="標楷體" w:hAnsi="標楷體" w:hint="eastAsia"/>
          <w:color w:val="000000"/>
          <w:kern w:val="2"/>
        </w:rPr>
        <w:t>評估</w:t>
      </w:r>
      <w:r w:rsidR="004926E9" w:rsidRPr="00085486">
        <w:rPr>
          <w:rFonts w:ascii="標楷體" w:eastAsia="標楷體" w:hAnsi="標楷體" w:hint="eastAsia"/>
          <w:color w:val="000000"/>
          <w:kern w:val="2"/>
        </w:rPr>
        <w:t>日期：</w:t>
      </w:r>
      <w:r w:rsidR="004926E9" w:rsidRPr="00211ED7">
        <w:rPr>
          <w:rFonts w:ascii="標楷體" w:eastAsia="標楷體" w:hAnsi="標楷體" w:hint="eastAsia"/>
          <w:color w:val="000000"/>
          <w:kern w:val="2"/>
          <w:u w:val="single"/>
        </w:rPr>
        <w:t xml:space="preserve">  </w:t>
      </w:r>
      <w:r w:rsidR="004926E9">
        <w:rPr>
          <w:rFonts w:ascii="標楷體" w:eastAsia="標楷體" w:hAnsi="標楷體" w:hint="eastAsia"/>
          <w:color w:val="000000"/>
          <w:kern w:val="2"/>
          <w:u w:val="single"/>
        </w:rPr>
        <w:t xml:space="preserve">   </w:t>
      </w:r>
      <w:r w:rsidR="004926E9" w:rsidRPr="00085486">
        <w:rPr>
          <w:rFonts w:ascii="標楷體" w:eastAsia="標楷體" w:hAnsi="標楷體" w:hint="eastAsia"/>
          <w:color w:val="000000"/>
          <w:kern w:val="2"/>
        </w:rPr>
        <w:t>年</w:t>
      </w:r>
      <w:r w:rsidR="004926E9" w:rsidRPr="00211ED7">
        <w:rPr>
          <w:rFonts w:ascii="標楷體" w:eastAsia="標楷體" w:hAnsi="標楷體" w:hint="eastAsia"/>
          <w:color w:val="000000"/>
          <w:kern w:val="2"/>
          <w:u w:val="single"/>
        </w:rPr>
        <w:t xml:space="preserve">  </w:t>
      </w:r>
      <w:r w:rsidR="004926E9">
        <w:rPr>
          <w:rFonts w:ascii="標楷體" w:eastAsia="標楷體" w:hAnsi="標楷體" w:hint="eastAsia"/>
          <w:color w:val="000000"/>
          <w:kern w:val="2"/>
          <w:u w:val="single"/>
        </w:rPr>
        <w:t xml:space="preserve">   </w:t>
      </w:r>
      <w:r w:rsidR="004926E9" w:rsidRPr="00085486">
        <w:rPr>
          <w:rFonts w:ascii="標楷體" w:eastAsia="標楷體" w:hAnsi="標楷體" w:hint="eastAsia"/>
          <w:color w:val="000000"/>
          <w:kern w:val="2"/>
        </w:rPr>
        <w:t>月</w:t>
      </w:r>
      <w:r w:rsidR="004926E9" w:rsidRPr="00211ED7">
        <w:rPr>
          <w:rFonts w:ascii="標楷體" w:eastAsia="標楷體" w:hAnsi="標楷體" w:hint="eastAsia"/>
          <w:color w:val="000000"/>
          <w:kern w:val="2"/>
          <w:u w:val="single"/>
        </w:rPr>
        <w:t xml:space="preserve">  </w:t>
      </w:r>
      <w:r w:rsidR="004926E9">
        <w:rPr>
          <w:rFonts w:ascii="標楷體" w:eastAsia="標楷體" w:hAnsi="標楷體" w:hint="eastAsia"/>
          <w:color w:val="000000"/>
          <w:kern w:val="2"/>
          <w:u w:val="single"/>
        </w:rPr>
        <w:t xml:space="preserve">   </w:t>
      </w:r>
      <w:r w:rsidR="004926E9" w:rsidRPr="00085486">
        <w:rPr>
          <w:rFonts w:ascii="標楷體" w:eastAsia="標楷體" w:hAnsi="標楷體" w:hint="eastAsia"/>
          <w:color w:val="000000"/>
          <w:kern w:val="2"/>
        </w:rPr>
        <w:t>日</w:t>
      </w:r>
    </w:p>
    <w:p w:rsidR="008C3BBF" w:rsidRPr="007A4B19" w:rsidRDefault="008C3BBF" w:rsidP="007A4B19">
      <w:pPr>
        <w:pStyle w:val="Web"/>
        <w:spacing w:before="0" w:beforeAutospacing="0" w:after="0" w:afterAutospacing="0" w:line="240" w:lineRule="exact"/>
        <w:ind w:leftChars="75" w:left="641" w:hangingChars="192" w:hanging="461"/>
        <w:rPr>
          <w:rFonts w:ascii="標楷體" w:eastAsia="標楷體" w:hAnsi="標楷體" w:hint="eastAsia"/>
          <w:color w:val="000000"/>
          <w:kern w:val="2"/>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010"/>
        <w:gridCol w:w="1011"/>
        <w:gridCol w:w="3420"/>
      </w:tblGrid>
      <w:tr w:rsidR="008C3BBF" w:rsidRPr="007A4B19">
        <w:trPr>
          <w:jc w:val="center"/>
        </w:trPr>
        <w:tc>
          <w:tcPr>
            <w:tcW w:w="3960" w:type="dxa"/>
            <w:vMerge w:val="restart"/>
            <w:vAlign w:val="center"/>
          </w:tcPr>
          <w:p w:rsidR="008C3BBF" w:rsidRPr="007A4B19" w:rsidRDefault="00DB5D46" w:rsidP="00923984">
            <w:pPr>
              <w:pStyle w:val="Web"/>
              <w:spacing w:before="0" w:beforeAutospacing="0" w:after="0" w:afterAutospacing="0" w:line="440" w:lineRule="exact"/>
              <w:jc w:val="center"/>
              <w:rPr>
                <w:rFonts w:ascii="標楷體" w:eastAsia="標楷體" w:hAnsi="標楷體" w:hint="eastAsia"/>
                <w:color w:val="000000"/>
                <w:kern w:val="2"/>
              </w:rPr>
            </w:pPr>
            <w:r w:rsidRPr="007A4B19">
              <w:rPr>
                <w:rFonts w:ascii="標楷體" w:eastAsia="標楷體" w:hAnsi="標楷體" w:hint="eastAsia"/>
                <w:color w:val="000000"/>
                <w:kern w:val="2"/>
              </w:rPr>
              <w:t>評估</w:t>
            </w:r>
            <w:r w:rsidR="008C3BBF" w:rsidRPr="007A4B19">
              <w:rPr>
                <w:rFonts w:ascii="標楷體" w:eastAsia="標楷體" w:hAnsi="標楷體" w:hint="eastAsia"/>
                <w:color w:val="000000"/>
                <w:kern w:val="2"/>
              </w:rPr>
              <w:t>重點</w:t>
            </w:r>
          </w:p>
        </w:tc>
        <w:tc>
          <w:tcPr>
            <w:tcW w:w="2021" w:type="dxa"/>
            <w:gridSpan w:val="2"/>
          </w:tcPr>
          <w:p w:rsidR="008C3BBF" w:rsidRPr="007A4B19" w:rsidRDefault="008C3BBF" w:rsidP="00923984">
            <w:pPr>
              <w:pStyle w:val="Web"/>
              <w:spacing w:before="0" w:beforeAutospacing="0" w:after="0" w:afterAutospacing="0" w:line="440" w:lineRule="exact"/>
              <w:jc w:val="center"/>
              <w:rPr>
                <w:rFonts w:ascii="標楷體" w:eastAsia="標楷體" w:hAnsi="標楷體" w:hint="eastAsia"/>
                <w:color w:val="000000"/>
                <w:kern w:val="2"/>
              </w:rPr>
            </w:pPr>
            <w:r w:rsidRPr="007A4B19">
              <w:rPr>
                <w:rFonts w:ascii="標楷體" w:eastAsia="標楷體" w:hAnsi="標楷體" w:hint="eastAsia"/>
                <w:color w:val="000000"/>
                <w:kern w:val="2"/>
              </w:rPr>
              <w:t>自行</w:t>
            </w:r>
            <w:r w:rsidR="00DB5D46" w:rsidRPr="007A4B19">
              <w:rPr>
                <w:rFonts w:ascii="標楷體" w:eastAsia="標楷體" w:hAnsi="標楷體" w:hint="eastAsia"/>
                <w:color w:val="000000"/>
                <w:kern w:val="2"/>
              </w:rPr>
              <w:t>評估</w:t>
            </w:r>
            <w:r w:rsidRPr="007A4B19">
              <w:rPr>
                <w:rFonts w:ascii="標楷體" w:eastAsia="標楷體" w:hAnsi="標楷體" w:hint="eastAsia"/>
                <w:color w:val="000000"/>
                <w:kern w:val="2"/>
              </w:rPr>
              <w:t>情形</w:t>
            </w:r>
          </w:p>
        </w:tc>
        <w:tc>
          <w:tcPr>
            <w:tcW w:w="3420" w:type="dxa"/>
            <w:vMerge w:val="restart"/>
            <w:vAlign w:val="center"/>
          </w:tcPr>
          <w:p w:rsidR="008C3BBF" w:rsidRPr="007A4B19" w:rsidRDefault="00DB5D46" w:rsidP="00923984">
            <w:pPr>
              <w:pStyle w:val="Web"/>
              <w:spacing w:before="0" w:beforeAutospacing="0" w:after="0" w:afterAutospacing="0" w:line="440" w:lineRule="exact"/>
              <w:jc w:val="center"/>
              <w:rPr>
                <w:rFonts w:ascii="標楷體" w:eastAsia="標楷體" w:hAnsi="標楷體" w:hint="eastAsia"/>
                <w:color w:val="000000"/>
                <w:kern w:val="2"/>
              </w:rPr>
            </w:pPr>
            <w:r w:rsidRPr="007A4B19">
              <w:rPr>
                <w:rFonts w:ascii="標楷體" w:eastAsia="標楷體" w:hAnsi="標楷體" w:hint="eastAsia"/>
                <w:color w:val="000000"/>
                <w:kern w:val="2"/>
              </w:rPr>
              <w:t>評估</w:t>
            </w:r>
            <w:r w:rsidR="008C3BBF" w:rsidRPr="007A4B19">
              <w:rPr>
                <w:rFonts w:ascii="標楷體" w:eastAsia="標楷體" w:hAnsi="標楷體" w:hint="eastAsia"/>
                <w:color w:val="000000"/>
                <w:kern w:val="2"/>
              </w:rPr>
              <w:t>情形說明</w:t>
            </w:r>
          </w:p>
        </w:tc>
      </w:tr>
      <w:tr w:rsidR="008C3BBF" w:rsidRPr="007A4B19">
        <w:trPr>
          <w:trHeight w:val="297"/>
          <w:jc w:val="center"/>
        </w:trPr>
        <w:tc>
          <w:tcPr>
            <w:tcW w:w="3960" w:type="dxa"/>
            <w:vMerge/>
            <w:tcBorders>
              <w:bottom w:val="single" w:sz="4" w:space="0" w:color="auto"/>
            </w:tcBorders>
          </w:tcPr>
          <w:p w:rsidR="008C3BBF" w:rsidRPr="007A4B19" w:rsidRDefault="008C3BBF" w:rsidP="00923984">
            <w:pPr>
              <w:pStyle w:val="Web"/>
              <w:spacing w:before="0" w:beforeAutospacing="0" w:after="0" w:afterAutospacing="0" w:line="440" w:lineRule="exact"/>
              <w:rPr>
                <w:rFonts w:ascii="標楷體" w:eastAsia="標楷體" w:hAnsi="標楷體" w:hint="eastAsia"/>
                <w:color w:val="000000"/>
                <w:kern w:val="2"/>
              </w:rPr>
            </w:pPr>
          </w:p>
        </w:tc>
        <w:tc>
          <w:tcPr>
            <w:tcW w:w="1010" w:type="dxa"/>
            <w:tcBorders>
              <w:bottom w:val="single" w:sz="4" w:space="0" w:color="auto"/>
            </w:tcBorders>
          </w:tcPr>
          <w:p w:rsidR="008C3BBF" w:rsidRPr="007A4B19" w:rsidRDefault="008C3BBF" w:rsidP="00923984">
            <w:pPr>
              <w:pStyle w:val="Web"/>
              <w:spacing w:before="0" w:beforeAutospacing="0" w:after="0" w:afterAutospacing="0" w:line="360" w:lineRule="exact"/>
              <w:jc w:val="center"/>
              <w:rPr>
                <w:rFonts w:ascii="標楷體" w:eastAsia="標楷體" w:hAnsi="標楷體" w:hint="eastAsia"/>
                <w:color w:val="000000"/>
                <w:kern w:val="2"/>
              </w:rPr>
            </w:pPr>
            <w:r w:rsidRPr="007A4B19">
              <w:rPr>
                <w:rFonts w:ascii="標楷體" w:eastAsia="標楷體" w:hAnsi="標楷體" w:hint="eastAsia"/>
                <w:color w:val="000000"/>
                <w:kern w:val="2"/>
              </w:rPr>
              <w:t>符合</w:t>
            </w:r>
          </w:p>
        </w:tc>
        <w:tc>
          <w:tcPr>
            <w:tcW w:w="1011" w:type="dxa"/>
            <w:tcBorders>
              <w:bottom w:val="single" w:sz="4" w:space="0" w:color="auto"/>
            </w:tcBorders>
          </w:tcPr>
          <w:p w:rsidR="008C3BBF" w:rsidRPr="007A4B19" w:rsidRDefault="008C3BBF" w:rsidP="00923984">
            <w:pPr>
              <w:pStyle w:val="Web"/>
              <w:spacing w:before="0" w:beforeAutospacing="0" w:after="0" w:afterAutospacing="0" w:line="360" w:lineRule="exact"/>
              <w:jc w:val="center"/>
              <w:rPr>
                <w:rFonts w:ascii="標楷體" w:eastAsia="標楷體" w:hAnsi="標楷體" w:hint="eastAsia"/>
                <w:color w:val="000000"/>
                <w:kern w:val="2"/>
              </w:rPr>
            </w:pPr>
            <w:r w:rsidRPr="007A4B19">
              <w:rPr>
                <w:rFonts w:ascii="標楷體" w:eastAsia="標楷體" w:hAnsi="標楷體" w:hint="eastAsia"/>
                <w:color w:val="000000"/>
                <w:kern w:val="2"/>
              </w:rPr>
              <w:t>未符合</w:t>
            </w:r>
          </w:p>
        </w:tc>
        <w:tc>
          <w:tcPr>
            <w:tcW w:w="3420" w:type="dxa"/>
            <w:vMerge/>
            <w:tcBorders>
              <w:bottom w:val="single" w:sz="4" w:space="0" w:color="auto"/>
            </w:tcBorders>
          </w:tcPr>
          <w:p w:rsidR="008C3BBF" w:rsidRPr="007A4B19" w:rsidRDefault="008C3BBF" w:rsidP="00923984">
            <w:pPr>
              <w:pStyle w:val="Web"/>
              <w:spacing w:before="0" w:beforeAutospacing="0" w:after="0" w:afterAutospacing="0" w:line="440" w:lineRule="exact"/>
              <w:rPr>
                <w:rFonts w:ascii="標楷體" w:eastAsia="標楷體" w:hAnsi="標楷體" w:hint="eastAsia"/>
                <w:color w:val="000000"/>
                <w:kern w:val="2"/>
              </w:rPr>
            </w:pPr>
          </w:p>
        </w:tc>
      </w:tr>
      <w:tr w:rsidR="008C3BBF" w:rsidRPr="007A4B19">
        <w:trPr>
          <w:jc w:val="center"/>
        </w:trPr>
        <w:tc>
          <w:tcPr>
            <w:tcW w:w="3960" w:type="dxa"/>
            <w:tcBorders>
              <w:top w:val="nil"/>
              <w:bottom w:val="nil"/>
            </w:tcBorders>
          </w:tcPr>
          <w:p w:rsidR="008C3BBF" w:rsidRPr="007A4B19" w:rsidRDefault="008C3BBF" w:rsidP="007A4B19">
            <w:pPr>
              <w:pStyle w:val="Web"/>
              <w:spacing w:before="0" w:beforeAutospacing="0" w:after="0" w:afterAutospacing="0" w:line="320" w:lineRule="exact"/>
              <w:ind w:left="432" w:hangingChars="180" w:hanging="432"/>
              <w:rPr>
                <w:rFonts w:ascii="標楷體" w:eastAsia="標楷體" w:hAnsi="標楷體" w:hint="eastAsia"/>
                <w:color w:val="000000"/>
                <w:kern w:val="2"/>
              </w:rPr>
            </w:pPr>
            <w:r w:rsidRPr="007A4B19">
              <w:rPr>
                <w:rFonts w:ascii="標楷體" w:eastAsia="標楷體" w:hAnsi="標楷體" w:hint="eastAsia"/>
                <w:color w:val="000000"/>
                <w:kern w:val="2"/>
              </w:rPr>
              <w:t>一、作業流程有效性：</w:t>
            </w:r>
          </w:p>
        </w:tc>
        <w:tc>
          <w:tcPr>
            <w:tcW w:w="1010" w:type="dxa"/>
            <w:tcBorders>
              <w:top w:val="nil"/>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c>
          <w:tcPr>
            <w:tcW w:w="1011" w:type="dxa"/>
            <w:tcBorders>
              <w:top w:val="nil"/>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c>
          <w:tcPr>
            <w:tcW w:w="3420" w:type="dxa"/>
            <w:tcBorders>
              <w:top w:val="nil"/>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r>
      <w:tr w:rsidR="008C3BBF" w:rsidRPr="007A4B19">
        <w:trPr>
          <w:jc w:val="center"/>
        </w:trPr>
        <w:tc>
          <w:tcPr>
            <w:tcW w:w="3960" w:type="dxa"/>
            <w:tcBorders>
              <w:top w:val="nil"/>
              <w:bottom w:val="nil"/>
            </w:tcBorders>
          </w:tcPr>
          <w:p w:rsidR="008C3BBF" w:rsidRPr="007A4B19" w:rsidRDefault="008C3BBF" w:rsidP="007A4B19">
            <w:pPr>
              <w:pStyle w:val="Web"/>
              <w:spacing w:before="0" w:beforeAutospacing="0" w:after="0" w:afterAutospacing="0" w:line="320" w:lineRule="exact"/>
              <w:ind w:left="432" w:hangingChars="180" w:hanging="432"/>
              <w:rPr>
                <w:rFonts w:ascii="標楷體" w:eastAsia="標楷體" w:hAnsi="標楷體" w:hint="eastAsia"/>
                <w:color w:val="000000"/>
                <w:kern w:val="2"/>
              </w:rPr>
            </w:pPr>
            <w:r w:rsidRPr="007A4B19">
              <w:rPr>
                <w:rFonts w:ascii="標楷體" w:eastAsia="標楷體" w:hAnsi="標楷體" w:hint="eastAsia"/>
                <w:color w:val="000000"/>
                <w:kern w:val="2"/>
              </w:rPr>
              <w:t>(一)作業程序說明表及作業流程圖之製作是否與規定相符。</w:t>
            </w:r>
          </w:p>
          <w:p w:rsidR="008C3BBF" w:rsidRPr="007A4B19" w:rsidRDefault="008C3BBF" w:rsidP="007A4B19">
            <w:pPr>
              <w:pStyle w:val="Web"/>
              <w:spacing w:before="0" w:beforeAutospacing="0" w:after="0" w:afterAutospacing="0" w:line="320" w:lineRule="exact"/>
              <w:ind w:left="432" w:hangingChars="180" w:hanging="432"/>
              <w:rPr>
                <w:rFonts w:ascii="標楷體" w:eastAsia="標楷體" w:hAnsi="標楷體" w:hint="eastAsia"/>
                <w:color w:val="000000"/>
                <w:kern w:val="2"/>
              </w:rPr>
            </w:pPr>
            <w:r w:rsidRPr="007A4B19">
              <w:rPr>
                <w:rFonts w:ascii="標楷體" w:eastAsia="標楷體" w:hAnsi="標楷體" w:hint="eastAsia"/>
                <w:color w:val="000000"/>
                <w:kern w:val="2"/>
              </w:rPr>
              <w:t>(二)內部控制制度是否有效設計及執行。</w:t>
            </w:r>
          </w:p>
        </w:tc>
        <w:tc>
          <w:tcPr>
            <w:tcW w:w="1010" w:type="dxa"/>
            <w:tcBorders>
              <w:top w:val="nil"/>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c>
          <w:tcPr>
            <w:tcW w:w="1011" w:type="dxa"/>
            <w:tcBorders>
              <w:top w:val="nil"/>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c>
          <w:tcPr>
            <w:tcW w:w="3420" w:type="dxa"/>
            <w:tcBorders>
              <w:top w:val="nil"/>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r>
      <w:tr w:rsidR="008C3BBF" w:rsidRPr="007A4B19">
        <w:trPr>
          <w:jc w:val="center"/>
        </w:trPr>
        <w:tc>
          <w:tcPr>
            <w:tcW w:w="3960" w:type="dxa"/>
            <w:tcBorders>
              <w:bottom w:val="nil"/>
            </w:tcBorders>
          </w:tcPr>
          <w:p w:rsidR="008C3BBF" w:rsidRPr="007A4B19" w:rsidRDefault="008C3BBF" w:rsidP="00DB02AF">
            <w:pPr>
              <w:pStyle w:val="Web"/>
              <w:spacing w:before="0" w:beforeAutospacing="0" w:after="0" w:afterAutospacing="0" w:line="320" w:lineRule="exact"/>
              <w:ind w:left="370" w:hangingChars="154" w:hanging="370"/>
              <w:rPr>
                <w:rFonts w:ascii="標楷體" w:eastAsia="標楷體" w:hAnsi="標楷體" w:hint="eastAsia"/>
                <w:color w:val="000000"/>
                <w:kern w:val="2"/>
              </w:rPr>
            </w:pPr>
            <w:r w:rsidRPr="007A4B19">
              <w:rPr>
                <w:rFonts w:ascii="標楷體" w:eastAsia="標楷體" w:hAnsi="標楷體" w:hint="eastAsia"/>
                <w:color w:val="000000"/>
                <w:kern w:val="2"/>
              </w:rPr>
              <w:t>二、辦理經費流用作業應注意下列事項:</w:t>
            </w:r>
          </w:p>
        </w:tc>
        <w:tc>
          <w:tcPr>
            <w:tcW w:w="1010" w:type="dxa"/>
            <w:tcBorders>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c>
          <w:tcPr>
            <w:tcW w:w="1011" w:type="dxa"/>
            <w:tcBorders>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c>
          <w:tcPr>
            <w:tcW w:w="3420" w:type="dxa"/>
            <w:tcBorders>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r>
      <w:tr w:rsidR="008C3BBF" w:rsidRPr="007A4B19">
        <w:trPr>
          <w:jc w:val="center"/>
        </w:trPr>
        <w:tc>
          <w:tcPr>
            <w:tcW w:w="3960" w:type="dxa"/>
            <w:tcBorders>
              <w:top w:val="nil"/>
              <w:bottom w:val="nil"/>
            </w:tcBorders>
          </w:tcPr>
          <w:p w:rsidR="008C3BBF" w:rsidRPr="007A4B19" w:rsidRDefault="008C3BBF" w:rsidP="007A4B19">
            <w:pPr>
              <w:pStyle w:val="Web"/>
              <w:spacing w:before="0" w:beforeAutospacing="0" w:after="0" w:afterAutospacing="0" w:line="320" w:lineRule="exact"/>
              <w:ind w:leftChars="-8" w:left="461" w:hangingChars="200" w:hanging="480"/>
              <w:rPr>
                <w:rFonts w:ascii="標楷體" w:eastAsia="標楷體" w:hAnsi="標楷體" w:hint="eastAsia"/>
                <w:color w:val="000000"/>
              </w:rPr>
            </w:pPr>
            <w:r w:rsidRPr="007A4B19">
              <w:rPr>
                <w:rFonts w:ascii="標楷體" w:eastAsia="標楷體" w:hAnsi="標楷體" w:hint="eastAsia"/>
                <w:color w:val="000000"/>
              </w:rPr>
              <w:t>(一)資本門預算不得流用至經常門，經常門得流用至資本門 (限於同一工作計畫同時編列有經常門及資本門預算者)。</w:t>
            </w:r>
          </w:p>
        </w:tc>
        <w:tc>
          <w:tcPr>
            <w:tcW w:w="1010" w:type="dxa"/>
            <w:tcBorders>
              <w:top w:val="nil"/>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c>
          <w:tcPr>
            <w:tcW w:w="1011" w:type="dxa"/>
            <w:tcBorders>
              <w:top w:val="nil"/>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c>
          <w:tcPr>
            <w:tcW w:w="3420" w:type="dxa"/>
            <w:tcBorders>
              <w:top w:val="nil"/>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r>
      <w:tr w:rsidR="008C3BBF" w:rsidRPr="007A4B19">
        <w:trPr>
          <w:jc w:val="center"/>
        </w:trPr>
        <w:tc>
          <w:tcPr>
            <w:tcW w:w="3960" w:type="dxa"/>
            <w:tcBorders>
              <w:top w:val="nil"/>
              <w:bottom w:val="nil"/>
            </w:tcBorders>
          </w:tcPr>
          <w:p w:rsidR="008C3BBF" w:rsidRPr="007A4B19" w:rsidRDefault="008C3BBF" w:rsidP="007A4B19">
            <w:pPr>
              <w:pStyle w:val="Web"/>
              <w:spacing w:before="0" w:beforeAutospacing="0" w:after="0" w:afterAutospacing="0" w:line="320" w:lineRule="exact"/>
              <w:ind w:leftChars="-8" w:left="430" w:hangingChars="187" w:hanging="449"/>
              <w:rPr>
                <w:rFonts w:ascii="標楷體" w:eastAsia="標楷體" w:hAnsi="標楷體" w:hint="eastAsia"/>
                <w:color w:val="auto"/>
              </w:rPr>
            </w:pPr>
            <w:r w:rsidRPr="007A4B19">
              <w:rPr>
                <w:rFonts w:ascii="標楷體" w:eastAsia="標楷體" w:hAnsi="標楷體" w:hint="eastAsia"/>
                <w:color w:val="auto"/>
              </w:rPr>
              <w:t>(二)各計畫科目內之人事費，不得自其他分支計畫或用途別科目流入，如有賸餘亦不得流出。</w:t>
            </w:r>
          </w:p>
        </w:tc>
        <w:tc>
          <w:tcPr>
            <w:tcW w:w="1010" w:type="dxa"/>
            <w:tcBorders>
              <w:top w:val="nil"/>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c>
          <w:tcPr>
            <w:tcW w:w="1011" w:type="dxa"/>
            <w:tcBorders>
              <w:top w:val="nil"/>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c>
          <w:tcPr>
            <w:tcW w:w="3420" w:type="dxa"/>
            <w:tcBorders>
              <w:top w:val="nil"/>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r>
      <w:tr w:rsidR="008C3BBF" w:rsidRPr="007A4B19">
        <w:trPr>
          <w:jc w:val="center"/>
        </w:trPr>
        <w:tc>
          <w:tcPr>
            <w:tcW w:w="3960" w:type="dxa"/>
            <w:tcBorders>
              <w:top w:val="nil"/>
              <w:bottom w:val="nil"/>
            </w:tcBorders>
          </w:tcPr>
          <w:p w:rsidR="008C3BBF" w:rsidRPr="007A4B19" w:rsidRDefault="008C3BBF" w:rsidP="007A4B19">
            <w:pPr>
              <w:pStyle w:val="Web"/>
              <w:spacing w:before="0" w:beforeAutospacing="0" w:after="0" w:afterAutospacing="0" w:line="320" w:lineRule="exact"/>
              <w:ind w:leftChars="-33" w:left="423" w:hangingChars="209" w:hanging="502"/>
              <w:jc w:val="both"/>
              <w:rPr>
                <w:rFonts w:ascii="標楷體" w:eastAsia="標楷體" w:hAnsi="標楷體" w:hint="eastAsia"/>
                <w:color w:val="auto"/>
              </w:rPr>
            </w:pPr>
            <w:r w:rsidRPr="007A4B19">
              <w:rPr>
                <w:rFonts w:ascii="標楷體" w:eastAsia="標楷體" w:hAnsi="標楷體" w:hint="eastAsia"/>
                <w:color w:val="auto"/>
              </w:rPr>
              <w:t>(三)各分支計畫或一級用途別科目間之流用，其流入數額不得超過</w:t>
            </w:r>
            <w:r w:rsidRPr="007A4B19">
              <w:rPr>
                <w:rFonts w:ascii="標楷體" w:eastAsia="標楷體" w:hAnsi="標楷體" w:hint="eastAsia"/>
                <w:color w:val="auto"/>
                <w:u w:val="single"/>
              </w:rPr>
              <w:t>原預算數額</w:t>
            </w:r>
            <w:r w:rsidRPr="007A4B19">
              <w:rPr>
                <w:rFonts w:ascii="標楷體" w:eastAsia="標楷體" w:hAnsi="標楷體" w:hint="eastAsia"/>
                <w:color w:val="auto"/>
              </w:rPr>
              <w:t>百分之二十，流出數額不得超過</w:t>
            </w:r>
            <w:r w:rsidRPr="007A4B19">
              <w:rPr>
                <w:rFonts w:ascii="標楷體" w:eastAsia="標楷體" w:hAnsi="標楷體" w:hint="eastAsia"/>
                <w:color w:val="auto"/>
                <w:u w:val="single"/>
              </w:rPr>
              <w:t>原預算數額</w:t>
            </w:r>
            <w:r w:rsidRPr="007A4B19">
              <w:rPr>
                <w:rFonts w:ascii="標楷體" w:eastAsia="標楷體" w:hAnsi="標楷體" w:hint="eastAsia"/>
                <w:color w:val="auto"/>
              </w:rPr>
              <w:t>百分之二十。經議會審議刪除或刪減之預算項目不得流用。</w:t>
            </w:r>
          </w:p>
        </w:tc>
        <w:tc>
          <w:tcPr>
            <w:tcW w:w="1010" w:type="dxa"/>
            <w:tcBorders>
              <w:top w:val="nil"/>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c>
          <w:tcPr>
            <w:tcW w:w="1011" w:type="dxa"/>
            <w:tcBorders>
              <w:top w:val="nil"/>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c>
          <w:tcPr>
            <w:tcW w:w="3420" w:type="dxa"/>
            <w:tcBorders>
              <w:top w:val="nil"/>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r>
      <w:tr w:rsidR="008C3BBF" w:rsidRPr="007A4B19">
        <w:trPr>
          <w:jc w:val="center"/>
        </w:trPr>
        <w:tc>
          <w:tcPr>
            <w:tcW w:w="3960" w:type="dxa"/>
            <w:tcBorders>
              <w:top w:val="nil"/>
              <w:bottom w:val="nil"/>
            </w:tcBorders>
          </w:tcPr>
          <w:p w:rsidR="008C3BBF" w:rsidRPr="007A4B19" w:rsidRDefault="008C3BBF" w:rsidP="007A4B19">
            <w:pPr>
              <w:pStyle w:val="Web"/>
              <w:spacing w:before="0" w:beforeAutospacing="0" w:after="0" w:afterAutospacing="0" w:line="320" w:lineRule="exact"/>
              <w:ind w:leftChars="-8" w:left="430" w:hangingChars="187" w:hanging="449"/>
              <w:rPr>
                <w:rFonts w:hint="eastAsia"/>
              </w:rPr>
            </w:pPr>
          </w:p>
        </w:tc>
        <w:tc>
          <w:tcPr>
            <w:tcW w:w="1010" w:type="dxa"/>
            <w:tcBorders>
              <w:top w:val="nil"/>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c>
          <w:tcPr>
            <w:tcW w:w="1011" w:type="dxa"/>
            <w:tcBorders>
              <w:top w:val="nil"/>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c>
          <w:tcPr>
            <w:tcW w:w="3420" w:type="dxa"/>
            <w:tcBorders>
              <w:top w:val="nil"/>
              <w:bottom w:val="nil"/>
            </w:tcBorders>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p>
        </w:tc>
      </w:tr>
      <w:tr w:rsidR="008C3BBF" w:rsidRPr="007A4B19">
        <w:trPr>
          <w:jc w:val="center"/>
        </w:trPr>
        <w:tc>
          <w:tcPr>
            <w:tcW w:w="9401" w:type="dxa"/>
            <w:gridSpan w:val="4"/>
          </w:tcPr>
          <w:p w:rsidR="008C3BBF" w:rsidRPr="007A4B19" w:rsidRDefault="008C3BBF" w:rsidP="00923984">
            <w:pPr>
              <w:pStyle w:val="Web"/>
              <w:spacing w:before="0" w:beforeAutospacing="0" w:after="0" w:afterAutospacing="0" w:line="280" w:lineRule="exact"/>
              <w:rPr>
                <w:rFonts w:ascii="標楷體" w:eastAsia="標楷體" w:hAnsi="標楷體" w:hint="eastAsia"/>
                <w:color w:val="000000"/>
                <w:kern w:val="2"/>
              </w:rPr>
            </w:pPr>
            <w:r w:rsidRPr="007A4B19">
              <w:rPr>
                <w:rFonts w:ascii="標楷體" w:eastAsia="標楷體" w:hAnsi="標楷體" w:hint="eastAsia"/>
                <w:color w:val="000000"/>
                <w:kern w:val="2"/>
              </w:rPr>
              <w:t>結論/需採行之改善措施：</w:t>
            </w:r>
          </w:p>
          <w:p w:rsidR="00612A2F" w:rsidRPr="007A4B19" w:rsidRDefault="00612A2F" w:rsidP="00923984">
            <w:pPr>
              <w:pStyle w:val="Web"/>
              <w:spacing w:before="0" w:beforeAutospacing="0" w:after="0" w:afterAutospacing="0" w:line="280" w:lineRule="exact"/>
              <w:rPr>
                <w:rFonts w:ascii="標楷體" w:eastAsia="標楷體" w:hAnsi="標楷體" w:hint="eastAsia"/>
                <w:color w:val="000000"/>
                <w:kern w:val="2"/>
              </w:rPr>
            </w:pPr>
          </w:p>
        </w:tc>
      </w:tr>
      <w:tr w:rsidR="008C3BBF" w:rsidRPr="007A4B19">
        <w:trPr>
          <w:trHeight w:val="560"/>
          <w:jc w:val="center"/>
        </w:trPr>
        <w:tc>
          <w:tcPr>
            <w:tcW w:w="9401" w:type="dxa"/>
            <w:gridSpan w:val="4"/>
          </w:tcPr>
          <w:p w:rsidR="008C3BBF" w:rsidRPr="007A4B19" w:rsidRDefault="008C3BBF" w:rsidP="00923984">
            <w:pPr>
              <w:pStyle w:val="Web"/>
              <w:spacing w:before="0" w:beforeAutospacing="0" w:after="0" w:afterAutospacing="0" w:line="320" w:lineRule="exact"/>
              <w:rPr>
                <w:rFonts w:ascii="標楷體" w:eastAsia="標楷體" w:hAnsi="標楷體" w:hint="eastAsia"/>
                <w:color w:val="000000"/>
                <w:kern w:val="2"/>
              </w:rPr>
            </w:pPr>
            <w:r w:rsidRPr="007A4B19">
              <w:rPr>
                <w:rFonts w:ascii="標楷體" w:eastAsia="標楷體" w:hAnsi="標楷體" w:hint="eastAsia"/>
                <w:color w:val="000000"/>
                <w:kern w:val="2"/>
              </w:rPr>
              <w:t>填表人：</w:t>
            </w:r>
            <w:r w:rsidR="00612A2F">
              <w:rPr>
                <w:rFonts w:ascii="標楷體" w:eastAsia="標楷體" w:hAnsi="標楷體" w:hint="eastAsia"/>
                <w:color w:val="000000"/>
                <w:kern w:val="2"/>
              </w:rPr>
              <w:t xml:space="preserve">　　　　　　　　　</w:t>
            </w:r>
            <w:r w:rsidRPr="007A4B19">
              <w:rPr>
                <w:rFonts w:ascii="標楷體" w:eastAsia="標楷體" w:hAnsi="標楷體" w:hint="eastAsia"/>
                <w:color w:val="000000"/>
                <w:kern w:val="2"/>
              </w:rPr>
              <w:t>複核：</w:t>
            </w:r>
            <w:r w:rsidR="00612A2F">
              <w:rPr>
                <w:rFonts w:ascii="標楷體" w:eastAsia="標楷體" w:hAnsi="標楷體" w:hint="eastAsia"/>
                <w:color w:val="000000"/>
                <w:kern w:val="2"/>
              </w:rPr>
              <w:t xml:space="preserve">　　　　　　　　　</w:t>
            </w:r>
            <w:r w:rsidRPr="007A4B19">
              <w:rPr>
                <w:rFonts w:ascii="標楷體" w:eastAsia="標楷體" w:hAnsi="標楷體" w:hint="eastAsia"/>
                <w:color w:val="000000"/>
                <w:kern w:val="2"/>
              </w:rPr>
              <w:t>單位主管：</w:t>
            </w:r>
          </w:p>
        </w:tc>
      </w:tr>
    </w:tbl>
    <w:p w:rsidR="006339E9" w:rsidRPr="005B3E13" w:rsidRDefault="006339E9" w:rsidP="006339E9">
      <w:pPr>
        <w:pStyle w:val="Web"/>
        <w:spacing w:before="0" w:beforeAutospacing="0" w:after="0" w:afterAutospacing="0" w:line="260" w:lineRule="exact"/>
        <w:ind w:leftChars="75" w:left="900" w:hangingChars="300" w:hanging="720"/>
        <w:rPr>
          <w:rFonts w:ascii="標楷體" w:eastAsia="標楷體" w:hAnsi="標楷體" w:hint="eastAsia"/>
          <w:color w:val="000000"/>
          <w:kern w:val="2"/>
        </w:rPr>
      </w:pPr>
      <w:r w:rsidRPr="005B3E13">
        <w:rPr>
          <w:rFonts w:ascii="標楷體" w:eastAsia="標楷體" w:hAnsi="標楷體" w:hint="eastAsia"/>
          <w:color w:val="000000"/>
          <w:kern w:val="2"/>
        </w:rPr>
        <w:t>註：1.機關得就1項作業流程製作1份自行</w:t>
      </w:r>
      <w:r>
        <w:rPr>
          <w:rFonts w:ascii="標楷體" w:eastAsia="標楷體" w:hAnsi="標楷體" w:hint="eastAsia"/>
          <w:color w:val="000000"/>
          <w:kern w:val="2"/>
        </w:rPr>
        <w:t>評估</w:t>
      </w:r>
      <w:r w:rsidRPr="005B3E13">
        <w:rPr>
          <w:rFonts w:ascii="標楷體" w:eastAsia="標楷體" w:hAnsi="標楷體" w:hint="eastAsia"/>
          <w:color w:val="000000"/>
          <w:kern w:val="2"/>
        </w:rPr>
        <w:t>表，亦得將各項作業流程依性質分類，</w:t>
      </w:r>
    </w:p>
    <w:p w:rsidR="006339E9" w:rsidRPr="005B3E13" w:rsidRDefault="006339E9" w:rsidP="006339E9">
      <w:pPr>
        <w:pStyle w:val="Web"/>
        <w:spacing w:before="0" w:beforeAutospacing="0" w:after="0" w:afterAutospacing="0" w:line="260" w:lineRule="exact"/>
        <w:ind w:leftChars="375" w:left="900"/>
        <w:rPr>
          <w:rFonts w:ascii="標楷體" w:eastAsia="標楷體" w:hAnsi="標楷體" w:hint="eastAsia"/>
          <w:color w:val="000000"/>
          <w:kern w:val="2"/>
        </w:rPr>
      </w:pPr>
      <w:r w:rsidRPr="005B3E13">
        <w:rPr>
          <w:rFonts w:ascii="標楷體" w:eastAsia="標楷體" w:hAnsi="標楷體" w:hint="eastAsia"/>
          <w:color w:val="000000"/>
          <w:kern w:val="2"/>
        </w:rPr>
        <w:t>同1類之作業流程合併1份自行</w:t>
      </w:r>
      <w:r>
        <w:rPr>
          <w:rFonts w:ascii="標楷體" w:eastAsia="標楷體" w:hAnsi="標楷體" w:hint="eastAsia"/>
          <w:color w:val="000000"/>
          <w:kern w:val="2"/>
        </w:rPr>
        <w:t>評估</w:t>
      </w:r>
      <w:r w:rsidRPr="005B3E13">
        <w:rPr>
          <w:rFonts w:ascii="標楷體" w:eastAsia="標楷體" w:hAnsi="標楷體" w:hint="eastAsia"/>
          <w:color w:val="000000"/>
          <w:kern w:val="2"/>
        </w:rPr>
        <w:t>表，就作業流程重點納入</w:t>
      </w:r>
      <w:r>
        <w:rPr>
          <w:rFonts w:ascii="標楷體" w:eastAsia="標楷體" w:hAnsi="標楷體" w:hint="eastAsia"/>
          <w:color w:val="000000"/>
          <w:kern w:val="2"/>
        </w:rPr>
        <w:t>評估</w:t>
      </w:r>
      <w:r w:rsidRPr="005B3E13">
        <w:rPr>
          <w:rFonts w:ascii="標楷體" w:eastAsia="標楷體" w:hAnsi="標楷體" w:hint="eastAsia"/>
          <w:color w:val="000000"/>
          <w:kern w:val="2"/>
        </w:rPr>
        <w:t>。</w:t>
      </w:r>
    </w:p>
    <w:p w:rsidR="006339E9" w:rsidRDefault="006339E9" w:rsidP="006339E9">
      <w:pPr>
        <w:pStyle w:val="Web"/>
        <w:spacing w:before="0" w:beforeAutospacing="0" w:after="0" w:afterAutospacing="0" w:line="260" w:lineRule="exact"/>
        <w:ind w:leftChars="257" w:left="1078" w:hangingChars="192" w:hanging="461"/>
        <w:rPr>
          <w:rFonts w:ascii="標楷體" w:eastAsia="標楷體" w:hAnsi="標楷體" w:hint="eastAsia"/>
          <w:color w:val="auto"/>
        </w:rPr>
      </w:pPr>
      <w:r w:rsidRPr="00535F67">
        <w:rPr>
          <w:rFonts w:ascii="標楷體" w:eastAsia="標楷體" w:hAnsi="標楷體" w:hint="eastAsia"/>
          <w:color w:val="auto"/>
          <w:kern w:val="2"/>
        </w:rPr>
        <w:t>2.自行</w:t>
      </w:r>
      <w:r>
        <w:rPr>
          <w:rFonts w:ascii="標楷體" w:eastAsia="標楷體" w:hAnsi="標楷體" w:hint="eastAsia"/>
          <w:color w:val="000000"/>
          <w:kern w:val="2"/>
        </w:rPr>
        <w:t>評估</w:t>
      </w:r>
      <w:r w:rsidRPr="00535F67">
        <w:rPr>
          <w:rFonts w:ascii="標楷體" w:eastAsia="標楷體" w:hAnsi="標楷體" w:hint="eastAsia"/>
          <w:color w:val="auto"/>
          <w:kern w:val="2"/>
        </w:rPr>
        <w:t>情形除勾選外，未符合者必須於說明欄內詳細記載</w:t>
      </w:r>
      <w:r>
        <w:rPr>
          <w:rFonts w:ascii="標楷體" w:eastAsia="標楷體" w:hAnsi="標楷體" w:hint="eastAsia"/>
          <w:color w:val="000000"/>
          <w:kern w:val="2"/>
        </w:rPr>
        <w:t>評估</w:t>
      </w:r>
      <w:r w:rsidRPr="00535F67">
        <w:rPr>
          <w:rFonts w:ascii="標楷體" w:eastAsia="標楷體" w:hAnsi="標楷體" w:hint="eastAsia"/>
          <w:color w:val="auto"/>
          <w:kern w:val="2"/>
        </w:rPr>
        <w:t>情形。</w:t>
      </w:r>
      <w:r w:rsidRPr="00535F67">
        <w:rPr>
          <w:rFonts w:ascii="標楷體" w:eastAsia="標楷體" w:hAnsi="標楷體" w:hint="eastAsia"/>
          <w:color w:val="auto"/>
        </w:rPr>
        <w:t xml:space="preserve"> </w:t>
      </w:r>
    </w:p>
    <w:p w:rsidR="008C3BBF" w:rsidRPr="00D71E49" w:rsidRDefault="008C3BBF" w:rsidP="008C3BBF">
      <w:pPr>
        <w:spacing w:line="280" w:lineRule="exact"/>
        <w:ind w:leftChars="75" w:left="180" w:rightChars="225" w:right="540" w:firstLineChars="180" w:firstLine="504"/>
        <w:rPr>
          <w:rFonts w:ascii="標楷體" w:eastAsia="標楷體" w:hAnsi="標楷體"/>
          <w:color w:val="000000"/>
          <w:sz w:val="28"/>
          <w:szCs w:val="28"/>
        </w:rPr>
      </w:pPr>
      <w:r w:rsidRPr="00D71E49">
        <w:rPr>
          <w:rFonts w:ascii="標楷體" w:eastAsia="標楷體" w:hAnsi="標楷體" w:hint="eastAsia"/>
          <w:color w:val="000000"/>
          <w:sz w:val="28"/>
          <w:szCs w:val="28"/>
        </w:rPr>
        <w:t xml:space="preserve">   </w:t>
      </w:r>
    </w:p>
    <w:p w:rsidR="00524BC0" w:rsidRPr="008C3BBF" w:rsidRDefault="00524BC0" w:rsidP="00524BC0">
      <w:pPr>
        <w:rPr>
          <w:sz w:val="28"/>
          <w:szCs w:val="28"/>
        </w:rPr>
      </w:pPr>
    </w:p>
    <w:p w:rsidR="00524BC0" w:rsidRDefault="00524BC0" w:rsidP="008968C4">
      <w:pPr>
        <w:ind w:leftChars="150" w:left="360"/>
        <w:rPr>
          <w:rFonts w:ascii="標楷體" w:eastAsia="標楷體" w:hAnsi="標楷體" w:hint="eastAsia"/>
          <w:b/>
          <w:sz w:val="36"/>
          <w:szCs w:val="36"/>
        </w:rPr>
      </w:pPr>
    </w:p>
    <w:p w:rsidR="007A4B19" w:rsidRDefault="007A4B19" w:rsidP="008968C4">
      <w:pPr>
        <w:ind w:leftChars="150" w:left="360"/>
        <w:rPr>
          <w:rFonts w:ascii="標楷體" w:eastAsia="標楷體" w:hAnsi="標楷體" w:hint="eastAsia"/>
          <w:b/>
          <w:sz w:val="36"/>
          <w:szCs w:val="36"/>
        </w:rPr>
      </w:pPr>
    </w:p>
    <w:p w:rsidR="007A4B19" w:rsidRDefault="007A4B19" w:rsidP="008968C4">
      <w:pPr>
        <w:ind w:leftChars="150" w:left="360"/>
        <w:rPr>
          <w:rFonts w:ascii="標楷體" w:eastAsia="標楷體" w:hAnsi="標楷體" w:hint="eastAsia"/>
          <w:b/>
          <w:sz w:val="36"/>
          <w:szCs w:val="36"/>
        </w:rPr>
      </w:pPr>
    </w:p>
    <w:p w:rsidR="00421B63" w:rsidRDefault="00421B63" w:rsidP="00416BA7">
      <w:pPr>
        <w:pStyle w:val="a4"/>
        <w:tabs>
          <w:tab w:val="clear" w:pos="4153"/>
          <w:tab w:val="clear" w:pos="8306"/>
          <w:tab w:val="left" w:pos="5220"/>
        </w:tabs>
        <w:adjustRightInd w:val="0"/>
        <w:spacing w:afterLines="50" w:after="180" w:line="400" w:lineRule="exact"/>
        <w:rPr>
          <w:rFonts w:ascii="標楷體" w:eastAsia="標楷體" w:hAnsi="標楷體" w:hint="eastAsia"/>
          <w:b/>
          <w:bCs/>
          <w:color w:val="000000"/>
          <w:sz w:val="28"/>
          <w:szCs w:val="28"/>
        </w:rPr>
      </w:pPr>
    </w:p>
    <w:sectPr w:rsidR="00421B63" w:rsidSect="00A42EA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702" w:rsidRDefault="00BE7702">
      <w:r>
        <w:separator/>
      </w:r>
    </w:p>
  </w:endnote>
  <w:endnote w:type="continuationSeparator" w:id="0">
    <w:p w:rsidR="00BE7702" w:rsidRDefault="00BE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A7" w:rsidRDefault="00416BA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A7" w:rsidRPr="00416BA7" w:rsidRDefault="00416BA7" w:rsidP="00416BA7">
    <w:pPr>
      <w:pStyle w:val="a4"/>
      <w:jc w:val="center"/>
      <w:rPr>
        <w:rFonts w:ascii="標楷體" w:eastAsia="標楷體" w:hAnsi="標楷體" w:hint="eastAsia"/>
        <w:sz w:val="20"/>
        <w:szCs w:val="20"/>
      </w:rPr>
    </w:pPr>
    <w:r w:rsidRPr="00416BA7">
      <w:rPr>
        <w:rFonts w:ascii="標楷體" w:eastAsia="標楷體" w:hAnsi="標楷體" w:hint="eastAsia"/>
        <w:sz w:val="20"/>
        <w:szCs w:val="20"/>
      </w:rPr>
      <w:t>A04-</w:t>
    </w:r>
    <w:r w:rsidRPr="00416BA7">
      <w:rPr>
        <w:rStyle w:val="a8"/>
        <w:rFonts w:ascii="標楷體" w:eastAsia="標楷體" w:hAnsi="標楷體"/>
        <w:sz w:val="20"/>
        <w:szCs w:val="20"/>
      </w:rPr>
      <w:fldChar w:fldCharType="begin"/>
    </w:r>
    <w:r w:rsidRPr="00416BA7">
      <w:rPr>
        <w:rStyle w:val="a8"/>
        <w:rFonts w:ascii="標楷體" w:eastAsia="標楷體" w:hAnsi="標楷體"/>
        <w:sz w:val="20"/>
        <w:szCs w:val="20"/>
      </w:rPr>
      <w:instrText xml:space="preserve"> PAGE </w:instrText>
    </w:r>
    <w:r w:rsidRPr="00416BA7">
      <w:rPr>
        <w:rStyle w:val="a8"/>
        <w:rFonts w:ascii="標楷體" w:eastAsia="標楷體" w:hAnsi="標楷體"/>
        <w:sz w:val="20"/>
        <w:szCs w:val="20"/>
      </w:rPr>
      <w:fldChar w:fldCharType="separate"/>
    </w:r>
    <w:r w:rsidR="00473C04">
      <w:rPr>
        <w:rStyle w:val="a8"/>
        <w:rFonts w:ascii="標楷體" w:eastAsia="標楷體" w:hAnsi="標楷體"/>
        <w:noProof/>
        <w:sz w:val="20"/>
        <w:szCs w:val="20"/>
      </w:rPr>
      <w:t>1</w:t>
    </w:r>
    <w:r w:rsidRPr="00416BA7">
      <w:rPr>
        <w:rStyle w:val="a8"/>
        <w:rFonts w:ascii="標楷體" w:eastAsia="標楷體" w:hAnsi="標楷體"/>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A7" w:rsidRDefault="00416BA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702" w:rsidRDefault="00BE7702">
      <w:r>
        <w:separator/>
      </w:r>
    </w:p>
  </w:footnote>
  <w:footnote w:type="continuationSeparator" w:id="0">
    <w:p w:rsidR="00BE7702" w:rsidRDefault="00BE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A7" w:rsidRDefault="00416BA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A7" w:rsidRDefault="00416BA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A7" w:rsidRDefault="00416BA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7E53"/>
    <w:multiLevelType w:val="hybridMultilevel"/>
    <w:tmpl w:val="1E8C2B22"/>
    <w:lvl w:ilvl="0" w:tplc="60B43BE4">
      <w:start w:val="1"/>
      <w:numFmt w:val="taiwaneseCountingThousand"/>
      <w:lvlText w:val="(%1)"/>
      <w:lvlJc w:val="left"/>
      <w:pPr>
        <w:tabs>
          <w:tab w:val="num" w:pos="615"/>
        </w:tabs>
        <w:ind w:left="615" w:hanging="615"/>
      </w:pPr>
      <w:rPr>
        <w:rFonts w:ascii="標楷體" w:cs="Times New Roman"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B61BF1"/>
    <w:multiLevelType w:val="hybridMultilevel"/>
    <w:tmpl w:val="A476F5EC"/>
    <w:lvl w:ilvl="0" w:tplc="F4BA137A">
      <w:start w:val="1"/>
      <w:numFmt w:val="decimal"/>
      <w:lvlText w:val="(%1)"/>
      <w:lvlJc w:val="left"/>
      <w:pPr>
        <w:tabs>
          <w:tab w:val="num" w:pos="792"/>
        </w:tabs>
        <w:ind w:left="792" w:hanging="360"/>
      </w:pPr>
      <w:rPr>
        <w:rFonts w:hint="default"/>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2" w15:restartNumberingAfterBreak="0">
    <w:nsid w:val="18DE3CDC"/>
    <w:multiLevelType w:val="hybridMultilevel"/>
    <w:tmpl w:val="FD404014"/>
    <w:lvl w:ilvl="0" w:tplc="0409000F">
      <w:start w:val="1"/>
      <w:numFmt w:val="decimal"/>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 w15:restartNumberingAfterBreak="0">
    <w:nsid w:val="29BF30AA"/>
    <w:multiLevelType w:val="hybridMultilevel"/>
    <w:tmpl w:val="09427506"/>
    <w:lvl w:ilvl="0" w:tplc="CA6E5F14">
      <w:start w:val="1"/>
      <w:numFmt w:val="decimal"/>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4" w15:restartNumberingAfterBreak="0">
    <w:nsid w:val="369D701A"/>
    <w:multiLevelType w:val="hybridMultilevel"/>
    <w:tmpl w:val="BDA29006"/>
    <w:lvl w:ilvl="0" w:tplc="7ED41A48">
      <w:start w:val="1"/>
      <w:numFmt w:val="taiwaneseCountingThousand"/>
      <w:lvlText w:val="（%1）"/>
      <w:lvlJc w:val="left"/>
      <w:pPr>
        <w:ind w:left="864" w:hanging="864"/>
      </w:pPr>
      <w:rPr>
        <w:rFonts w:cs="Times New Roman" w:hint="default"/>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15:restartNumberingAfterBreak="0">
    <w:nsid w:val="4F60578A"/>
    <w:multiLevelType w:val="hybridMultilevel"/>
    <w:tmpl w:val="66AAEF2C"/>
    <w:lvl w:ilvl="0" w:tplc="2E0C0210">
      <w:start w:val="1"/>
      <w:numFmt w:val="upperRoman"/>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0F22B20"/>
    <w:multiLevelType w:val="hybridMultilevel"/>
    <w:tmpl w:val="35520250"/>
    <w:lvl w:ilvl="0" w:tplc="DADA755E">
      <w:start w:val="1"/>
      <w:numFmt w:val="decimal"/>
      <w:lvlText w:val="%1、"/>
      <w:lvlJc w:val="left"/>
      <w:pPr>
        <w:ind w:left="1200" w:hanging="720"/>
      </w:pPr>
      <w:rPr>
        <w:rFonts w:cs="Times New Roman" w:hint="default"/>
        <w:b w:val="0"/>
        <w:u w:val="none"/>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7" w15:restartNumberingAfterBreak="0">
    <w:nsid w:val="53FF2DBF"/>
    <w:multiLevelType w:val="hybridMultilevel"/>
    <w:tmpl w:val="3B4E8DB4"/>
    <w:lvl w:ilvl="0" w:tplc="AFFCDD7A">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545D3768"/>
    <w:multiLevelType w:val="hybridMultilevel"/>
    <w:tmpl w:val="D960B7EE"/>
    <w:lvl w:ilvl="0" w:tplc="AC84EE04">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15:restartNumberingAfterBreak="0">
    <w:nsid w:val="5DDE5248"/>
    <w:multiLevelType w:val="hybridMultilevel"/>
    <w:tmpl w:val="CD62BDC6"/>
    <w:lvl w:ilvl="0" w:tplc="6DEEDCB0">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15:restartNumberingAfterBreak="0">
    <w:nsid w:val="5EDF54E8"/>
    <w:multiLevelType w:val="hybridMultilevel"/>
    <w:tmpl w:val="A56E0BBE"/>
    <w:lvl w:ilvl="0" w:tplc="F864DDB2">
      <w:start w:val="1"/>
      <w:numFmt w:val="decimal"/>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num w:numId="1">
    <w:abstractNumId w:val="7"/>
  </w:num>
  <w:num w:numId="2">
    <w:abstractNumId w:val="2"/>
  </w:num>
  <w:num w:numId="3">
    <w:abstractNumId w:val="5"/>
  </w:num>
  <w:num w:numId="4">
    <w:abstractNumId w:val="8"/>
  </w:num>
  <w:num w:numId="5">
    <w:abstractNumId w:val="9"/>
  </w:num>
  <w:num w:numId="6">
    <w:abstractNumId w:val="4"/>
  </w:num>
  <w:num w:numId="7">
    <w:abstractNumId w:val="6"/>
  </w:num>
  <w:num w:numId="8">
    <w:abstractNumId w:val="10"/>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43"/>
    <w:rsid w:val="00010DE2"/>
    <w:rsid w:val="00026284"/>
    <w:rsid w:val="00042FC7"/>
    <w:rsid w:val="0009184C"/>
    <w:rsid w:val="0010368D"/>
    <w:rsid w:val="001216B1"/>
    <w:rsid w:val="00136A61"/>
    <w:rsid w:val="00206AA0"/>
    <w:rsid w:val="002B6ECD"/>
    <w:rsid w:val="00306E34"/>
    <w:rsid w:val="0033614A"/>
    <w:rsid w:val="003478BF"/>
    <w:rsid w:val="00363AE3"/>
    <w:rsid w:val="003B0090"/>
    <w:rsid w:val="003F3B11"/>
    <w:rsid w:val="003F43CA"/>
    <w:rsid w:val="00414C6D"/>
    <w:rsid w:val="00416BA7"/>
    <w:rsid w:val="00421B63"/>
    <w:rsid w:val="00473C04"/>
    <w:rsid w:val="004926E9"/>
    <w:rsid w:val="00522625"/>
    <w:rsid w:val="00524BC0"/>
    <w:rsid w:val="00537F2B"/>
    <w:rsid w:val="00556A25"/>
    <w:rsid w:val="00565B2E"/>
    <w:rsid w:val="00612A2F"/>
    <w:rsid w:val="006339E9"/>
    <w:rsid w:val="006E561A"/>
    <w:rsid w:val="00715785"/>
    <w:rsid w:val="00732826"/>
    <w:rsid w:val="007346DF"/>
    <w:rsid w:val="0074641D"/>
    <w:rsid w:val="00755623"/>
    <w:rsid w:val="00757FD9"/>
    <w:rsid w:val="007A4B19"/>
    <w:rsid w:val="00804AFF"/>
    <w:rsid w:val="00832D13"/>
    <w:rsid w:val="008460F8"/>
    <w:rsid w:val="00893380"/>
    <w:rsid w:val="008968C4"/>
    <w:rsid w:val="008B455C"/>
    <w:rsid w:val="008C3BBF"/>
    <w:rsid w:val="008E1E46"/>
    <w:rsid w:val="008E7F8A"/>
    <w:rsid w:val="00900885"/>
    <w:rsid w:val="00913EA5"/>
    <w:rsid w:val="00923984"/>
    <w:rsid w:val="00A42EA2"/>
    <w:rsid w:val="00AA4239"/>
    <w:rsid w:val="00AE5338"/>
    <w:rsid w:val="00B0229C"/>
    <w:rsid w:val="00B71AD6"/>
    <w:rsid w:val="00B874B2"/>
    <w:rsid w:val="00B9428A"/>
    <w:rsid w:val="00BA0BF8"/>
    <w:rsid w:val="00BA436E"/>
    <w:rsid w:val="00BE7702"/>
    <w:rsid w:val="00C90684"/>
    <w:rsid w:val="00DB02AF"/>
    <w:rsid w:val="00DB5D46"/>
    <w:rsid w:val="00DD64C2"/>
    <w:rsid w:val="00E25843"/>
    <w:rsid w:val="00EC0D5B"/>
    <w:rsid w:val="00F22DA2"/>
    <w:rsid w:val="00F81E3C"/>
    <w:rsid w:val="00FD35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16589F-A9D7-4C55-B9A4-D4695780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B71AD6"/>
    <w:pPr>
      <w:keepNext/>
      <w:numPr>
        <w:numId w:val="3"/>
      </w:numPr>
      <w:jc w:val="both"/>
      <w:outlineLvl w:val="0"/>
    </w:pPr>
    <w:rPr>
      <w:rFonts w:eastAsia="標楷體"/>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258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2B6ECD"/>
    <w:pPr>
      <w:widowControl/>
      <w:spacing w:before="100" w:beforeAutospacing="1" w:after="100" w:afterAutospacing="1"/>
    </w:pPr>
    <w:rPr>
      <w:rFonts w:ascii="新細明體" w:hAnsi="新細明體"/>
      <w:color w:val="666666"/>
      <w:kern w:val="0"/>
    </w:rPr>
  </w:style>
  <w:style w:type="paragraph" w:styleId="a4">
    <w:name w:val="footer"/>
    <w:aliases w:val=" 字元"/>
    <w:basedOn w:val="a"/>
    <w:link w:val="a5"/>
    <w:rsid w:val="00524BC0"/>
    <w:pPr>
      <w:tabs>
        <w:tab w:val="center" w:pos="4153"/>
        <w:tab w:val="right" w:pos="8306"/>
      </w:tabs>
      <w:snapToGrid w:val="0"/>
    </w:pPr>
  </w:style>
  <w:style w:type="character" w:customStyle="1" w:styleId="a5">
    <w:name w:val="頁尾 字元"/>
    <w:aliases w:val=" 字元 字元"/>
    <w:link w:val="a4"/>
    <w:rsid w:val="00524BC0"/>
    <w:rPr>
      <w:rFonts w:eastAsia="新細明體"/>
      <w:kern w:val="2"/>
      <w:sz w:val="24"/>
      <w:szCs w:val="24"/>
      <w:lang w:val="en-US" w:eastAsia="zh-TW" w:bidi="ar-SA"/>
    </w:rPr>
  </w:style>
  <w:style w:type="paragraph" w:styleId="a6">
    <w:name w:val="Body Text"/>
    <w:basedOn w:val="a"/>
    <w:rsid w:val="00524BC0"/>
    <w:pPr>
      <w:spacing w:line="280" w:lineRule="exact"/>
      <w:jc w:val="both"/>
    </w:pPr>
    <w:rPr>
      <w:rFonts w:ascii="標楷體" w:eastAsia="標楷體" w:hAnsi="標楷體"/>
      <w:szCs w:val="22"/>
      <w:lang w:val="x-none" w:eastAsia="x-none"/>
    </w:rPr>
  </w:style>
  <w:style w:type="paragraph" w:styleId="3">
    <w:name w:val="Body Text Indent 3"/>
    <w:basedOn w:val="a"/>
    <w:rsid w:val="00BA0BF8"/>
    <w:pPr>
      <w:spacing w:after="120"/>
      <w:ind w:leftChars="200" w:left="480"/>
    </w:pPr>
    <w:rPr>
      <w:sz w:val="16"/>
      <w:szCs w:val="16"/>
    </w:rPr>
  </w:style>
  <w:style w:type="paragraph" w:styleId="30">
    <w:name w:val="Body Text 3"/>
    <w:basedOn w:val="a"/>
    <w:unhideWhenUsed/>
    <w:rsid w:val="00BA0BF8"/>
    <w:pPr>
      <w:spacing w:after="120"/>
    </w:pPr>
    <w:rPr>
      <w:rFonts w:ascii="Calibri" w:hAnsi="Calibri"/>
      <w:sz w:val="16"/>
      <w:szCs w:val="16"/>
      <w:lang w:val="x-none" w:eastAsia="x-none"/>
    </w:rPr>
  </w:style>
  <w:style w:type="paragraph" w:styleId="a7">
    <w:name w:val="header"/>
    <w:basedOn w:val="a"/>
    <w:rsid w:val="00416BA7"/>
    <w:pPr>
      <w:tabs>
        <w:tab w:val="center" w:pos="4153"/>
        <w:tab w:val="right" w:pos="8306"/>
      </w:tabs>
      <w:snapToGrid w:val="0"/>
    </w:pPr>
    <w:rPr>
      <w:sz w:val="20"/>
      <w:szCs w:val="20"/>
    </w:rPr>
  </w:style>
  <w:style w:type="character" w:styleId="a8">
    <w:name w:val="page number"/>
    <w:basedOn w:val="a0"/>
    <w:rsid w:val="00416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會計科內部控制制度討論會議記錄</dc:title>
  <dc:subject/>
  <dc:creator>user</dc:creator>
  <cp:keywords/>
  <dc:description/>
  <cp:lastModifiedBy>馬秀燕</cp:lastModifiedBy>
  <cp:revision>2</cp:revision>
  <cp:lastPrinted>2015-05-11T07:15:00Z</cp:lastPrinted>
  <dcterms:created xsi:type="dcterms:W3CDTF">2024-04-11T07:14:00Z</dcterms:created>
  <dcterms:modified xsi:type="dcterms:W3CDTF">2024-04-11T07:14:00Z</dcterms:modified>
</cp:coreProperties>
</file>