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spacing w:val="-1"/>
        </w:rPr>
        <w:t>居家式托育服務提供者登記及管理辦法</w:t>
      </w:r>
    </w:p>
    <w:p>
      <w:pPr>
        <w:spacing w:before="6"/>
        <w:ind w:left="1432" w:right="0" w:firstLine="0"/>
        <w:jc w:val="left"/>
        <w:rPr>
          <w:sz w:val="24"/>
        </w:rPr>
      </w:pPr>
      <w:r>
        <w:rPr>
          <w:sz w:val="24"/>
        </w:rPr>
        <w:t>中華民國 112 年 2 月 20 日衛授家字第 1120101428</w:t>
      </w:r>
      <w:r>
        <w:rPr>
          <w:spacing w:val="-14"/>
          <w:sz w:val="24"/>
        </w:rPr>
        <w:t> 號令修正發布</w:t>
      </w:r>
    </w:p>
    <w:p>
      <w:pPr>
        <w:pStyle w:val="BodyText"/>
        <w:spacing w:before="30"/>
        <w:ind w:left="914"/>
      </w:pPr>
      <w:r>
        <w:rPr/>
        <mc:AlternateContent>
          <mc:Choice Requires="wps">
            <w:drawing>
              <wp:anchor distT="0" distB="0" distL="0" distR="0" allowOverlap="1" layoutInCell="1" locked="0" behindDoc="1" simplePos="0" relativeHeight="487504384">
                <wp:simplePos x="0" y="0"/>
                <wp:positionH relativeFrom="page">
                  <wp:posOffset>837565</wp:posOffset>
                </wp:positionH>
                <wp:positionV relativeFrom="paragraph">
                  <wp:posOffset>25221</wp:posOffset>
                </wp:positionV>
                <wp:extent cx="5579110" cy="80010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579110" cy="8001000"/>
                        </a:xfrm>
                        <a:custGeom>
                          <a:avLst/>
                          <a:gdLst/>
                          <a:ahLst/>
                          <a:cxnLst/>
                          <a:rect l="l" t="t" r="r" b="b"/>
                          <a:pathLst>
                            <a:path w="5579110" h="8001000">
                              <a:moveTo>
                                <a:pt x="5579110" y="228600"/>
                              </a:moveTo>
                              <a:lnTo>
                                <a:pt x="949960" y="228600"/>
                              </a:lnTo>
                              <a:lnTo>
                                <a:pt x="949960" y="0"/>
                              </a:lnTo>
                              <a:lnTo>
                                <a:pt x="304800" y="0"/>
                              </a:lnTo>
                              <a:lnTo>
                                <a:pt x="304800" y="1142365"/>
                              </a:lnTo>
                              <a:lnTo>
                                <a:pt x="0" y="1142365"/>
                              </a:lnTo>
                              <a:lnTo>
                                <a:pt x="0" y="1828165"/>
                              </a:lnTo>
                              <a:lnTo>
                                <a:pt x="0" y="1828800"/>
                              </a:lnTo>
                              <a:lnTo>
                                <a:pt x="0" y="2286000"/>
                              </a:lnTo>
                              <a:lnTo>
                                <a:pt x="304800" y="2286000"/>
                              </a:lnTo>
                              <a:lnTo>
                                <a:pt x="304800" y="2514600"/>
                              </a:lnTo>
                              <a:lnTo>
                                <a:pt x="304800" y="2742565"/>
                              </a:lnTo>
                              <a:lnTo>
                                <a:pt x="0" y="2742565"/>
                              </a:lnTo>
                              <a:lnTo>
                                <a:pt x="0" y="4343400"/>
                              </a:lnTo>
                              <a:lnTo>
                                <a:pt x="304800" y="4343400"/>
                              </a:lnTo>
                              <a:lnTo>
                                <a:pt x="304800" y="4572000"/>
                              </a:lnTo>
                              <a:lnTo>
                                <a:pt x="304800" y="4799965"/>
                              </a:lnTo>
                              <a:lnTo>
                                <a:pt x="0" y="4799965"/>
                              </a:lnTo>
                              <a:lnTo>
                                <a:pt x="0" y="6629400"/>
                              </a:lnTo>
                              <a:lnTo>
                                <a:pt x="304800" y="6629400"/>
                              </a:lnTo>
                              <a:lnTo>
                                <a:pt x="304800" y="6858000"/>
                              </a:lnTo>
                              <a:lnTo>
                                <a:pt x="304800" y="7085965"/>
                              </a:lnTo>
                              <a:lnTo>
                                <a:pt x="0" y="7085965"/>
                              </a:lnTo>
                              <a:lnTo>
                                <a:pt x="0" y="8001000"/>
                              </a:lnTo>
                              <a:lnTo>
                                <a:pt x="5579110" y="8001000"/>
                              </a:lnTo>
                              <a:lnTo>
                                <a:pt x="5579110" y="6858000"/>
                              </a:lnTo>
                              <a:lnTo>
                                <a:pt x="949960" y="6858000"/>
                              </a:lnTo>
                              <a:lnTo>
                                <a:pt x="949960" y="6629400"/>
                              </a:lnTo>
                              <a:lnTo>
                                <a:pt x="5579110" y="6629400"/>
                              </a:lnTo>
                              <a:lnTo>
                                <a:pt x="5579110" y="6400800"/>
                              </a:lnTo>
                              <a:lnTo>
                                <a:pt x="5579110" y="4572000"/>
                              </a:lnTo>
                              <a:lnTo>
                                <a:pt x="949960" y="4572000"/>
                              </a:lnTo>
                              <a:lnTo>
                                <a:pt x="949960" y="4343400"/>
                              </a:lnTo>
                              <a:lnTo>
                                <a:pt x="5579110" y="4343400"/>
                              </a:lnTo>
                              <a:lnTo>
                                <a:pt x="5579110" y="4114800"/>
                              </a:lnTo>
                              <a:lnTo>
                                <a:pt x="5579110" y="2514600"/>
                              </a:lnTo>
                              <a:lnTo>
                                <a:pt x="949960" y="2514600"/>
                              </a:lnTo>
                              <a:lnTo>
                                <a:pt x="949960" y="2286000"/>
                              </a:lnTo>
                              <a:lnTo>
                                <a:pt x="5579110" y="2286000"/>
                              </a:lnTo>
                              <a:lnTo>
                                <a:pt x="5579110" y="1828800"/>
                              </a:lnTo>
                              <a:lnTo>
                                <a:pt x="5579110" y="1828165"/>
                              </a:lnTo>
                              <a:lnTo>
                                <a:pt x="5579110" y="1143000"/>
                              </a:lnTo>
                              <a:lnTo>
                                <a:pt x="5579110" y="1142365"/>
                              </a:lnTo>
                              <a:lnTo>
                                <a:pt x="5579110" y="914400"/>
                              </a:lnTo>
                              <a:lnTo>
                                <a:pt x="949960" y="914400"/>
                              </a:lnTo>
                              <a:lnTo>
                                <a:pt x="949960" y="685800"/>
                              </a:lnTo>
                              <a:lnTo>
                                <a:pt x="5579110" y="685800"/>
                              </a:lnTo>
                              <a:lnTo>
                                <a:pt x="5579110" y="228600"/>
                              </a:lnTo>
                              <a:close/>
                            </a:path>
                          </a:pathLst>
                        </a:custGeom>
                        <a:solidFill>
                          <a:srgbClr val="F8FAFA"/>
                        </a:solidFill>
                      </wps:spPr>
                      <wps:bodyPr wrap="square" lIns="0" tIns="0" rIns="0" bIns="0" rtlCol="0">
                        <a:prstTxWarp prst="textNoShape">
                          <a:avLst/>
                        </a:prstTxWarp>
                        <a:noAutofit/>
                      </wps:bodyPr>
                    </wps:wsp>
                  </a:graphicData>
                </a:graphic>
              </wp:anchor>
            </w:drawing>
          </mc:Choice>
          <mc:Fallback>
            <w:pict>
              <v:shape style="position:absolute;margin-left:65.950005pt;margin-top:1.985965pt;width:439.3pt;height:630pt;mso-position-horizontal-relative:page;mso-position-vertical-relative:paragraph;z-index:-15812096" id="docshape1" coordorigin="1319,40" coordsize="8786,12600" path="m10105,400l2815,400,2815,40,1799,40,1799,1839,1319,1839,1319,2919,1319,2920,1319,3640,1799,3640,1799,4000,1799,4359,1319,4359,1319,6880,1799,6880,1799,7240,1799,7599,1319,7599,1319,10480,1799,10480,1799,10840,1799,11199,1319,11199,1319,12640,10105,12640,10105,10840,2815,10840,2815,10480,10105,10480,10105,10120,10105,7240,2815,7240,2815,6880,10105,6880,10105,6520,10105,4000,2815,4000,2815,3640,10105,3640,10105,2920,10105,2919,10105,1840,10105,1839,10105,1480,2815,1480,2815,1120,10105,1120,10105,400xe" filled="true" fillcolor="#f8fafa" stroked="false">
                <v:path arrowok="t"/>
                <v:fill type="solid"/>
                <w10:wrap type="none"/>
              </v:shape>
            </w:pict>
          </mc:Fallback>
        </mc:AlternateContent>
      </w:r>
      <w:hyperlink r:id="rId5">
        <w:r>
          <w:rPr>
            <w:color w:val="047A7A"/>
            <w:u w:val="single" w:color="047A7A"/>
          </w:rPr>
          <w:t>第 1</w:t>
        </w:r>
        <w:r>
          <w:rPr>
            <w:color w:val="047A7A"/>
            <w:spacing w:val="-5"/>
            <w:u w:val="single" w:color="047A7A"/>
          </w:rPr>
          <w:t> 條</w:t>
        </w:r>
      </w:hyperlink>
    </w:p>
    <w:p>
      <w:pPr>
        <w:pStyle w:val="BodyText"/>
        <w:spacing w:line="249" w:lineRule="auto" w:before="14"/>
        <w:ind w:right="582"/>
      </w:pPr>
      <w:r>
        <w:rPr>
          <w:spacing w:val="-2"/>
        </w:rPr>
        <w:t>本辦法依兒童及少年福利與權益保障法（以下簡稱本法）第二十六條第五項規定訂定之。</w:t>
      </w:r>
    </w:p>
    <w:p>
      <w:pPr>
        <w:pStyle w:val="BodyText"/>
        <w:spacing w:before="1"/>
        <w:ind w:left="914"/>
      </w:pPr>
      <w:hyperlink r:id="rId6">
        <w:r>
          <w:rPr>
            <w:color w:val="047A7A"/>
            <w:u w:val="single" w:color="047A7A"/>
          </w:rPr>
          <w:t>第 2</w:t>
        </w:r>
        <w:r>
          <w:rPr>
            <w:color w:val="047A7A"/>
            <w:spacing w:val="-5"/>
            <w:u w:val="single" w:color="047A7A"/>
          </w:rPr>
          <w:t> 條</w:t>
        </w:r>
      </w:hyperlink>
    </w:p>
    <w:p>
      <w:pPr>
        <w:pStyle w:val="BodyText"/>
        <w:spacing w:line="249" w:lineRule="auto" w:before="14"/>
        <w:ind w:left="361" w:right="312" w:firstLine="480"/>
      </w:pPr>
      <w:r>
        <w:rPr>
          <w:spacing w:val="-2"/>
        </w:rPr>
        <w:t>居家式托育服務提供者（以下簡稱托育人員），提供之服務類型如下：</w:t>
      </w:r>
      <w:r>
        <w:rPr>
          <w:spacing w:val="-2"/>
        </w:rPr>
        <w:t>一、在宅托育服務：托育人員受兒童之父母、監護人或其他實際照顧之人委</w:t>
      </w:r>
    </w:p>
    <w:p>
      <w:pPr>
        <w:pStyle w:val="BodyText"/>
        <w:spacing w:line="249" w:lineRule="auto"/>
        <w:ind w:right="582"/>
      </w:pPr>
      <w:r>
        <w:rPr>
          <w:spacing w:val="-2"/>
        </w:rPr>
        <w:t>託，在托育人員提供托育服務登記處所（以下簡稱服務登記處所）</w:t>
      </w:r>
      <w:r>
        <w:rPr>
          <w:spacing w:val="-2"/>
        </w:rPr>
        <w:t>提供之托育服務。</w:t>
      </w:r>
    </w:p>
    <w:p>
      <w:pPr>
        <w:pStyle w:val="BodyText"/>
        <w:spacing w:line="249" w:lineRule="auto" w:before="1"/>
        <w:ind w:right="374" w:hanging="480"/>
      </w:pPr>
      <w:r>
        <w:rPr>
          <w:spacing w:val="-4"/>
        </w:rPr>
        <w:t>二、到宅托育服務：托育人員受兒童之父母、監護人或其他實際照顧之人委</w:t>
      </w:r>
      <w:r>
        <w:rPr>
          <w:spacing w:val="-2"/>
        </w:rPr>
        <w:t>託，至兒童住所或其他指定居所提供之托育服務。</w:t>
      </w:r>
    </w:p>
    <w:p>
      <w:pPr>
        <w:pStyle w:val="BodyText"/>
        <w:ind w:left="914"/>
      </w:pPr>
      <w:hyperlink r:id="rId7">
        <w:r>
          <w:rPr>
            <w:color w:val="047A7A"/>
            <w:u w:val="single" w:color="047A7A"/>
          </w:rPr>
          <w:t>第 3</w:t>
        </w:r>
        <w:r>
          <w:rPr>
            <w:color w:val="047A7A"/>
            <w:spacing w:val="-5"/>
            <w:u w:val="single" w:color="047A7A"/>
          </w:rPr>
          <w:t> 條</w:t>
        </w:r>
      </w:hyperlink>
    </w:p>
    <w:p>
      <w:pPr>
        <w:pStyle w:val="BodyText"/>
        <w:spacing w:before="14"/>
      </w:pPr>
      <w:r>
        <w:rPr>
          <w:spacing w:val="-1"/>
        </w:rPr>
        <w:t>托育人員應提供下列服務：</w:t>
      </w:r>
    </w:p>
    <w:p>
      <w:pPr>
        <w:pStyle w:val="BodyText"/>
        <w:spacing w:before="14"/>
        <w:ind w:left="361"/>
      </w:pPr>
      <w:r>
        <w:rPr>
          <w:spacing w:val="-1"/>
        </w:rPr>
        <w:t>一、清潔、衛生、安全及適宜兒童發展之托育服務環境。</w:t>
      </w:r>
    </w:p>
    <w:p>
      <w:pPr>
        <w:pStyle w:val="BodyText"/>
        <w:spacing w:line="249" w:lineRule="auto" w:before="15"/>
        <w:ind w:right="374" w:hanging="480"/>
      </w:pPr>
      <w:r>
        <w:rPr>
          <w:spacing w:val="-12"/>
        </w:rPr>
        <w:t>二、兒童充分之營養、衛生保健、生活照顧與學習、遊戲活動及社會發展相關</w:t>
      </w:r>
      <w:r>
        <w:rPr>
          <w:spacing w:val="-4"/>
        </w:rPr>
        <w:t>服務。</w:t>
      </w:r>
    </w:p>
    <w:p>
      <w:pPr>
        <w:pStyle w:val="BodyText"/>
        <w:ind w:left="361"/>
      </w:pPr>
      <w:r>
        <w:rPr>
          <w:spacing w:val="-1"/>
        </w:rPr>
        <w:t>三、育兒諮詢及相關資訊。</w:t>
      </w:r>
    </w:p>
    <w:p>
      <w:pPr>
        <w:pStyle w:val="BodyText"/>
        <w:spacing w:line="249" w:lineRule="auto" w:before="14"/>
        <w:ind w:left="361" w:right="5382"/>
      </w:pPr>
      <w:r>
        <w:rPr>
          <w:spacing w:val="-2"/>
        </w:rPr>
        <w:t>四、記錄兒童生活及成長過程。</w:t>
      </w:r>
      <w:r>
        <w:rPr>
          <w:spacing w:val="-1"/>
        </w:rPr>
        <w:t>五、協助辦理兒童發展之篩檢。</w:t>
      </w:r>
    </w:p>
    <w:p>
      <w:pPr>
        <w:pStyle w:val="BodyText"/>
        <w:spacing w:line="249" w:lineRule="auto"/>
        <w:ind w:left="914" w:right="4572" w:hanging="552"/>
      </w:pPr>
      <w:r>
        <w:rPr>
          <w:spacing w:val="-2"/>
        </w:rPr>
        <w:t>六、其他有利於兒童發展之相關服務。</w:t>
      </w:r>
      <w:hyperlink r:id="rId8">
        <w:r>
          <w:rPr>
            <w:color w:val="047A7A"/>
            <w:u w:val="single" w:color="047A7A"/>
          </w:rPr>
          <w:t>第 4 條</w:t>
        </w:r>
      </w:hyperlink>
    </w:p>
    <w:p>
      <w:pPr>
        <w:pStyle w:val="BodyText"/>
        <w:spacing w:before="1"/>
      </w:pPr>
      <w:r>
        <w:rPr>
          <w:spacing w:val="-1"/>
        </w:rPr>
        <w:t>托育人員應遵守下列事項：</w:t>
      </w:r>
    </w:p>
    <w:p>
      <w:pPr>
        <w:pStyle w:val="BodyText"/>
        <w:spacing w:before="14"/>
        <w:ind w:left="361"/>
      </w:pPr>
      <w:r>
        <w:rPr>
          <w:spacing w:val="-1"/>
        </w:rPr>
        <w:t>一、優先考量兒童之最佳利益，並專心提供托育服務。</w:t>
      </w:r>
    </w:p>
    <w:p>
      <w:pPr>
        <w:pStyle w:val="BodyText"/>
        <w:spacing w:before="14"/>
        <w:ind w:left="361"/>
      </w:pPr>
      <w:r>
        <w:rPr>
          <w:spacing w:val="-1"/>
        </w:rPr>
        <w:t>二、與收托兒童之父母、監護人或其他實際照顧之人訂定書面契約。</w:t>
      </w:r>
    </w:p>
    <w:p>
      <w:pPr>
        <w:pStyle w:val="BodyText"/>
        <w:spacing w:line="249" w:lineRule="auto" w:before="14"/>
        <w:ind w:right="374" w:hanging="480"/>
      </w:pPr>
      <w:r>
        <w:rPr>
          <w:spacing w:val="-4"/>
        </w:rPr>
        <w:t>三、對收托兒童及其家人之個人資料保密。但經當事人同意或依法應予通報</w:t>
      </w:r>
      <w:r>
        <w:rPr>
          <w:spacing w:val="-2"/>
        </w:rPr>
        <w:t>或提供者，不在此限。</w:t>
      </w:r>
    </w:p>
    <w:p>
      <w:pPr>
        <w:pStyle w:val="BodyText"/>
        <w:spacing w:line="249" w:lineRule="auto" w:before="1"/>
        <w:ind w:right="374" w:hanging="480"/>
      </w:pPr>
      <w:r>
        <w:rPr>
          <w:spacing w:val="-4"/>
        </w:rPr>
        <w:t>四、每年至少接受十八小時之在職訓練。每二年所接受之在職訓練，應包括</w:t>
      </w:r>
      <w:r>
        <w:rPr>
          <w:spacing w:val="-2"/>
        </w:rPr>
        <w:t>八小時以上之基本救命術。</w:t>
      </w:r>
    </w:p>
    <w:p>
      <w:pPr>
        <w:pStyle w:val="BodyText"/>
        <w:spacing w:line="249" w:lineRule="auto"/>
        <w:ind w:left="361" w:right="4572"/>
      </w:pPr>
      <w:r>
        <w:rPr>
          <w:spacing w:val="-2"/>
        </w:rPr>
        <w:t>五、每二年至少接受一次健康檢查。</w:t>
      </w:r>
      <w:r>
        <w:rPr>
          <w:spacing w:val="-2"/>
        </w:rPr>
        <w:t> 六、收托兒童當日前，投保責任保險。</w:t>
      </w:r>
    </w:p>
    <w:p>
      <w:pPr>
        <w:pStyle w:val="BodyText"/>
        <w:ind w:left="914"/>
      </w:pPr>
      <w:hyperlink r:id="rId9">
        <w:r>
          <w:rPr>
            <w:color w:val="047A7A"/>
            <w:u w:val="single" w:color="047A7A"/>
          </w:rPr>
          <w:t>第 5</w:t>
        </w:r>
        <w:r>
          <w:rPr>
            <w:color w:val="047A7A"/>
            <w:spacing w:val="-5"/>
            <w:u w:val="single" w:color="047A7A"/>
          </w:rPr>
          <w:t> 條</w:t>
        </w:r>
      </w:hyperlink>
    </w:p>
    <w:p>
      <w:pPr>
        <w:pStyle w:val="BodyText"/>
        <w:spacing w:before="15"/>
      </w:pPr>
      <w:r>
        <w:rPr>
          <w:spacing w:val="-1"/>
        </w:rPr>
        <w:t>托育人員不得有下列行為：</w:t>
      </w:r>
    </w:p>
    <w:p>
      <w:pPr>
        <w:pStyle w:val="BodyText"/>
        <w:spacing w:before="14"/>
        <w:ind w:left="361"/>
      </w:pPr>
      <w:r>
        <w:rPr>
          <w:spacing w:val="-1"/>
        </w:rPr>
        <w:t>一、虐待、疏忽或其他違反相關保護兒童規定之行為。</w:t>
      </w:r>
    </w:p>
    <w:p>
      <w:pPr>
        <w:pStyle w:val="BodyText"/>
        <w:spacing w:line="249" w:lineRule="auto" w:before="14"/>
        <w:ind w:left="361" w:right="1872"/>
      </w:pPr>
      <w:r>
        <w:rPr>
          <w:spacing w:val="-2"/>
        </w:rPr>
        <w:t>二、收托時間兼任或經營足以影響其托育服務之職務或事業。三、對托育服務為誇大不實之宣傳。</w:t>
      </w:r>
    </w:p>
    <w:p>
      <w:pPr>
        <w:pStyle w:val="BodyText"/>
        <w:ind w:left="361"/>
      </w:pPr>
      <w:r>
        <w:rPr>
          <w:spacing w:val="-12"/>
        </w:rPr>
        <w:t>四、規避、妨礙或拒絕直轄市、縣（市）主管機關檢查、訪視、輔導及監督。</w:t>
      </w:r>
    </w:p>
    <w:p>
      <w:pPr>
        <w:spacing w:after="0"/>
        <w:sectPr>
          <w:type w:val="continuous"/>
          <w:pgSz w:w="11910" w:h="16840"/>
          <w:pgMar w:top="1500" w:bottom="280" w:left="960" w:right="1420"/>
        </w:sectPr>
      </w:pPr>
    </w:p>
    <w:p>
      <w:pPr>
        <w:pStyle w:val="BodyText"/>
        <w:spacing w:line="249" w:lineRule="auto" w:before="32"/>
        <w:ind w:right="374" w:hanging="480"/>
      </w:pPr>
      <w:r>
        <w:rPr/>
        <mc:AlternateContent>
          <mc:Choice Requires="wps">
            <w:drawing>
              <wp:anchor distT="0" distB="0" distL="0" distR="0" allowOverlap="1" layoutInCell="1" locked="0" behindDoc="1" simplePos="0" relativeHeight="487504896">
                <wp:simplePos x="0" y="0"/>
                <wp:positionH relativeFrom="page">
                  <wp:posOffset>685165</wp:posOffset>
                </wp:positionH>
                <wp:positionV relativeFrom="page">
                  <wp:posOffset>1002674</wp:posOffset>
                </wp:positionV>
                <wp:extent cx="5731510" cy="868680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731510" cy="8686800"/>
                        </a:xfrm>
                        <a:custGeom>
                          <a:avLst/>
                          <a:gdLst/>
                          <a:ahLst/>
                          <a:cxnLst/>
                          <a:rect l="l" t="t" r="r" b="b"/>
                          <a:pathLst>
                            <a:path w="5731510" h="8686800">
                              <a:moveTo>
                                <a:pt x="5731510" y="0"/>
                              </a:moveTo>
                              <a:lnTo>
                                <a:pt x="152400" y="0"/>
                              </a:lnTo>
                              <a:lnTo>
                                <a:pt x="152400" y="457200"/>
                              </a:lnTo>
                              <a:lnTo>
                                <a:pt x="457200" y="457200"/>
                              </a:lnTo>
                              <a:lnTo>
                                <a:pt x="457200" y="685800"/>
                              </a:lnTo>
                              <a:lnTo>
                                <a:pt x="457200" y="913765"/>
                              </a:lnTo>
                              <a:lnTo>
                                <a:pt x="152400" y="913765"/>
                              </a:lnTo>
                              <a:lnTo>
                                <a:pt x="152400" y="1142365"/>
                              </a:lnTo>
                              <a:lnTo>
                                <a:pt x="152400" y="2286000"/>
                              </a:lnTo>
                              <a:lnTo>
                                <a:pt x="457200" y="2286000"/>
                              </a:lnTo>
                              <a:lnTo>
                                <a:pt x="457200" y="2514600"/>
                              </a:lnTo>
                              <a:lnTo>
                                <a:pt x="457200" y="2742565"/>
                              </a:lnTo>
                              <a:lnTo>
                                <a:pt x="152400" y="2742565"/>
                              </a:lnTo>
                              <a:lnTo>
                                <a:pt x="152400" y="2971165"/>
                              </a:lnTo>
                              <a:lnTo>
                                <a:pt x="0" y="2971165"/>
                              </a:lnTo>
                              <a:lnTo>
                                <a:pt x="0" y="3199765"/>
                              </a:lnTo>
                              <a:lnTo>
                                <a:pt x="0" y="3200400"/>
                              </a:lnTo>
                              <a:lnTo>
                                <a:pt x="0" y="3429000"/>
                              </a:lnTo>
                              <a:lnTo>
                                <a:pt x="152400" y="3429000"/>
                              </a:lnTo>
                              <a:lnTo>
                                <a:pt x="152400" y="3886200"/>
                              </a:lnTo>
                              <a:lnTo>
                                <a:pt x="457200" y="3886200"/>
                              </a:lnTo>
                              <a:lnTo>
                                <a:pt x="457200" y="4572000"/>
                              </a:lnTo>
                              <a:lnTo>
                                <a:pt x="457200" y="5942965"/>
                              </a:lnTo>
                              <a:lnTo>
                                <a:pt x="152400" y="5942965"/>
                              </a:lnTo>
                              <a:lnTo>
                                <a:pt x="152400" y="8229600"/>
                              </a:lnTo>
                              <a:lnTo>
                                <a:pt x="457200" y="8229600"/>
                              </a:lnTo>
                              <a:lnTo>
                                <a:pt x="457200" y="8686800"/>
                              </a:lnTo>
                              <a:lnTo>
                                <a:pt x="5731510" y="8686800"/>
                              </a:lnTo>
                              <a:lnTo>
                                <a:pt x="5731510" y="8229600"/>
                              </a:lnTo>
                              <a:lnTo>
                                <a:pt x="5731510" y="8001000"/>
                              </a:lnTo>
                              <a:lnTo>
                                <a:pt x="5731510" y="5486400"/>
                              </a:lnTo>
                              <a:lnTo>
                                <a:pt x="1102360" y="5486400"/>
                              </a:lnTo>
                              <a:lnTo>
                                <a:pt x="1102360" y="5257800"/>
                              </a:lnTo>
                              <a:lnTo>
                                <a:pt x="5731510" y="5257800"/>
                              </a:lnTo>
                              <a:lnTo>
                                <a:pt x="5731510" y="5029200"/>
                              </a:lnTo>
                              <a:lnTo>
                                <a:pt x="5731510" y="2514600"/>
                              </a:lnTo>
                              <a:lnTo>
                                <a:pt x="1102360" y="2514600"/>
                              </a:lnTo>
                              <a:lnTo>
                                <a:pt x="1102360" y="2286000"/>
                              </a:lnTo>
                              <a:lnTo>
                                <a:pt x="5731510" y="2286000"/>
                              </a:lnTo>
                              <a:lnTo>
                                <a:pt x="5731510" y="2057400"/>
                              </a:lnTo>
                              <a:lnTo>
                                <a:pt x="5731510" y="685800"/>
                              </a:lnTo>
                              <a:lnTo>
                                <a:pt x="1102360" y="685800"/>
                              </a:lnTo>
                              <a:lnTo>
                                <a:pt x="1102360" y="457200"/>
                              </a:lnTo>
                              <a:lnTo>
                                <a:pt x="5731510" y="457200"/>
                              </a:lnTo>
                              <a:lnTo>
                                <a:pt x="5731510" y="0"/>
                              </a:lnTo>
                              <a:close/>
                            </a:path>
                          </a:pathLst>
                        </a:custGeom>
                        <a:solidFill>
                          <a:srgbClr val="F8FAFA"/>
                        </a:solidFill>
                      </wps:spPr>
                      <wps:bodyPr wrap="square" lIns="0" tIns="0" rIns="0" bIns="0" rtlCol="0">
                        <a:prstTxWarp prst="textNoShape">
                          <a:avLst/>
                        </a:prstTxWarp>
                        <a:noAutofit/>
                      </wps:bodyPr>
                    </wps:wsp>
                  </a:graphicData>
                </a:graphic>
              </wp:anchor>
            </w:drawing>
          </mc:Choice>
          <mc:Fallback>
            <w:pict>
              <v:shape style="position:absolute;margin-left:53.950001pt;margin-top:78.950737pt;width:451.3pt;height:684pt;mso-position-horizontal-relative:page;mso-position-vertical-relative:page;z-index:-15811584" id="docshape2" coordorigin="1079,1579" coordsize="9026,13680" path="m10105,1579l1319,1579,1319,2299,1799,2299,1799,2659,1799,3018,1319,3018,1319,3378,1319,5179,1799,5179,1799,5539,1799,5898,1319,5898,1319,6258,1079,6258,1079,6618,1079,6619,1079,6979,1319,6979,1319,7699,1799,7699,1799,8779,1799,10938,1319,10938,1319,14539,1799,14539,1799,15259,10105,15259,10105,14539,10105,14179,10105,10219,2815,10219,2815,9859,10105,9859,10105,9499,10105,5539,2815,5539,2815,5179,10105,5179,10105,4819,10105,2659,2815,2659,2815,2299,10105,2299,10105,1579xe" filled="true" fillcolor="#f8fafa" stroked="false">
                <v:path arrowok="t"/>
                <v:fill type="solid"/>
                <w10:wrap type="none"/>
              </v:shape>
            </w:pict>
          </mc:Fallback>
        </mc:AlternateContent>
      </w:r>
      <w:r>
        <w:rPr>
          <w:spacing w:val="-4"/>
        </w:rPr>
        <w:t>五、巧立名目或任意收取直轄市、縣（市）主管機關訂定之收退費項目以外之費用。</w:t>
      </w:r>
    </w:p>
    <w:p>
      <w:pPr>
        <w:pStyle w:val="BodyText"/>
        <w:ind w:left="914"/>
      </w:pPr>
      <w:hyperlink r:id="rId10">
        <w:r>
          <w:rPr>
            <w:color w:val="047A7A"/>
            <w:u w:val="single" w:color="047A7A"/>
          </w:rPr>
          <w:t>第 6</w:t>
        </w:r>
        <w:r>
          <w:rPr>
            <w:color w:val="047A7A"/>
            <w:spacing w:val="-5"/>
            <w:u w:val="single" w:color="047A7A"/>
          </w:rPr>
          <w:t> 條</w:t>
        </w:r>
      </w:hyperlink>
    </w:p>
    <w:p>
      <w:pPr>
        <w:pStyle w:val="BodyText"/>
        <w:spacing w:before="14"/>
      </w:pPr>
      <w:r>
        <w:rPr>
          <w:spacing w:val="-1"/>
        </w:rPr>
        <w:t>托育服務收托方式及時間如下：</w:t>
      </w:r>
    </w:p>
    <w:p>
      <w:pPr>
        <w:pStyle w:val="BodyText"/>
        <w:spacing w:before="14"/>
        <w:ind w:left="361"/>
      </w:pPr>
      <w:r>
        <w:rPr>
          <w:spacing w:val="-1"/>
        </w:rPr>
        <w:t>一、半日托育：每日收托時間在六小時以內。</w:t>
      </w:r>
    </w:p>
    <w:p>
      <w:pPr>
        <w:pStyle w:val="BodyText"/>
        <w:spacing w:line="249" w:lineRule="auto" w:before="15"/>
        <w:ind w:left="361" w:right="1872"/>
      </w:pPr>
      <w:r>
        <w:rPr>
          <w:spacing w:val="-2"/>
        </w:rPr>
        <w:t>二、日間托育：每日收托時間超過六小時且在十二小時以內。三、全日托育：每日收托時間超過十六小時。</w:t>
      </w:r>
    </w:p>
    <w:p>
      <w:pPr>
        <w:pStyle w:val="BodyText"/>
        <w:spacing w:line="249" w:lineRule="auto"/>
        <w:ind w:left="361" w:right="1332"/>
      </w:pPr>
      <w:r>
        <w:rPr>
          <w:spacing w:val="-2"/>
        </w:rPr>
        <w:t>四、夜間托育：每日於夜間收托至翌晨，其時間不超過十二小時。五、延長托育：延長前四款所定托育時間之托育。</w:t>
      </w:r>
    </w:p>
    <w:p>
      <w:pPr>
        <w:pStyle w:val="BodyText"/>
        <w:spacing w:line="249" w:lineRule="auto"/>
        <w:ind w:left="914" w:right="3492" w:hanging="552"/>
      </w:pPr>
      <w:r>
        <w:rPr>
          <w:spacing w:val="-2"/>
        </w:rPr>
        <w:t>六、臨時托育：前五款以外之臨時性托育服務。</w:t>
      </w:r>
      <w:hyperlink r:id="rId11">
        <w:r>
          <w:rPr>
            <w:color w:val="047A7A"/>
            <w:u w:val="single" w:color="047A7A"/>
          </w:rPr>
          <w:t>第 7 條</w:t>
        </w:r>
      </w:hyperlink>
    </w:p>
    <w:p>
      <w:pPr>
        <w:pStyle w:val="BodyText"/>
        <w:spacing w:line="249" w:lineRule="auto" w:before="1"/>
        <w:ind w:left="361" w:right="3012" w:firstLine="480"/>
      </w:pPr>
      <w:r>
        <w:rPr>
          <w:spacing w:val="-2"/>
        </w:rPr>
        <w:t>托育人員收托兒童人數，應符合下列規定之一：一、每一托育人員：</w:t>
      </w:r>
    </w:p>
    <w:p>
      <w:pPr>
        <w:pStyle w:val="BodyText"/>
        <w:ind w:left="122"/>
      </w:pPr>
      <w:r>
        <w:rPr>
          <w:spacing w:val="-4"/>
        </w:rPr>
        <w:t>（一）</w:t>
      </w:r>
      <w:r>
        <w:rPr>
          <w:spacing w:val="-5"/>
        </w:rPr>
        <w:t>半日、日間、延長或臨時托育：至多四人，其中未滿二歲者至多二人。</w:t>
      </w:r>
    </w:p>
    <w:p>
      <w:pPr>
        <w:pStyle w:val="BodyText"/>
        <w:spacing w:before="14"/>
        <w:ind w:left="122"/>
      </w:pPr>
      <w:r>
        <w:rPr/>
        <w:t>（二）</w:t>
      </w:r>
      <w:r>
        <w:rPr>
          <w:spacing w:val="-1"/>
        </w:rPr>
        <w:t>全日或夜間托育：至多二人。</w:t>
      </w:r>
    </w:p>
    <w:p>
      <w:pPr>
        <w:pStyle w:val="BodyText"/>
        <w:spacing w:line="249" w:lineRule="auto" w:before="14"/>
        <w:ind w:right="522" w:hanging="480"/>
      </w:pPr>
      <w:r>
        <w:rPr>
          <w:spacing w:val="-2"/>
        </w:rPr>
        <w:t>二、二名以上托育人員：於同一處所共同托育至多四人，其中全日或夜間托育至多二人。</w:t>
      </w:r>
    </w:p>
    <w:p>
      <w:pPr>
        <w:pStyle w:val="BodyText"/>
        <w:spacing w:line="249" w:lineRule="auto" w:before="1"/>
        <w:ind w:right="376"/>
      </w:pPr>
      <w:r>
        <w:rPr/>
        <w:t>前項兒童人數，應以托育人員托育服務時間實際照顧兒童數計算，並</w:t>
      </w:r>
      <w:r>
        <w:rPr>
          <w:spacing w:val="-6"/>
        </w:rPr>
        <w:t>包括其未滿三歲之子女與受其監護者、未滿五歲之三親等內兒童及未滿</w:t>
      </w:r>
      <w:r>
        <w:rPr/>
        <w:t>十二歲之未收取托育費用之兒童；收托人數計算，如附表。</w:t>
      </w:r>
    </w:p>
    <w:p>
      <w:pPr>
        <w:pStyle w:val="BodyText"/>
        <w:spacing w:line="249" w:lineRule="auto" w:before="1"/>
        <w:ind w:right="582"/>
      </w:pPr>
      <w:r>
        <w:rPr>
          <w:spacing w:val="-2"/>
        </w:rPr>
        <w:t>托育人員提供到宅托育服務，第一項兒童人數以該住所或居所實際受照顧兒童之人數計算。</w:t>
      </w:r>
    </w:p>
    <w:p>
      <w:pPr>
        <w:pStyle w:val="BodyText"/>
        <w:spacing w:line="249" w:lineRule="auto"/>
        <w:ind w:left="914" w:right="1392" w:hanging="72"/>
      </w:pPr>
      <w:r>
        <w:rPr>
          <w:spacing w:val="-2"/>
        </w:rPr>
        <w:t>第一項第二款之托育服務，應就收托之兒童分配主要照顧人。</w:t>
      </w:r>
      <w:hyperlink r:id="rId12">
        <w:r>
          <w:rPr>
            <w:color w:val="047A7A"/>
            <w:u w:val="single" w:color="047A7A"/>
          </w:rPr>
          <w:t>第 8 條</w:t>
        </w:r>
      </w:hyperlink>
    </w:p>
    <w:p>
      <w:pPr>
        <w:pStyle w:val="BodyText"/>
        <w:spacing w:line="249" w:lineRule="auto" w:before="1"/>
        <w:ind w:right="374"/>
      </w:pPr>
      <w:r>
        <w:rPr>
          <w:spacing w:val="-4"/>
        </w:rPr>
        <w:t>托育人員應檢具申請書及下列文件、資料，向直轄市、縣（市）主管機</w:t>
      </w:r>
      <w:r>
        <w:rPr>
          <w:spacing w:val="-2"/>
        </w:rPr>
        <w:t>關辦理托育服務登記：</w:t>
      </w:r>
    </w:p>
    <w:p>
      <w:pPr>
        <w:pStyle w:val="BodyText"/>
        <w:ind w:left="361"/>
      </w:pPr>
      <w:r>
        <w:rPr>
          <w:spacing w:val="-1"/>
        </w:rPr>
        <w:t>一、最近三個月內之健康檢查合格證明正本。</w:t>
      </w:r>
    </w:p>
    <w:p>
      <w:pPr>
        <w:pStyle w:val="BodyText"/>
        <w:spacing w:line="249" w:lineRule="auto" w:before="14"/>
        <w:ind w:right="374" w:hanging="480"/>
        <w:jc w:val="both"/>
      </w:pPr>
      <w:r>
        <w:rPr>
          <w:spacing w:val="-12"/>
        </w:rPr>
        <w:t>二、保母或托育人員技術士證、高級中等以上學校幼兒保育、家政、護理相關</w:t>
      </w:r>
      <w:r>
        <w:rPr>
          <w:spacing w:val="-22"/>
        </w:rPr>
        <w:t>學程、科、系、所畢業證書，或托育人員專業訓練課程結業證書等資格證</w:t>
      </w:r>
      <w:r>
        <w:rPr>
          <w:spacing w:val="-2"/>
        </w:rPr>
        <w:t>明文件影本。</w:t>
      </w:r>
    </w:p>
    <w:p>
      <w:pPr>
        <w:pStyle w:val="BodyText"/>
        <w:spacing w:before="1"/>
        <w:ind w:left="361"/>
      </w:pPr>
      <w:r>
        <w:rPr>
          <w:spacing w:val="-1"/>
        </w:rPr>
        <w:t>三、身分證明文件影本。</w:t>
      </w:r>
    </w:p>
    <w:p>
      <w:pPr>
        <w:pStyle w:val="BodyText"/>
        <w:spacing w:line="249" w:lineRule="auto" w:before="14"/>
        <w:ind w:left="361" w:right="3492"/>
      </w:pPr>
      <w:r>
        <w:rPr>
          <w:spacing w:val="-2"/>
        </w:rPr>
        <w:t>四、最近三個月內之二吋正面脫帽半身照片。</w:t>
      </w:r>
      <w:r>
        <w:rPr>
          <w:spacing w:val="-2"/>
        </w:rPr>
        <w:t> 五、最近三個月內之警察刑事紀錄證明正本。六、自我評量之托育服務環境安全檢核表正本。</w:t>
      </w:r>
    </w:p>
    <w:p>
      <w:pPr>
        <w:pStyle w:val="BodyText"/>
        <w:spacing w:line="249" w:lineRule="auto"/>
        <w:ind w:left="361" w:right="344"/>
      </w:pPr>
      <w:r>
        <w:rPr>
          <w:spacing w:val="-4"/>
        </w:rPr>
        <w:t>七、申請居家式托育服務登記切結書及申請調閱警察刑事紀錄同意書正本。</w:t>
      </w:r>
      <w:r>
        <w:rPr>
          <w:spacing w:val="-2"/>
        </w:rPr>
        <w:t>八、服務登記處所共同居住成員之名冊。</w:t>
      </w:r>
    </w:p>
    <w:p>
      <w:pPr>
        <w:pStyle w:val="BodyText"/>
        <w:spacing w:line="249" w:lineRule="auto" w:before="1"/>
        <w:ind w:right="582"/>
      </w:pPr>
      <w:r>
        <w:rPr>
          <w:spacing w:val="-2"/>
        </w:rPr>
        <w:t>托育人員係提供到宅托育服務者，其辦理前項登記，免附第六款及第八款所定文件、資料。</w:t>
      </w:r>
    </w:p>
    <w:p>
      <w:pPr>
        <w:spacing w:after="0" w:line="249" w:lineRule="auto"/>
        <w:sectPr>
          <w:pgSz w:w="11910" w:h="16840"/>
          <w:pgMar w:top="1520" w:bottom="280" w:left="960" w:right="1420"/>
        </w:sectPr>
      </w:pPr>
    </w:p>
    <w:p>
      <w:pPr>
        <w:pStyle w:val="BodyText"/>
        <w:spacing w:line="249" w:lineRule="auto" w:before="32"/>
        <w:ind w:right="374"/>
      </w:pPr>
      <w:r>
        <w:rPr/>
        <mc:AlternateContent>
          <mc:Choice Requires="wps">
            <w:drawing>
              <wp:anchor distT="0" distB="0" distL="0" distR="0" allowOverlap="1" layoutInCell="1" locked="0" behindDoc="1" simplePos="0" relativeHeight="487505408">
                <wp:simplePos x="0" y="0"/>
                <wp:positionH relativeFrom="page">
                  <wp:posOffset>837565</wp:posOffset>
                </wp:positionH>
                <wp:positionV relativeFrom="paragraph">
                  <wp:posOffset>26174</wp:posOffset>
                </wp:positionV>
                <wp:extent cx="5579110" cy="845820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579110" cy="8458200"/>
                        </a:xfrm>
                        <a:custGeom>
                          <a:avLst/>
                          <a:gdLst/>
                          <a:ahLst/>
                          <a:cxnLst/>
                          <a:rect l="l" t="t" r="r" b="b"/>
                          <a:pathLst>
                            <a:path w="5579110" h="8458200">
                              <a:moveTo>
                                <a:pt x="5579110" y="0"/>
                              </a:moveTo>
                              <a:lnTo>
                                <a:pt x="304800" y="0"/>
                              </a:lnTo>
                              <a:lnTo>
                                <a:pt x="304800" y="456565"/>
                              </a:lnTo>
                              <a:lnTo>
                                <a:pt x="304800" y="457200"/>
                              </a:lnTo>
                              <a:lnTo>
                                <a:pt x="304800" y="2742565"/>
                              </a:lnTo>
                              <a:lnTo>
                                <a:pt x="0" y="2742565"/>
                              </a:lnTo>
                              <a:lnTo>
                                <a:pt x="0" y="3886200"/>
                              </a:lnTo>
                              <a:lnTo>
                                <a:pt x="304800" y="3886200"/>
                              </a:lnTo>
                              <a:lnTo>
                                <a:pt x="304800" y="8458200"/>
                              </a:lnTo>
                              <a:lnTo>
                                <a:pt x="5579110" y="8458200"/>
                              </a:lnTo>
                              <a:lnTo>
                                <a:pt x="5579110" y="7315200"/>
                              </a:lnTo>
                              <a:lnTo>
                                <a:pt x="5579110" y="6629400"/>
                              </a:lnTo>
                              <a:lnTo>
                                <a:pt x="1121410" y="6629400"/>
                              </a:lnTo>
                              <a:lnTo>
                                <a:pt x="1121410" y="6400800"/>
                              </a:lnTo>
                              <a:lnTo>
                                <a:pt x="5579110" y="6400800"/>
                              </a:lnTo>
                              <a:lnTo>
                                <a:pt x="5579110" y="5943600"/>
                              </a:lnTo>
                              <a:lnTo>
                                <a:pt x="5579110" y="5715000"/>
                              </a:lnTo>
                              <a:lnTo>
                                <a:pt x="1121410" y="5715000"/>
                              </a:lnTo>
                              <a:lnTo>
                                <a:pt x="1121410" y="5486400"/>
                              </a:lnTo>
                              <a:lnTo>
                                <a:pt x="5579110" y="5486400"/>
                              </a:lnTo>
                              <a:lnTo>
                                <a:pt x="5579110" y="4572000"/>
                              </a:lnTo>
                              <a:lnTo>
                                <a:pt x="1121410" y="4572000"/>
                              </a:lnTo>
                              <a:lnTo>
                                <a:pt x="1121410" y="4343400"/>
                              </a:lnTo>
                              <a:lnTo>
                                <a:pt x="5579110" y="4343400"/>
                              </a:lnTo>
                              <a:lnTo>
                                <a:pt x="5579110" y="3886200"/>
                              </a:lnTo>
                              <a:lnTo>
                                <a:pt x="5579110" y="3657600"/>
                              </a:lnTo>
                              <a:lnTo>
                                <a:pt x="5579110" y="2514600"/>
                              </a:lnTo>
                              <a:lnTo>
                                <a:pt x="1121410" y="2514600"/>
                              </a:lnTo>
                              <a:lnTo>
                                <a:pt x="1121410" y="2286000"/>
                              </a:lnTo>
                              <a:lnTo>
                                <a:pt x="5579110" y="2286000"/>
                              </a:lnTo>
                              <a:lnTo>
                                <a:pt x="5579110" y="1600200"/>
                              </a:lnTo>
                              <a:lnTo>
                                <a:pt x="1121410" y="1600200"/>
                              </a:lnTo>
                              <a:lnTo>
                                <a:pt x="1121410" y="1371600"/>
                              </a:lnTo>
                              <a:lnTo>
                                <a:pt x="5579110" y="1371600"/>
                              </a:lnTo>
                              <a:lnTo>
                                <a:pt x="5579110" y="685800"/>
                              </a:lnTo>
                              <a:lnTo>
                                <a:pt x="949960" y="685800"/>
                              </a:lnTo>
                              <a:lnTo>
                                <a:pt x="949960" y="457200"/>
                              </a:lnTo>
                              <a:lnTo>
                                <a:pt x="5579110" y="457200"/>
                              </a:lnTo>
                              <a:lnTo>
                                <a:pt x="5579110" y="0"/>
                              </a:lnTo>
                              <a:close/>
                            </a:path>
                          </a:pathLst>
                        </a:custGeom>
                        <a:solidFill>
                          <a:srgbClr val="F8FAFA"/>
                        </a:solidFill>
                      </wps:spPr>
                      <wps:bodyPr wrap="square" lIns="0" tIns="0" rIns="0" bIns="0" rtlCol="0">
                        <a:prstTxWarp prst="textNoShape">
                          <a:avLst/>
                        </a:prstTxWarp>
                        <a:noAutofit/>
                      </wps:bodyPr>
                    </wps:wsp>
                  </a:graphicData>
                </a:graphic>
              </wp:anchor>
            </w:drawing>
          </mc:Choice>
          <mc:Fallback>
            <w:pict>
              <v:shape style="position:absolute;margin-left:65.950005pt;margin-top:2.060964pt;width:439.3pt;height:666pt;mso-position-horizontal-relative:page;mso-position-vertical-relative:paragraph;z-index:-15811072" id="docshape3" coordorigin="1319,41" coordsize="8786,13320" path="m10105,41l1799,41,1799,760,1799,761,1799,4360,1319,4360,1319,6161,1799,6161,1799,13361,10105,13361,10105,11561,10105,10481,3085,10481,3085,10121,10105,10121,10105,9401,10105,9041,3085,9041,3085,8681,10105,8681,10105,7241,3085,7241,3085,6881,10105,6881,10105,6161,10105,5801,10105,4001,3085,4001,3085,3641,10105,3641,10105,2561,3085,2561,3085,2201,10105,2201,10105,1121,2815,1121,2815,761,10105,761,10105,41xe" filled="true" fillcolor="#f8fafa" stroked="false">
                <v:path arrowok="t"/>
                <v:fill type="solid"/>
                <w10:wrap type="none"/>
              </v:shape>
            </w:pict>
          </mc:Fallback>
        </mc:AlternateContent>
      </w:r>
      <w:r>
        <w:rPr>
          <w:spacing w:val="-4"/>
        </w:rPr>
        <w:t>第一項文件、資料未備齊者，直轄市、縣（市）主管機關應以書面限期</w:t>
      </w:r>
      <w:r>
        <w:rPr>
          <w:spacing w:val="-2"/>
        </w:rPr>
        <w:t>令其補正，屆期未補正者，以書面駁回其申請。</w:t>
      </w:r>
    </w:p>
    <w:p>
      <w:pPr>
        <w:pStyle w:val="BodyText"/>
        <w:ind w:left="914"/>
      </w:pPr>
      <w:hyperlink r:id="rId13">
        <w:r>
          <w:rPr>
            <w:color w:val="047A7A"/>
            <w:u w:val="single" w:color="047A7A"/>
          </w:rPr>
          <w:t>第 9</w:t>
        </w:r>
        <w:r>
          <w:rPr>
            <w:color w:val="047A7A"/>
            <w:spacing w:val="-5"/>
            <w:u w:val="single" w:color="047A7A"/>
          </w:rPr>
          <w:t> 條</w:t>
        </w:r>
      </w:hyperlink>
    </w:p>
    <w:p>
      <w:pPr>
        <w:pStyle w:val="BodyText"/>
        <w:spacing w:line="249" w:lineRule="auto" w:before="14"/>
        <w:ind w:right="376"/>
      </w:pPr>
      <w:r>
        <w:rPr>
          <w:spacing w:val="-9"/>
        </w:rPr>
        <w:t>托育人員經直轄市、縣</w:t>
      </w:r>
      <w:r>
        <w:rPr/>
        <w:t>（市）</w:t>
      </w:r>
      <w:r>
        <w:rPr>
          <w:spacing w:val="-1"/>
        </w:rPr>
        <w:t>主管機關廢止其登記，或因有本法第二十</w:t>
      </w:r>
      <w:r>
        <w:rPr/>
        <w:t>六條之一第一項各款情事之一駁回其申請時，主管機關應即命其停止服務，並強制轉介所收托之兒童。</w:t>
      </w:r>
    </w:p>
    <w:p>
      <w:pPr>
        <w:pStyle w:val="BodyText"/>
        <w:spacing w:before="1"/>
        <w:ind w:left="1050"/>
      </w:pPr>
      <w:hyperlink r:id="rId14">
        <w:r>
          <w:rPr>
            <w:color w:val="047A7A"/>
            <w:spacing w:val="-1"/>
            <w:u w:val="single" w:color="047A7A"/>
          </w:rPr>
          <w:t>第 </w:t>
        </w:r>
        <w:r>
          <w:rPr>
            <w:color w:val="047A7A"/>
            <w:u w:val="single" w:color="047A7A"/>
          </w:rPr>
          <w:t>10</w:t>
        </w:r>
        <w:r>
          <w:rPr>
            <w:color w:val="047A7A"/>
            <w:spacing w:val="-5"/>
            <w:u w:val="single" w:color="047A7A"/>
          </w:rPr>
          <w:t> 條</w:t>
        </w:r>
      </w:hyperlink>
    </w:p>
    <w:p>
      <w:pPr>
        <w:pStyle w:val="BodyText"/>
        <w:spacing w:line="249" w:lineRule="auto" w:before="14"/>
        <w:ind w:right="376"/>
        <w:jc w:val="both"/>
      </w:pPr>
      <w:r>
        <w:rPr>
          <w:spacing w:val="-4"/>
        </w:rPr>
        <w:t>直轄市、縣（市）主管機關受理托育人員申請登記，應自受理之日起二個月內完成書面及實地訪視審查。提供到宅托育服務者，免辦理實地訪視審查。</w:t>
      </w:r>
    </w:p>
    <w:p>
      <w:pPr>
        <w:pStyle w:val="BodyText"/>
        <w:spacing w:before="1"/>
        <w:ind w:left="1050"/>
        <w:jc w:val="both"/>
      </w:pPr>
      <w:hyperlink r:id="rId15">
        <w:r>
          <w:rPr>
            <w:color w:val="047A7A"/>
            <w:spacing w:val="-1"/>
            <w:u w:val="single" w:color="047A7A"/>
          </w:rPr>
          <w:t>第 </w:t>
        </w:r>
        <w:r>
          <w:rPr>
            <w:color w:val="047A7A"/>
            <w:u w:val="single" w:color="047A7A"/>
          </w:rPr>
          <w:t>11</w:t>
        </w:r>
        <w:r>
          <w:rPr>
            <w:color w:val="047A7A"/>
            <w:spacing w:val="-5"/>
            <w:u w:val="single" w:color="047A7A"/>
          </w:rPr>
          <w:t> 條</w:t>
        </w:r>
      </w:hyperlink>
    </w:p>
    <w:p>
      <w:pPr>
        <w:pStyle w:val="BodyText"/>
        <w:spacing w:line="249" w:lineRule="auto" w:before="14"/>
        <w:ind w:left="361" w:right="852" w:firstLine="480"/>
      </w:pPr>
      <w:r>
        <w:rPr>
          <w:spacing w:val="-2"/>
        </w:rPr>
        <w:t>托育服務登記證書（以下簡稱服務登記證書），應記載下列事項：一、托育人員姓名、性別、出生年月日。</w:t>
      </w:r>
    </w:p>
    <w:p>
      <w:pPr>
        <w:pStyle w:val="BodyText"/>
        <w:ind w:left="361"/>
      </w:pPr>
      <w:r>
        <w:rPr>
          <w:spacing w:val="-2"/>
        </w:rPr>
        <w:t>二、證書字號。</w:t>
      </w:r>
    </w:p>
    <w:p>
      <w:pPr>
        <w:pStyle w:val="BodyText"/>
        <w:spacing w:before="14"/>
        <w:ind w:left="361"/>
      </w:pPr>
      <w:r>
        <w:rPr>
          <w:spacing w:val="-1"/>
        </w:rPr>
        <w:t>三、第八條第一項第二款資格。</w:t>
      </w:r>
    </w:p>
    <w:p>
      <w:pPr>
        <w:pStyle w:val="BodyText"/>
        <w:spacing w:line="249" w:lineRule="auto" w:before="14"/>
        <w:ind w:left="361" w:right="2142"/>
      </w:pPr>
      <w:r>
        <w:rPr>
          <w:spacing w:val="-2"/>
        </w:rPr>
        <w:t>四、服務登記處所地址；提供到宅托育服務者，免予記載。五、證書有效期限。</w:t>
      </w:r>
    </w:p>
    <w:p>
      <w:pPr>
        <w:pStyle w:val="BodyText"/>
        <w:spacing w:before="1"/>
      </w:pPr>
      <w:r>
        <w:rPr>
          <w:spacing w:val="-1"/>
        </w:rPr>
        <w:t>提供在宅托育服務者，應將服務登記證書，懸掛於服務登記處所足資</w:t>
      </w:r>
    </w:p>
    <w:p>
      <w:pPr>
        <w:pStyle w:val="BodyText"/>
        <w:spacing w:line="249" w:lineRule="auto" w:before="14"/>
        <w:ind w:left="1050" w:right="6792" w:hanging="208"/>
      </w:pPr>
      <w:r>
        <w:rPr>
          <w:spacing w:val="-2"/>
        </w:rPr>
        <w:t>辨識之明顯處。</w:t>
      </w:r>
      <w:hyperlink r:id="rId16">
        <w:r>
          <w:rPr>
            <w:color w:val="047A7A"/>
            <w:u w:val="single" w:color="047A7A"/>
          </w:rPr>
          <w:t>第 12 條</w:t>
        </w:r>
      </w:hyperlink>
    </w:p>
    <w:p>
      <w:pPr>
        <w:pStyle w:val="BodyText"/>
        <w:spacing w:line="249" w:lineRule="auto"/>
        <w:ind w:right="312"/>
      </w:pPr>
      <w:r>
        <w:rPr>
          <w:spacing w:val="-2"/>
        </w:rPr>
        <w:t>服務登記證書有效期間為六年，有效期間屆滿前三個月內，托育人員</w:t>
      </w:r>
      <w:r>
        <w:rPr>
          <w:spacing w:val="-2"/>
        </w:rPr>
        <w:t> 應檢具有效期間屆滿前六年內完成第四條第四款及第五款所定之證明，併同第八條第一項第三款至第八款所定文件，向直轄市、縣（市）主管機關申請換發。屆期未申請換發者，廢止其服務登記。</w:t>
      </w:r>
    </w:p>
    <w:p>
      <w:pPr>
        <w:pStyle w:val="BodyText"/>
        <w:spacing w:before="1"/>
        <w:ind w:left="1050"/>
      </w:pPr>
      <w:hyperlink r:id="rId17">
        <w:r>
          <w:rPr>
            <w:color w:val="047A7A"/>
            <w:spacing w:val="-1"/>
            <w:u w:val="single" w:color="047A7A"/>
          </w:rPr>
          <w:t>第 </w:t>
        </w:r>
        <w:r>
          <w:rPr>
            <w:color w:val="047A7A"/>
            <w:u w:val="single" w:color="047A7A"/>
          </w:rPr>
          <w:t>13</w:t>
        </w:r>
        <w:r>
          <w:rPr>
            <w:color w:val="047A7A"/>
            <w:spacing w:val="-5"/>
            <w:u w:val="single" w:color="047A7A"/>
          </w:rPr>
          <w:t> 條</w:t>
        </w:r>
      </w:hyperlink>
    </w:p>
    <w:p>
      <w:pPr>
        <w:pStyle w:val="BodyText"/>
        <w:spacing w:before="14"/>
      </w:pPr>
      <w:r>
        <w:rPr>
          <w:spacing w:val="-1"/>
        </w:rPr>
        <w:t>托育人員不得將服務登記證書租借或轉讓他人。</w:t>
      </w:r>
    </w:p>
    <w:p>
      <w:pPr>
        <w:pStyle w:val="BodyText"/>
        <w:spacing w:line="249" w:lineRule="auto" w:before="14"/>
        <w:ind w:right="582"/>
      </w:pPr>
      <w:r>
        <w:rPr>
          <w:spacing w:val="-2"/>
        </w:rPr>
        <w:t>服務登記證書遺失或毀損者，托育人員應填具申請書及相關文件，向直轄市、縣（市）主管機關申請補發或換發。</w:t>
      </w:r>
    </w:p>
    <w:p>
      <w:pPr>
        <w:pStyle w:val="BodyText"/>
        <w:spacing w:before="1"/>
        <w:ind w:left="1050"/>
      </w:pPr>
      <w:hyperlink r:id="rId18">
        <w:r>
          <w:rPr>
            <w:color w:val="047A7A"/>
            <w:spacing w:val="-1"/>
            <w:u w:val="single" w:color="047A7A"/>
          </w:rPr>
          <w:t>第 </w:t>
        </w:r>
        <w:r>
          <w:rPr>
            <w:color w:val="047A7A"/>
            <w:u w:val="single" w:color="047A7A"/>
          </w:rPr>
          <w:t>14</w:t>
        </w:r>
        <w:r>
          <w:rPr>
            <w:color w:val="047A7A"/>
            <w:spacing w:val="-5"/>
            <w:u w:val="single" w:color="047A7A"/>
          </w:rPr>
          <w:t> 條</w:t>
        </w:r>
      </w:hyperlink>
    </w:p>
    <w:p>
      <w:pPr>
        <w:pStyle w:val="BodyText"/>
        <w:spacing w:line="249" w:lineRule="auto" w:before="14"/>
        <w:ind w:right="376"/>
      </w:pPr>
      <w:r>
        <w:rPr>
          <w:spacing w:val="-8"/>
        </w:rPr>
        <w:t>第十一條第一項第一款、第三款所定服務登記證書記載事項變更者，托</w:t>
      </w:r>
      <w:r>
        <w:rPr/>
        <w:t>育人員應自事實發生之日起三十日內，填具申請書，並檢附原服務登記證書及相關文件，向直轄市、縣（市）主管機關辦理變更登記。</w:t>
      </w:r>
    </w:p>
    <w:p>
      <w:pPr>
        <w:pStyle w:val="BodyText"/>
        <w:spacing w:line="249" w:lineRule="auto" w:before="1"/>
        <w:ind w:right="358"/>
      </w:pPr>
      <w:r>
        <w:rPr/>
        <w:t>第十一條第一項第四款所定服務登記處所地址變更者，應事先填具申</w:t>
      </w:r>
      <w:r>
        <w:rPr>
          <w:spacing w:val="-5"/>
        </w:rPr>
        <w:t>請書，並檢附第八條第一項第四款、第六款及第八款文件，向直轄市、</w:t>
      </w:r>
      <w:r>
        <w:rPr/>
        <w:t>縣（市）主管機關申請核准變更後，始得於變更後之服務登記處所提</w:t>
      </w:r>
      <w:r>
        <w:rPr>
          <w:spacing w:val="-9"/>
        </w:rPr>
        <w:t>供托育服務。變更服務登記處所至其他行政區域時，並應檢附第八條第一項第五款及第七款文件。</w:t>
      </w:r>
    </w:p>
    <w:p>
      <w:pPr>
        <w:spacing w:after="0" w:line="249" w:lineRule="auto"/>
        <w:sectPr>
          <w:pgSz w:w="11910" w:h="16840"/>
          <w:pgMar w:top="1520" w:bottom="280" w:left="960" w:right="1420"/>
        </w:sectPr>
      </w:pPr>
    </w:p>
    <w:p>
      <w:pPr>
        <w:pStyle w:val="BodyText"/>
        <w:spacing w:line="249" w:lineRule="auto" w:before="32"/>
        <w:ind w:right="376"/>
      </w:pPr>
      <w:r>
        <w:rPr/>
        <mc:AlternateContent>
          <mc:Choice Requires="wps">
            <w:drawing>
              <wp:anchor distT="0" distB="0" distL="0" distR="0" allowOverlap="1" layoutInCell="1" locked="0" behindDoc="1" simplePos="0" relativeHeight="487505920">
                <wp:simplePos x="0" y="0"/>
                <wp:positionH relativeFrom="page">
                  <wp:posOffset>837565</wp:posOffset>
                </wp:positionH>
                <wp:positionV relativeFrom="page">
                  <wp:posOffset>1002674</wp:posOffset>
                </wp:positionV>
                <wp:extent cx="5579110" cy="868680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579110" cy="8686800"/>
                        </a:xfrm>
                        <a:custGeom>
                          <a:avLst/>
                          <a:gdLst/>
                          <a:ahLst/>
                          <a:cxnLst/>
                          <a:rect l="l" t="t" r="r" b="b"/>
                          <a:pathLst>
                            <a:path w="5579110" h="8686800">
                              <a:moveTo>
                                <a:pt x="5579110" y="0"/>
                              </a:moveTo>
                              <a:lnTo>
                                <a:pt x="304800" y="0"/>
                              </a:lnTo>
                              <a:lnTo>
                                <a:pt x="304800" y="914400"/>
                              </a:lnTo>
                              <a:lnTo>
                                <a:pt x="304800" y="1371600"/>
                              </a:lnTo>
                              <a:lnTo>
                                <a:pt x="304800" y="5257165"/>
                              </a:lnTo>
                              <a:lnTo>
                                <a:pt x="0" y="5257165"/>
                              </a:lnTo>
                              <a:lnTo>
                                <a:pt x="0" y="5714365"/>
                              </a:lnTo>
                              <a:lnTo>
                                <a:pt x="0" y="5715000"/>
                              </a:lnTo>
                              <a:lnTo>
                                <a:pt x="0" y="6172200"/>
                              </a:lnTo>
                              <a:lnTo>
                                <a:pt x="304800" y="6172200"/>
                              </a:lnTo>
                              <a:lnTo>
                                <a:pt x="304800" y="6628765"/>
                              </a:lnTo>
                              <a:lnTo>
                                <a:pt x="304800" y="6629400"/>
                              </a:lnTo>
                              <a:lnTo>
                                <a:pt x="304800" y="6858000"/>
                              </a:lnTo>
                              <a:lnTo>
                                <a:pt x="304800" y="7543165"/>
                              </a:lnTo>
                              <a:lnTo>
                                <a:pt x="0" y="7543165"/>
                              </a:lnTo>
                              <a:lnTo>
                                <a:pt x="0" y="8458200"/>
                              </a:lnTo>
                              <a:lnTo>
                                <a:pt x="304800" y="8458200"/>
                              </a:lnTo>
                              <a:lnTo>
                                <a:pt x="304800" y="8686800"/>
                              </a:lnTo>
                              <a:lnTo>
                                <a:pt x="1292860" y="8686800"/>
                              </a:lnTo>
                              <a:lnTo>
                                <a:pt x="1292860" y="8458200"/>
                              </a:lnTo>
                              <a:lnTo>
                                <a:pt x="5579110" y="8458200"/>
                              </a:lnTo>
                              <a:lnTo>
                                <a:pt x="5579110" y="6858000"/>
                              </a:lnTo>
                              <a:lnTo>
                                <a:pt x="1292860" y="6858000"/>
                              </a:lnTo>
                              <a:lnTo>
                                <a:pt x="1292860" y="6629400"/>
                              </a:lnTo>
                              <a:lnTo>
                                <a:pt x="5579110" y="6629400"/>
                              </a:lnTo>
                              <a:lnTo>
                                <a:pt x="5579110" y="6172200"/>
                              </a:lnTo>
                              <a:lnTo>
                                <a:pt x="5579110" y="4572000"/>
                              </a:lnTo>
                              <a:lnTo>
                                <a:pt x="1121410" y="4572000"/>
                              </a:lnTo>
                              <a:lnTo>
                                <a:pt x="1121410" y="4343400"/>
                              </a:lnTo>
                              <a:lnTo>
                                <a:pt x="5579110" y="4343400"/>
                              </a:lnTo>
                              <a:lnTo>
                                <a:pt x="5579110" y="3657600"/>
                              </a:lnTo>
                              <a:lnTo>
                                <a:pt x="1121410" y="3657600"/>
                              </a:lnTo>
                              <a:lnTo>
                                <a:pt x="1121410" y="3429000"/>
                              </a:lnTo>
                              <a:lnTo>
                                <a:pt x="5579110" y="3429000"/>
                              </a:lnTo>
                              <a:lnTo>
                                <a:pt x="5579110" y="2971800"/>
                              </a:lnTo>
                              <a:lnTo>
                                <a:pt x="1121410" y="2971800"/>
                              </a:lnTo>
                              <a:lnTo>
                                <a:pt x="1121410" y="2743200"/>
                              </a:lnTo>
                              <a:lnTo>
                                <a:pt x="5579110" y="2743200"/>
                              </a:lnTo>
                              <a:lnTo>
                                <a:pt x="5579110" y="2286000"/>
                              </a:lnTo>
                              <a:lnTo>
                                <a:pt x="5579110" y="1828800"/>
                              </a:lnTo>
                              <a:lnTo>
                                <a:pt x="1121410" y="1828800"/>
                              </a:lnTo>
                              <a:lnTo>
                                <a:pt x="1121410" y="1600200"/>
                              </a:lnTo>
                              <a:lnTo>
                                <a:pt x="5579110" y="1600200"/>
                              </a:lnTo>
                              <a:lnTo>
                                <a:pt x="5579110" y="1371600"/>
                              </a:lnTo>
                              <a:lnTo>
                                <a:pt x="5579110" y="914400"/>
                              </a:lnTo>
                              <a:lnTo>
                                <a:pt x="5579110" y="0"/>
                              </a:lnTo>
                              <a:close/>
                            </a:path>
                          </a:pathLst>
                        </a:custGeom>
                        <a:solidFill>
                          <a:srgbClr val="F8FAFA"/>
                        </a:solidFill>
                      </wps:spPr>
                      <wps:bodyPr wrap="square" lIns="0" tIns="0" rIns="0" bIns="0" rtlCol="0">
                        <a:prstTxWarp prst="textNoShape">
                          <a:avLst/>
                        </a:prstTxWarp>
                        <a:noAutofit/>
                      </wps:bodyPr>
                    </wps:wsp>
                  </a:graphicData>
                </a:graphic>
              </wp:anchor>
            </w:drawing>
          </mc:Choice>
          <mc:Fallback>
            <w:pict>
              <v:shape style="position:absolute;margin-left:65.950005pt;margin-top:78.950737pt;width:439.3pt;height:684pt;mso-position-horizontal-relative:page;mso-position-vertical-relative:page;z-index:-15810560" id="docshape4" coordorigin="1319,1579" coordsize="8786,13680" path="m10105,1579l1799,1579,1799,3019,1799,3739,1799,9858,1319,9858,1319,10578,1319,10579,1319,11299,1799,11299,1799,12018,1799,12019,1799,12379,1799,13458,1319,13458,1319,14899,1799,14899,1799,15259,3355,15259,3355,14899,10105,14899,10105,12379,3355,12379,3355,12019,10105,12019,10105,11299,10105,8779,3085,8779,3085,8419,10105,8419,10105,7339,3085,7339,3085,6979,10105,6979,10105,6259,3085,6259,3085,5899,10105,5899,10105,5179,10105,4459,3085,4459,3085,4099,10105,4099,10105,3739,10105,3019,10105,1579xe" filled="true" fillcolor="#f8fafa" stroked="false">
                <v:path arrowok="t"/>
                <v:fill type="solid"/>
                <w10:wrap type="none"/>
              </v:shape>
            </w:pict>
          </mc:Fallback>
        </mc:AlternateContent>
      </w:r>
      <w:r>
        <w:rPr/>
        <w:t>托育人員提供到宅托育服務之處所新增或變更至其他行政區域時，應</w:t>
      </w:r>
      <w:r>
        <w:rPr>
          <w:spacing w:val="-5"/>
        </w:rPr>
        <w:t>事先填具申請書，並檢附原服務登記證書與第八條第一項第四款、第五</w:t>
      </w:r>
      <w:r>
        <w:rPr>
          <w:spacing w:val="-6"/>
        </w:rPr>
        <w:t>款及第七款文件，向直轄市、縣</w:t>
      </w:r>
      <w:r>
        <w:rPr/>
        <w:t>（市）</w:t>
      </w:r>
      <w:r>
        <w:rPr>
          <w:spacing w:val="-2"/>
        </w:rPr>
        <w:t>主管機關提出申請，俟取得服務</w:t>
      </w:r>
      <w:r>
        <w:rPr/>
        <w:t>登記證書後，始可收托。</w:t>
      </w:r>
    </w:p>
    <w:p>
      <w:pPr>
        <w:pStyle w:val="BodyText"/>
        <w:spacing w:line="249" w:lineRule="auto" w:before="1"/>
        <w:ind w:right="376"/>
      </w:pPr>
      <w:r>
        <w:rPr>
          <w:spacing w:val="-4"/>
        </w:rPr>
        <w:t>直轄市、縣（市）主管機關受理前三項之申請，應自受理之日起三十日</w:t>
      </w:r>
      <w:r>
        <w:rPr>
          <w:spacing w:val="-2"/>
        </w:rPr>
        <w:t>內完成審查。</w:t>
      </w:r>
    </w:p>
    <w:p>
      <w:pPr>
        <w:pStyle w:val="BodyText"/>
        <w:spacing w:line="249" w:lineRule="auto"/>
        <w:ind w:left="1050" w:right="344" w:hanging="208"/>
      </w:pPr>
      <w:r>
        <w:rPr>
          <w:spacing w:val="-2"/>
        </w:rPr>
        <w:t>托育人員死亡者，原核發服務登記證書之機關應註銷其服務登記證書。</w:t>
      </w:r>
      <w:hyperlink r:id="rId19">
        <w:r>
          <w:rPr>
            <w:color w:val="047A7A"/>
            <w:u w:val="single" w:color="047A7A"/>
          </w:rPr>
          <w:t>第 15 條</w:t>
        </w:r>
      </w:hyperlink>
    </w:p>
    <w:p>
      <w:pPr>
        <w:pStyle w:val="BodyText"/>
        <w:spacing w:line="249" w:lineRule="auto" w:before="1"/>
        <w:ind w:right="582"/>
      </w:pPr>
      <w:r>
        <w:rPr>
          <w:spacing w:val="-2"/>
        </w:rPr>
        <w:t>托育人員停止托育服務，應自事實發生之日起三十日內填具申請書，並檢附原服務登記證書，向原核發服務登記證書機關提出申請。</w:t>
      </w:r>
    </w:p>
    <w:p>
      <w:pPr>
        <w:pStyle w:val="BodyText"/>
        <w:spacing w:line="249" w:lineRule="auto"/>
        <w:ind w:right="582"/>
      </w:pPr>
      <w:r>
        <w:rPr>
          <w:spacing w:val="-2"/>
        </w:rPr>
        <w:t>托育人員恢復托育服務時，應填具申請書，並檢附有關文件，經原核發服務登記證書機關同意後，始可收托。</w:t>
      </w:r>
    </w:p>
    <w:p>
      <w:pPr>
        <w:pStyle w:val="BodyText"/>
        <w:spacing w:before="1"/>
        <w:ind w:left="1050"/>
      </w:pPr>
      <w:hyperlink r:id="rId20">
        <w:r>
          <w:rPr>
            <w:color w:val="047A7A"/>
            <w:spacing w:val="-1"/>
            <w:u w:val="single" w:color="047A7A"/>
          </w:rPr>
          <w:t>第 </w:t>
        </w:r>
        <w:r>
          <w:rPr>
            <w:color w:val="047A7A"/>
            <w:u w:val="single" w:color="047A7A"/>
          </w:rPr>
          <w:t>16</w:t>
        </w:r>
        <w:r>
          <w:rPr>
            <w:color w:val="047A7A"/>
            <w:spacing w:val="-5"/>
            <w:u w:val="single" w:color="047A7A"/>
          </w:rPr>
          <w:t> 條</w:t>
        </w:r>
      </w:hyperlink>
    </w:p>
    <w:p>
      <w:pPr>
        <w:pStyle w:val="BodyText"/>
        <w:spacing w:before="14"/>
      </w:pPr>
      <w:r>
        <w:rPr>
          <w:spacing w:val="-1"/>
        </w:rPr>
        <w:t>托育人員應於開始及結束收托每一兒童之日起七日內，報直轄市、縣</w:t>
      </w:r>
    </w:p>
    <w:p>
      <w:pPr>
        <w:pStyle w:val="BodyText"/>
        <w:spacing w:line="249" w:lineRule="auto" w:before="14"/>
        <w:ind w:left="1050" w:right="1392" w:hanging="208"/>
      </w:pPr>
      <w:r>
        <w:rPr>
          <w:spacing w:val="-2"/>
        </w:rPr>
        <w:t>（市）主管機關備查；兒童之收托方式及時間異動時，亦同。</w:t>
      </w:r>
      <w:hyperlink r:id="rId21">
        <w:r>
          <w:rPr>
            <w:color w:val="047A7A"/>
            <w:u w:val="single" w:color="047A7A"/>
          </w:rPr>
          <w:t>第 17 條</w:t>
        </w:r>
      </w:hyperlink>
    </w:p>
    <w:p>
      <w:pPr>
        <w:pStyle w:val="BodyText"/>
        <w:spacing w:line="249" w:lineRule="auto"/>
        <w:ind w:right="373"/>
        <w:jc w:val="both"/>
      </w:pPr>
      <w:r>
        <w:rPr>
          <w:spacing w:val="-4"/>
        </w:rPr>
        <w:t>直轄市、縣（市）主管機關應於托育人員每次新收托兒童之日起三十日內完成新收托訪視。但提供到宅托育服務，經直轄市、縣（市）主管機</w:t>
      </w:r>
      <w:r>
        <w:rPr>
          <w:spacing w:val="-2"/>
        </w:rPr>
        <w:t>關認定情形特殊者，不在此限。</w:t>
      </w:r>
    </w:p>
    <w:p>
      <w:pPr>
        <w:pStyle w:val="BodyText"/>
        <w:spacing w:before="1"/>
        <w:ind w:left="1050"/>
        <w:jc w:val="both"/>
      </w:pPr>
      <w:hyperlink r:id="rId22">
        <w:r>
          <w:rPr>
            <w:color w:val="047A7A"/>
            <w:spacing w:val="-1"/>
            <w:u w:val="single" w:color="047A7A"/>
          </w:rPr>
          <w:t>第 </w:t>
        </w:r>
        <w:r>
          <w:rPr>
            <w:color w:val="047A7A"/>
            <w:u w:val="single" w:color="047A7A"/>
          </w:rPr>
          <w:t>18</w:t>
        </w:r>
        <w:r>
          <w:rPr>
            <w:color w:val="047A7A"/>
            <w:spacing w:val="-5"/>
            <w:u w:val="single" w:color="047A7A"/>
          </w:rPr>
          <w:t> 條</w:t>
        </w:r>
      </w:hyperlink>
    </w:p>
    <w:p>
      <w:pPr>
        <w:pStyle w:val="BodyText"/>
        <w:spacing w:line="249" w:lineRule="auto" w:before="14"/>
        <w:ind w:right="376"/>
      </w:pPr>
      <w:r>
        <w:rPr>
          <w:spacing w:val="-4"/>
        </w:rPr>
        <w:t>直轄市、縣（市）主管機關辦理在宅托育服務輔導，應對托育人員進行訪視。</w:t>
      </w:r>
    </w:p>
    <w:p>
      <w:pPr>
        <w:pStyle w:val="BodyText"/>
      </w:pPr>
      <w:r>
        <w:rPr>
          <w:spacing w:val="-1"/>
        </w:rPr>
        <w:t>前項訪視之方式及次數如下：</w:t>
      </w:r>
    </w:p>
    <w:p>
      <w:pPr>
        <w:pStyle w:val="BodyText"/>
        <w:spacing w:line="249" w:lineRule="auto" w:before="14"/>
        <w:ind w:right="522" w:hanging="480"/>
      </w:pPr>
      <w:r>
        <w:rPr>
          <w:spacing w:val="-2"/>
        </w:rPr>
        <w:t>一、初次訪視：托育人員初次收托兒童，一年內訪視四次；首次訪視，應於收托兒童之日起三十日內為之。</w:t>
      </w:r>
    </w:p>
    <w:p>
      <w:pPr>
        <w:pStyle w:val="BodyText"/>
        <w:spacing w:line="249" w:lineRule="auto" w:before="1"/>
        <w:ind w:right="106" w:hanging="480"/>
      </w:pPr>
      <w:r>
        <w:rPr>
          <w:spacing w:val="-4"/>
        </w:rPr>
        <w:t>二、例行訪視：托育人員收托兒童一年以上者，每年訪視二次。但提供全日、</w:t>
      </w:r>
      <w:r>
        <w:rPr>
          <w:spacing w:val="-2"/>
        </w:rPr>
        <w:t>夜間托育服務及第七條第一項第二款托育服務者，每年訪視四次。</w:t>
      </w:r>
    </w:p>
    <w:p>
      <w:pPr>
        <w:pStyle w:val="BodyText"/>
        <w:spacing w:line="249" w:lineRule="auto"/>
        <w:ind w:right="376"/>
      </w:pPr>
      <w:r>
        <w:rPr>
          <w:spacing w:val="-4"/>
        </w:rPr>
        <w:t>直轄市、縣（市）主管機關辦理前項訪視，得視托育人員收托情形，增</w:t>
      </w:r>
      <w:r>
        <w:rPr>
          <w:spacing w:val="-2"/>
        </w:rPr>
        <w:t>加訪視次數。</w:t>
      </w:r>
    </w:p>
    <w:p>
      <w:pPr>
        <w:pStyle w:val="BodyText"/>
        <w:spacing w:before="1"/>
        <w:ind w:left="1050"/>
      </w:pPr>
      <w:hyperlink r:id="rId23">
        <w:r>
          <w:rPr>
            <w:color w:val="047A7A"/>
            <w:spacing w:val="-1"/>
            <w:u w:val="single" w:color="047A7A"/>
          </w:rPr>
          <w:t>第 </w:t>
        </w:r>
        <w:r>
          <w:rPr>
            <w:color w:val="047A7A"/>
            <w:u w:val="single" w:color="047A7A"/>
          </w:rPr>
          <w:t>18-1</w:t>
        </w:r>
        <w:r>
          <w:rPr>
            <w:color w:val="047A7A"/>
            <w:spacing w:val="-5"/>
            <w:u w:val="single" w:color="047A7A"/>
          </w:rPr>
          <w:t> 條</w:t>
        </w:r>
      </w:hyperlink>
    </w:p>
    <w:p>
      <w:pPr>
        <w:pStyle w:val="BodyText"/>
        <w:spacing w:line="249" w:lineRule="auto" w:before="14"/>
        <w:ind w:right="376"/>
      </w:pPr>
      <w:r>
        <w:rPr>
          <w:spacing w:val="-14"/>
        </w:rPr>
        <w:t>直轄市、縣</w:t>
      </w:r>
      <w:r>
        <w:rPr/>
        <w:t>（市）</w:t>
      </w:r>
      <w:r>
        <w:rPr>
          <w:spacing w:val="-1"/>
        </w:rPr>
        <w:t>主管機關發現托育人員或其服務登記處所有下列情形</w:t>
      </w:r>
      <w:r>
        <w:rPr/>
        <w:t>之一者，應限期令其改善；屆期未改善者，除依本法第七十條規定調查外，並應依本法第九十條規定辦理：</w:t>
      </w:r>
    </w:p>
    <w:p>
      <w:pPr>
        <w:pStyle w:val="BodyText"/>
        <w:spacing w:before="1"/>
        <w:ind w:left="361"/>
      </w:pPr>
      <w:r>
        <w:rPr>
          <w:spacing w:val="-1"/>
        </w:rPr>
        <w:t>一、未通過托育服務環境安全之檢查。</w:t>
      </w:r>
    </w:p>
    <w:p>
      <w:pPr>
        <w:pStyle w:val="BodyText"/>
        <w:spacing w:line="249" w:lineRule="auto" w:before="14"/>
        <w:ind w:right="377" w:hanging="480"/>
      </w:pPr>
      <w:r>
        <w:rPr>
          <w:spacing w:val="-30"/>
        </w:rPr>
        <w:t>二、違反第四條、第五條、第七條、第十三條第一項、第十四條、第十五條第二</w:t>
      </w:r>
      <w:r>
        <w:rPr>
          <w:spacing w:val="-2"/>
        </w:rPr>
        <w:t>項或第十六條規定。</w:t>
      </w:r>
    </w:p>
    <w:p>
      <w:pPr>
        <w:pStyle w:val="BodyText"/>
        <w:spacing w:line="249" w:lineRule="auto"/>
        <w:ind w:left="1050" w:right="3222" w:hanging="688"/>
      </w:pPr>
      <w:r>
        <w:rPr>
          <w:spacing w:val="-2"/>
        </w:rPr>
        <w:t>三、其他有違反法令或有害兒童身心健康之情形。</w:t>
      </w:r>
      <w:hyperlink r:id="rId24">
        <w:r>
          <w:rPr>
            <w:color w:val="047A7A"/>
            <w:u w:val="single" w:color="047A7A"/>
          </w:rPr>
          <w:t>第 18-2 條</w:t>
        </w:r>
      </w:hyperlink>
    </w:p>
    <w:p>
      <w:pPr>
        <w:spacing w:after="0" w:line="249" w:lineRule="auto"/>
        <w:sectPr>
          <w:pgSz w:w="11910" w:h="16840"/>
          <w:pgMar w:top="1520" w:bottom="280" w:left="960" w:right="1420"/>
        </w:sectPr>
      </w:pPr>
    </w:p>
    <w:p>
      <w:pPr>
        <w:pStyle w:val="BodyText"/>
        <w:spacing w:line="249" w:lineRule="auto" w:before="32"/>
        <w:ind w:right="375"/>
      </w:pPr>
      <w:r>
        <w:rPr/>
        <mc:AlternateContent>
          <mc:Choice Requires="wps">
            <w:drawing>
              <wp:anchor distT="0" distB="0" distL="0" distR="0" allowOverlap="1" layoutInCell="1" locked="0" behindDoc="1" simplePos="0" relativeHeight="487506432">
                <wp:simplePos x="0" y="0"/>
                <wp:positionH relativeFrom="page">
                  <wp:posOffset>837565</wp:posOffset>
                </wp:positionH>
                <wp:positionV relativeFrom="paragraph">
                  <wp:posOffset>26174</wp:posOffset>
                </wp:positionV>
                <wp:extent cx="5579110" cy="777240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5579110" cy="7772400"/>
                        </a:xfrm>
                        <a:custGeom>
                          <a:avLst/>
                          <a:gdLst/>
                          <a:ahLst/>
                          <a:cxnLst/>
                          <a:rect l="l" t="t" r="r" b="b"/>
                          <a:pathLst>
                            <a:path w="5579110" h="7772400">
                              <a:moveTo>
                                <a:pt x="5579110" y="0"/>
                              </a:moveTo>
                              <a:lnTo>
                                <a:pt x="304800" y="0"/>
                              </a:lnTo>
                              <a:lnTo>
                                <a:pt x="304800" y="1143000"/>
                              </a:lnTo>
                              <a:lnTo>
                                <a:pt x="304800" y="1599565"/>
                              </a:lnTo>
                              <a:lnTo>
                                <a:pt x="0" y="1599565"/>
                              </a:lnTo>
                              <a:lnTo>
                                <a:pt x="0" y="1828165"/>
                              </a:lnTo>
                              <a:lnTo>
                                <a:pt x="0" y="1828800"/>
                              </a:lnTo>
                              <a:lnTo>
                                <a:pt x="0" y="2057400"/>
                              </a:lnTo>
                              <a:lnTo>
                                <a:pt x="304800" y="2057400"/>
                              </a:lnTo>
                              <a:lnTo>
                                <a:pt x="304800" y="2286000"/>
                              </a:lnTo>
                              <a:lnTo>
                                <a:pt x="304800" y="2742565"/>
                              </a:lnTo>
                              <a:lnTo>
                                <a:pt x="0" y="2742565"/>
                              </a:lnTo>
                              <a:lnTo>
                                <a:pt x="0" y="3199765"/>
                              </a:lnTo>
                              <a:lnTo>
                                <a:pt x="0" y="4114800"/>
                              </a:lnTo>
                              <a:lnTo>
                                <a:pt x="304800" y="4114800"/>
                              </a:lnTo>
                              <a:lnTo>
                                <a:pt x="304800" y="7772400"/>
                              </a:lnTo>
                              <a:lnTo>
                                <a:pt x="5579110" y="7772400"/>
                              </a:lnTo>
                              <a:lnTo>
                                <a:pt x="5579110" y="7543800"/>
                              </a:lnTo>
                              <a:lnTo>
                                <a:pt x="1121410" y="7543800"/>
                              </a:lnTo>
                              <a:lnTo>
                                <a:pt x="1121410" y="7315200"/>
                              </a:lnTo>
                              <a:lnTo>
                                <a:pt x="5579110" y="7315200"/>
                              </a:lnTo>
                              <a:lnTo>
                                <a:pt x="5579110" y="7086600"/>
                              </a:lnTo>
                              <a:lnTo>
                                <a:pt x="5579110" y="6629400"/>
                              </a:lnTo>
                              <a:lnTo>
                                <a:pt x="1292860" y="6629400"/>
                              </a:lnTo>
                              <a:lnTo>
                                <a:pt x="1292860" y="6400800"/>
                              </a:lnTo>
                              <a:lnTo>
                                <a:pt x="5579110" y="6400800"/>
                              </a:lnTo>
                              <a:lnTo>
                                <a:pt x="5579110" y="5943600"/>
                              </a:lnTo>
                              <a:lnTo>
                                <a:pt x="5579110" y="5257800"/>
                              </a:lnTo>
                              <a:lnTo>
                                <a:pt x="1292860" y="5257800"/>
                              </a:lnTo>
                              <a:lnTo>
                                <a:pt x="1292860" y="5029200"/>
                              </a:lnTo>
                              <a:lnTo>
                                <a:pt x="5579110" y="5029200"/>
                              </a:lnTo>
                              <a:lnTo>
                                <a:pt x="5579110" y="4343400"/>
                              </a:lnTo>
                              <a:lnTo>
                                <a:pt x="1121410" y="4343400"/>
                              </a:lnTo>
                              <a:lnTo>
                                <a:pt x="1121410" y="4114800"/>
                              </a:lnTo>
                              <a:lnTo>
                                <a:pt x="5579110" y="4114800"/>
                              </a:lnTo>
                              <a:lnTo>
                                <a:pt x="5579110" y="3886200"/>
                              </a:lnTo>
                              <a:lnTo>
                                <a:pt x="5579110" y="3885565"/>
                              </a:lnTo>
                              <a:lnTo>
                                <a:pt x="5579110" y="2286000"/>
                              </a:lnTo>
                              <a:lnTo>
                                <a:pt x="1121410" y="2286000"/>
                              </a:lnTo>
                              <a:lnTo>
                                <a:pt x="1121410" y="2057400"/>
                              </a:lnTo>
                              <a:lnTo>
                                <a:pt x="5579110" y="2057400"/>
                              </a:lnTo>
                              <a:lnTo>
                                <a:pt x="5579110" y="1828800"/>
                              </a:lnTo>
                              <a:lnTo>
                                <a:pt x="5579110" y="1828165"/>
                              </a:lnTo>
                              <a:lnTo>
                                <a:pt x="5579110" y="1600200"/>
                              </a:lnTo>
                              <a:lnTo>
                                <a:pt x="5579110" y="1599565"/>
                              </a:lnTo>
                              <a:lnTo>
                                <a:pt x="5579110" y="1143000"/>
                              </a:lnTo>
                              <a:lnTo>
                                <a:pt x="5579110" y="0"/>
                              </a:lnTo>
                              <a:close/>
                            </a:path>
                          </a:pathLst>
                        </a:custGeom>
                        <a:solidFill>
                          <a:srgbClr val="F8FAFA"/>
                        </a:solidFill>
                      </wps:spPr>
                      <wps:bodyPr wrap="square" lIns="0" tIns="0" rIns="0" bIns="0" rtlCol="0">
                        <a:prstTxWarp prst="textNoShape">
                          <a:avLst/>
                        </a:prstTxWarp>
                        <a:noAutofit/>
                      </wps:bodyPr>
                    </wps:wsp>
                  </a:graphicData>
                </a:graphic>
              </wp:anchor>
            </w:drawing>
          </mc:Choice>
          <mc:Fallback>
            <w:pict>
              <v:shape style="position:absolute;margin-left:65.950005pt;margin-top:2.060964pt;width:439.3pt;height:612pt;mso-position-horizontal-relative:page;mso-position-vertical-relative:paragraph;z-index:-15810048" id="docshape5" coordorigin="1319,41" coordsize="8786,12240" path="m10105,41l1799,41,1799,1841,1799,2560,1319,2560,1319,2920,1319,2921,1319,3281,1799,3281,1799,3641,1799,4360,1319,4360,1319,5080,1319,6521,1799,6521,1799,12281,10105,12281,10105,11921,3085,11921,3085,11561,10105,11561,10105,11201,10105,10481,3355,10481,3355,10121,10105,10121,10105,9401,10105,8321,3355,8321,3355,7961,10105,7961,10105,6881,3085,6881,3085,6521,10105,6521,10105,6161,10105,6160,10105,3641,3085,3641,3085,3281,10105,3281,10105,2921,10105,2920,10105,2561,10105,2560,10105,1841,10105,41xe" filled="true" fillcolor="#f8fafa" stroked="false">
                <v:path arrowok="t"/>
                <v:fill type="solid"/>
                <w10:wrap type="none"/>
              </v:shape>
            </w:pict>
          </mc:Fallback>
        </mc:AlternateContent>
      </w:r>
      <w:r>
        <w:rPr>
          <w:spacing w:val="-14"/>
        </w:rPr>
        <w:t>直轄市、縣</w:t>
      </w:r>
      <w:r>
        <w:rPr/>
        <w:t>（市）</w:t>
      </w:r>
      <w:r>
        <w:rPr>
          <w:spacing w:val="-1"/>
        </w:rPr>
        <w:t>主管機關知悉托育人員或與其共同居住之人，涉及違</w:t>
      </w:r>
      <w:r>
        <w:rPr>
          <w:spacing w:val="-21"/>
        </w:rPr>
        <w:t>反本法第四十九條、性侵害犯罪防治法、性騷擾防治法第二十五條、兒童</w:t>
      </w:r>
      <w:r>
        <w:rPr/>
        <w:t>及少年性剝削防制條例或毒品危害防制條例規定情事時，應即通知家</w:t>
      </w:r>
      <w:r>
        <w:rPr>
          <w:spacing w:val="-9"/>
        </w:rPr>
        <w:t>長，並於行政調查、刑事偵查或法院審理期間，協助托育人員，且依家</w:t>
      </w:r>
      <w:r>
        <w:rPr/>
        <w:t>長意願轉介，及加強訪視輔導。</w:t>
      </w:r>
    </w:p>
    <w:p>
      <w:pPr>
        <w:pStyle w:val="BodyText"/>
        <w:spacing w:line="249" w:lineRule="auto" w:before="1"/>
        <w:ind w:right="376"/>
      </w:pPr>
      <w:r>
        <w:rPr>
          <w:spacing w:val="-4"/>
        </w:rPr>
        <w:t>前項情形，直轄市、縣（市）主管機關於必要時，得對托育人員為下列處分：</w:t>
      </w:r>
    </w:p>
    <w:p>
      <w:pPr>
        <w:pStyle w:val="BodyText"/>
        <w:ind w:left="361"/>
      </w:pPr>
      <w:r>
        <w:rPr>
          <w:spacing w:val="-1"/>
        </w:rPr>
        <w:t>一、暫停新收托兒童。</w:t>
      </w:r>
    </w:p>
    <w:p>
      <w:pPr>
        <w:pStyle w:val="BodyText"/>
        <w:spacing w:line="249" w:lineRule="auto" w:before="15"/>
        <w:ind w:left="1050" w:right="1602" w:hanging="688"/>
      </w:pPr>
      <w:r>
        <w:rPr>
          <w:spacing w:val="-2"/>
        </w:rPr>
        <w:t>二、行為人與托育人員共同居住者，以提供到宅托育服務為限。</w:t>
      </w:r>
      <w:hyperlink r:id="rId25">
        <w:r>
          <w:rPr>
            <w:color w:val="047A7A"/>
            <w:u w:val="single" w:color="047A7A"/>
          </w:rPr>
          <w:t>第 19 條</w:t>
        </w:r>
      </w:hyperlink>
    </w:p>
    <w:p>
      <w:pPr>
        <w:pStyle w:val="BodyText"/>
        <w:spacing w:line="249" w:lineRule="auto"/>
        <w:ind w:right="374"/>
      </w:pPr>
      <w:r>
        <w:rPr>
          <w:spacing w:val="-4"/>
        </w:rPr>
        <w:t>直轄市、縣（市）主管機關辦理檢查、輔導時，托育人員應予配合，並</w:t>
      </w:r>
      <w:r>
        <w:rPr>
          <w:spacing w:val="-2"/>
        </w:rPr>
        <w:t>提供下列文件、資料：</w:t>
      </w:r>
    </w:p>
    <w:p>
      <w:pPr>
        <w:pStyle w:val="BodyText"/>
        <w:spacing w:line="249" w:lineRule="auto"/>
        <w:ind w:right="372" w:hanging="480"/>
      </w:pPr>
      <w:r>
        <w:rPr>
          <w:spacing w:val="-12"/>
        </w:rPr>
        <w:t>一、實際收托兒童之姓名、性別、出生年月日與收托方式、時間、期間及書面</w:t>
      </w:r>
      <w:r>
        <w:rPr>
          <w:spacing w:val="-2"/>
        </w:rPr>
        <w:t>契約。有第七條第三項情事者，並應提供主要照顧人名冊。</w:t>
      </w:r>
    </w:p>
    <w:p>
      <w:pPr>
        <w:pStyle w:val="BodyText"/>
        <w:spacing w:line="249" w:lineRule="auto" w:before="1"/>
        <w:ind w:left="361" w:right="4302"/>
      </w:pPr>
      <w:r>
        <w:rPr>
          <w:spacing w:val="-2"/>
        </w:rPr>
        <w:t>二、服務登記處所共同居住成員之名冊。三、托育人員健康檢查證明。</w:t>
      </w:r>
    </w:p>
    <w:p>
      <w:pPr>
        <w:pStyle w:val="BodyText"/>
        <w:spacing w:line="249" w:lineRule="auto"/>
        <w:ind w:left="361" w:right="6732"/>
        <w:jc w:val="center"/>
      </w:pPr>
      <w:r>
        <w:rPr>
          <w:spacing w:val="-2"/>
        </w:rPr>
        <w:t>四、在職訓練證明。五、其他必要事項。</w:t>
      </w:r>
      <w:hyperlink r:id="rId26">
        <w:r>
          <w:rPr>
            <w:color w:val="047A7A"/>
            <w:u w:val="single" w:color="047A7A"/>
          </w:rPr>
          <w:t>第 20 條</w:t>
        </w:r>
      </w:hyperlink>
    </w:p>
    <w:p>
      <w:pPr>
        <w:pStyle w:val="BodyText"/>
        <w:spacing w:line="249" w:lineRule="auto" w:before="1"/>
        <w:ind w:right="376"/>
      </w:pPr>
      <w:r>
        <w:rPr>
          <w:spacing w:val="-14"/>
        </w:rPr>
        <w:t>直轄市、縣</w:t>
      </w:r>
      <w:r>
        <w:rPr/>
        <w:t>（市）</w:t>
      </w:r>
      <w:r>
        <w:rPr>
          <w:spacing w:val="-1"/>
        </w:rPr>
        <w:t>主管機關應依本法第二十五條第三項規定，審酌轄內</w:t>
      </w:r>
      <w:r>
        <w:rPr/>
        <w:t>物價指數及當地區家庭可支配所得，依托育服務收托方式，分區訂定托育服務收退費項目及基準，並定期公告。</w:t>
      </w:r>
    </w:p>
    <w:p>
      <w:pPr>
        <w:pStyle w:val="BodyText"/>
        <w:spacing w:before="1"/>
        <w:ind w:left="1050"/>
      </w:pPr>
      <w:hyperlink r:id="rId27">
        <w:r>
          <w:rPr>
            <w:color w:val="047A7A"/>
            <w:spacing w:val="-1"/>
            <w:u w:val="single" w:color="047A7A"/>
          </w:rPr>
          <w:t>第 </w:t>
        </w:r>
        <w:r>
          <w:rPr>
            <w:color w:val="047A7A"/>
            <w:u w:val="single" w:color="047A7A"/>
          </w:rPr>
          <w:t>20-1</w:t>
        </w:r>
        <w:r>
          <w:rPr>
            <w:color w:val="047A7A"/>
            <w:spacing w:val="-5"/>
            <w:u w:val="single" w:color="047A7A"/>
          </w:rPr>
          <w:t> 條</w:t>
        </w:r>
      </w:hyperlink>
    </w:p>
    <w:p>
      <w:pPr>
        <w:pStyle w:val="BodyText"/>
        <w:spacing w:line="249" w:lineRule="auto" w:before="14"/>
        <w:ind w:right="376"/>
      </w:pPr>
      <w:r>
        <w:rPr/>
        <w:t>雇主依性別工作平等法第二十三條規定，聘僱或委託托育人員至指定</w:t>
      </w:r>
      <w:r>
        <w:rPr>
          <w:spacing w:val="-5"/>
        </w:rPr>
        <w:t>處所提供員工子女之托育服務，準用本辦法規定。但第二十條之二規定</w:t>
      </w:r>
      <w:r>
        <w:rPr/>
        <w:t>不在此限。</w:t>
      </w:r>
    </w:p>
    <w:p>
      <w:pPr>
        <w:pStyle w:val="BodyText"/>
        <w:spacing w:line="249" w:lineRule="auto"/>
        <w:ind w:right="582"/>
      </w:pPr>
      <w:r>
        <w:rPr>
          <w:spacing w:val="-2"/>
        </w:rPr>
        <w:t>前項指定處所之環境設備，應符合員工子女托育服務場地安全檢核；服務場地安全檢核項目，由中央主管機關公告之。</w:t>
      </w:r>
    </w:p>
    <w:p>
      <w:pPr>
        <w:pStyle w:val="BodyText"/>
        <w:spacing w:before="1"/>
        <w:ind w:left="1050"/>
      </w:pPr>
      <w:hyperlink r:id="rId28">
        <w:r>
          <w:rPr>
            <w:color w:val="047A7A"/>
            <w:spacing w:val="-1"/>
            <w:u w:val="single" w:color="047A7A"/>
          </w:rPr>
          <w:t>第 </w:t>
        </w:r>
        <w:r>
          <w:rPr>
            <w:color w:val="047A7A"/>
            <w:u w:val="single" w:color="047A7A"/>
          </w:rPr>
          <w:t>20-2</w:t>
        </w:r>
        <w:r>
          <w:rPr>
            <w:color w:val="047A7A"/>
            <w:spacing w:val="-5"/>
            <w:u w:val="single" w:color="047A7A"/>
          </w:rPr>
          <w:t> 條</w:t>
        </w:r>
      </w:hyperlink>
    </w:p>
    <w:p>
      <w:pPr>
        <w:pStyle w:val="BodyText"/>
        <w:spacing w:line="249" w:lineRule="auto" w:before="14"/>
        <w:ind w:right="376"/>
      </w:pPr>
      <w:r>
        <w:rPr>
          <w:spacing w:val="-4"/>
        </w:rPr>
        <w:t>直轄市、縣（市）主管機關於指定處所，委託托育人員提供臨時托育服</w:t>
      </w:r>
      <w:r>
        <w:rPr>
          <w:spacing w:val="-2"/>
        </w:rPr>
        <w:t>務，準用本辦法規定。但第十八條及前條規定，不在此限。</w:t>
      </w:r>
    </w:p>
    <w:p>
      <w:pPr>
        <w:pStyle w:val="BodyText"/>
        <w:spacing w:line="249" w:lineRule="auto"/>
        <w:ind w:left="1050" w:right="1392" w:hanging="208"/>
      </w:pPr>
      <w:r>
        <w:rPr>
          <w:spacing w:val="-2"/>
        </w:rPr>
        <w:t>前項指定處所環境設備，應符合托育服務環境安全相關規定。</w:t>
      </w:r>
      <w:hyperlink r:id="rId29">
        <w:r>
          <w:rPr>
            <w:color w:val="047A7A"/>
            <w:u w:val="single" w:color="047A7A"/>
          </w:rPr>
          <w:t>第 21 條</w:t>
        </w:r>
      </w:hyperlink>
    </w:p>
    <w:p>
      <w:pPr>
        <w:pStyle w:val="BodyText"/>
        <w:spacing w:before="1"/>
      </w:pPr>
      <w:r>
        <w:rPr>
          <w:spacing w:val="-1"/>
        </w:rPr>
        <w:t>本辦法自發布日施行。</w:t>
      </w:r>
    </w:p>
    <w:sectPr>
      <w:pgSz w:w="11910" w:h="16840"/>
      <w:pgMar w:top="1520" w:bottom="280" w:left="96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ind w:left="841"/>
    </w:pPr>
    <w:rPr>
      <w:rFonts w:ascii="SimSun" w:hAnsi="SimSun" w:eastAsia="SimSun" w:cs="SimSun"/>
      <w:sz w:val="27"/>
      <w:szCs w:val="27"/>
      <w:lang w:val="en-US" w:eastAsia="zh-TW" w:bidi="ar-SA"/>
    </w:rPr>
  </w:style>
  <w:style w:styleId="Title" w:type="paragraph">
    <w:name w:val="Title"/>
    <w:basedOn w:val="Normal"/>
    <w:uiPriority w:val="1"/>
    <w:qFormat/>
    <w:pPr>
      <w:spacing w:before="18"/>
      <w:ind w:left="465"/>
      <w:jc w:val="center"/>
    </w:pPr>
    <w:rPr>
      <w:rFonts w:ascii="SimSun" w:hAnsi="SimSun" w:eastAsia="SimSun" w:cs="SimSun"/>
      <w:sz w:val="32"/>
      <w:szCs w:val="32"/>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moj.gov.tw/LawClass/LawSingle.aspx?pcode=D0050195&amp;flno=1" TargetMode="External"/><Relationship Id="rId6" Type="http://schemas.openxmlformats.org/officeDocument/2006/relationships/hyperlink" Target="https://law.moj.gov.tw/LawClass/LawSingle.aspx?pcode=D0050195&amp;flno=2" TargetMode="External"/><Relationship Id="rId7" Type="http://schemas.openxmlformats.org/officeDocument/2006/relationships/hyperlink" Target="https://law.moj.gov.tw/LawClass/LawSingle.aspx?pcode=D0050195&amp;flno=3" TargetMode="External"/><Relationship Id="rId8" Type="http://schemas.openxmlformats.org/officeDocument/2006/relationships/hyperlink" Target="https://law.moj.gov.tw/LawClass/LawSingle.aspx?pcode=D0050195&amp;flno=4" TargetMode="External"/><Relationship Id="rId9" Type="http://schemas.openxmlformats.org/officeDocument/2006/relationships/hyperlink" Target="https://law.moj.gov.tw/LawClass/LawSingle.aspx?pcode=D0050195&amp;flno=5" TargetMode="External"/><Relationship Id="rId10" Type="http://schemas.openxmlformats.org/officeDocument/2006/relationships/hyperlink" Target="https://law.moj.gov.tw/LawClass/LawSingle.aspx?pcode=D0050195&amp;flno=6" TargetMode="External"/><Relationship Id="rId11" Type="http://schemas.openxmlformats.org/officeDocument/2006/relationships/hyperlink" Target="https://law.moj.gov.tw/LawClass/LawSingle.aspx?pcode=D0050195&amp;flno=7" TargetMode="External"/><Relationship Id="rId12" Type="http://schemas.openxmlformats.org/officeDocument/2006/relationships/hyperlink" Target="https://law.moj.gov.tw/LawClass/LawSingle.aspx?pcode=D0050195&amp;flno=8" TargetMode="External"/><Relationship Id="rId13" Type="http://schemas.openxmlformats.org/officeDocument/2006/relationships/hyperlink" Target="https://law.moj.gov.tw/LawClass/LawSingle.aspx?pcode=D0050195&amp;flno=9" TargetMode="External"/><Relationship Id="rId14" Type="http://schemas.openxmlformats.org/officeDocument/2006/relationships/hyperlink" Target="https://law.moj.gov.tw/LawClass/LawSingle.aspx?pcode=D0050195&amp;flno=10" TargetMode="External"/><Relationship Id="rId15" Type="http://schemas.openxmlformats.org/officeDocument/2006/relationships/hyperlink" Target="https://law.moj.gov.tw/LawClass/LawSingle.aspx?pcode=D0050195&amp;flno=11" TargetMode="External"/><Relationship Id="rId16" Type="http://schemas.openxmlformats.org/officeDocument/2006/relationships/hyperlink" Target="https://law.moj.gov.tw/LawClass/LawSingle.aspx?pcode=D0050195&amp;flno=12" TargetMode="External"/><Relationship Id="rId17" Type="http://schemas.openxmlformats.org/officeDocument/2006/relationships/hyperlink" Target="https://law.moj.gov.tw/LawClass/LawSingle.aspx?pcode=D0050195&amp;flno=13" TargetMode="External"/><Relationship Id="rId18" Type="http://schemas.openxmlformats.org/officeDocument/2006/relationships/hyperlink" Target="https://law.moj.gov.tw/LawClass/LawSingle.aspx?pcode=D0050195&amp;flno=14" TargetMode="External"/><Relationship Id="rId19" Type="http://schemas.openxmlformats.org/officeDocument/2006/relationships/hyperlink" Target="https://law.moj.gov.tw/LawClass/LawSingle.aspx?pcode=D0050195&amp;flno=15" TargetMode="External"/><Relationship Id="rId20" Type="http://schemas.openxmlformats.org/officeDocument/2006/relationships/hyperlink" Target="https://law.moj.gov.tw/LawClass/LawSingle.aspx?pcode=D0050195&amp;flno=16" TargetMode="External"/><Relationship Id="rId21" Type="http://schemas.openxmlformats.org/officeDocument/2006/relationships/hyperlink" Target="https://law.moj.gov.tw/LawClass/LawSingle.aspx?pcode=D0050195&amp;flno=17" TargetMode="External"/><Relationship Id="rId22" Type="http://schemas.openxmlformats.org/officeDocument/2006/relationships/hyperlink" Target="https://law.moj.gov.tw/LawClass/LawSingle.aspx?pcode=D0050195&amp;flno=18" TargetMode="External"/><Relationship Id="rId23" Type="http://schemas.openxmlformats.org/officeDocument/2006/relationships/hyperlink" Target="https://law.moj.gov.tw/LawClass/LawSingle.aspx?pcode=D0050195&amp;flno=18-1" TargetMode="External"/><Relationship Id="rId24" Type="http://schemas.openxmlformats.org/officeDocument/2006/relationships/hyperlink" Target="https://law.moj.gov.tw/LawClass/LawSingle.aspx?pcode=D0050195&amp;flno=18-2" TargetMode="External"/><Relationship Id="rId25" Type="http://schemas.openxmlformats.org/officeDocument/2006/relationships/hyperlink" Target="https://law.moj.gov.tw/LawClass/LawSingle.aspx?pcode=D0050195&amp;flno=19" TargetMode="External"/><Relationship Id="rId26" Type="http://schemas.openxmlformats.org/officeDocument/2006/relationships/hyperlink" Target="https://law.moj.gov.tw/LawClass/LawSingle.aspx?pcode=D0050195&amp;flno=20" TargetMode="External"/><Relationship Id="rId27" Type="http://schemas.openxmlformats.org/officeDocument/2006/relationships/hyperlink" Target="https://law.moj.gov.tw/LawClass/LawSingle.aspx?pcode=D0050195&amp;flno=20-1" TargetMode="External"/><Relationship Id="rId28" Type="http://schemas.openxmlformats.org/officeDocument/2006/relationships/hyperlink" Target="https://law.moj.gov.tw/LawClass/LawSingle.aspx?pcode=D0050195&amp;flno=20-2" TargetMode="External"/><Relationship Id="rId29" Type="http://schemas.openxmlformats.org/officeDocument/2006/relationships/hyperlink" Target="https://law.moj.gov.tw/LawClass/LawSingle.aspx?pcode=D0050195&amp;flno=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dc:title>居家式托育服務提供者登記及管理辦法</dc:title>
  <dcterms:created xsi:type="dcterms:W3CDTF">2024-03-07T09:22:14Z</dcterms:created>
  <dcterms:modified xsi:type="dcterms:W3CDTF">2024-03-07T09:22:14Z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Writer</vt:lpwstr>
  </property>
  <property fmtid="{D5CDD505-2E9C-101B-9397-08002B2CF9AE}" pid="4" name="Producer">
    <vt:lpwstr>LibreOffice 7.4</vt:lpwstr>
  </property>
  <property fmtid="{D5CDD505-2E9C-101B-9397-08002B2CF9AE}" pid="5" name="LastSaved">
    <vt:filetime>2023-04-14T00:00:00Z</vt:filetime>
  </property>
</Properties>
</file>