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2902" w:rsidRDefault="00FE3A36">
      <w:pPr>
        <w:spacing w:line="420" w:lineRule="exact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sz w:val="32"/>
          <w:szCs w:val="32"/>
        </w:rPr>
        <w:t>連江縣政府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  <w:lang w:eastAsia="zh-TW"/>
        </w:rPr>
        <w:t>12</w:t>
      </w:r>
      <w:r>
        <w:rPr>
          <w:rFonts w:ascii="標楷體" w:eastAsia="標楷體" w:hAnsi="標楷體" w:cs="標楷體"/>
          <w:sz w:val="32"/>
          <w:szCs w:val="32"/>
        </w:rPr>
        <w:t>年第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28</w:t>
      </w:r>
      <w:r>
        <w:rPr>
          <w:rFonts w:ascii="標楷體" w:eastAsia="標楷體" w:hAnsi="標楷體" w:cs="標楷體"/>
          <w:sz w:val="32"/>
          <w:szCs w:val="32"/>
        </w:rPr>
        <w:t>次主管週報會議紀錄</w:t>
      </w:r>
    </w:p>
    <w:p w:rsidR="009B2902" w:rsidRDefault="00FE3A36">
      <w:pPr>
        <w:spacing w:line="42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</w:rPr>
        <w:t>日期：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>時間：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08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30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30</w:t>
      </w:r>
    </w:p>
    <w:p w:rsidR="009B2902" w:rsidRDefault="00FE3A36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地點：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三樓會議室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出席人員：如簽到表</w:t>
      </w:r>
    </w:p>
    <w:p w:rsidR="009B2902" w:rsidRDefault="00FE3A36">
      <w:pPr>
        <w:spacing w:line="42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</w:rPr>
        <w:t>會議主席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：王縣長忠銘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>聯絡人員：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行政處吳皓翔</w:t>
      </w:r>
    </w:p>
    <w:p w:rsidR="009B2902" w:rsidRDefault="00FE3A36">
      <w:pPr>
        <w:spacing w:line="42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</w:rPr>
        <w:t>主席裁示：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</w:rPr>
        <w:t>一、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具高風險事故工程車要加強監督稽查，請發函監理站及其上級派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員會同攔檢。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交旅局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</w:rPr>
        <w:t>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警察局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欺詐案增加要針對類型進行樣態分析，請抓住重點力求降低發生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機率。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警察局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三、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四鄉五島直升機場要外包評估改善以憑提報民航局爭取經費，東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莒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直升機場有飛安問題請即行優先處理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；工程標案要留心文件是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否正確，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請妥處腰山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工程廢標程序；航港局海運補貼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攸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關縣府財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政，請積極掌握核撥額度。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交旅局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四、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醫療器材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AI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心電圖不可依賴捐贈，請檢討公務預算四鄉均衡配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肺腺癌及膽管癌造成同齡族群早逝，請設法早期發現及時治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癒。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衛福局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、淡季行銷要提醒馬管處長注意時效，請聯繫觀光署長及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國旅組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長爭取預算；青年委員會座談成果要辦理，請儘早啟動北海觀光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市集；道路反光鏡及四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週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環境要清理，請列入常態工作定期執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交旅局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六、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中央提高清潔人員獎金額度會造成地方負擔，請參考各縣市作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法再行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研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議辦理；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147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號住宅新建汙水處理廠要把握啟用時機，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請於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113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4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月入住以前完工運轉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；海巡扣押肉魚類走私品本縣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未有代銷毀能力，請其自行設法自源頭處理或直接運台；資源回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收外包標金額度不宜持續提高，請先適度調升逕行發包。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環資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局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七、坂里村風管處附近都市計畫用地北竿民代倡議改為住宅用地，請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依循民意方向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快速推動；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港埠包商東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丕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工程公司連續發生事故要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檢討責任，請聯絡專管</w:t>
      </w:r>
      <w:r>
        <w:rPr>
          <w:rFonts w:ascii="標楷體" w:eastAsia="標楷體" w:hAnsi="標楷體" w:cs="標楷體"/>
          <w:sz w:val="28"/>
          <w:szCs w:val="28"/>
          <w:highlight w:val="yellow"/>
        </w:rPr>
        <w:t>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設計</w:t>
      </w:r>
      <w:r>
        <w:rPr>
          <w:rFonts w:ascii="標楷體" w:eastAsia="標楷體" w:hAnsi="標楷體" w:cs="標楷體"/>
          <w:sz w:val="28"/>
          <w:szCs w:val="28"/>
          <w:highlight w:val="yellow"/>
        </w:rPr>
        <w:t>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監造</w:t>
      </w:r>
      <w:r>
        <w:rPr>
          <w:rFonts w:ascii="標楷體" w:eastAsia="標楷體" w:hAnsi="標楷體" w:cs="標楷體"/>
          <w:sz w:val="28"/>
          <w:szCs w:val="28"/>
          <w:highlight w:val="yellow"/>
        </w:rPr>
        <w:t>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承包商共同會商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工務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八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賴瑟珍會長協同業者會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勘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四維興建星級旅館，請協同馬管處積極給予協助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；道路及交通標誌標線週遭雜草蔓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籐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要主動清理，請積極執行並於完成後通知負責單位。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產發處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九、寒假將至要注意航空機位不足問題，請適時提出加班要求；元旦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升旗典禮新處長可以有創意想法，請規劃不同方案並由副縣長協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助進行；學校校長領導思維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預算及政策執行觀念不可太狹隘，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請於寒假前召開各校校長及總務主任會商如何提升行政效能。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教育處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十、明天文物館舉行陳合成先生七十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特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展，請大家踴躍出席；演藝廳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工程經費缺口九千萬文化部長已交辦司長撥補，工期請適量展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延以免完全移除趕工壓力；下屆國際藝術島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113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年編預算執</w:t>
      </w:r>
      <w:r>
        <w:rPr>
          <w:rFonts w:ascii="標楷體" w:eastAsia="標楷體" w:hAnsi="標楷體" w:cs="標楷體"/>
          <w:sz w:val="28"/>
          <w:szCs w:val="28"/>
          <w:lang w:eastAsia="zh-TW"/>
        </w:rPr>
        <w:lastRenderedPageBreak/>
        <w:t>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114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年展出，上位計畫工作分配及存永久展覽品請規劃各單位認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養。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文化處、各單位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十一、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公視塔台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土地問題要有明確方向，請會同業主儘速決定；外單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位已規劃新縣府大樓空間區位，是否實際遷入請視屆時需求決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定；縣府主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群組要提升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朝氣活力，請將菁英班成員加入；管考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係施政命脈要強化管考科長角色定位，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請訂定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管考績效提升辦法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據以拉抬整體行政執行效率氛圍；「馬上處理」北竿機場興建問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題宜由主管機關答覆，請馬祖日報轉交航站處理；上一週三長指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示事項下一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週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就要答復，請將之列為主管週報報告項目。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十二、新政府上任近一年同仁效率及積極度有改善，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請亦從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方法面向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切入提升施政效能。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 w:rsidP="00FE3A36">
      <w:pPr>
        <w:pStyle w:val="af1"/>
        <w:spacing w:line="3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十三、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水保計畫進度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攸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關整體工程效率，請以專案經驗提出報告供大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家學習。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交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旅局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、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產發處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)</w:t>
      </w:r>
    </w:p>
    <w:p w:rsidR="009B2902" w:rsidRDefault="009B2902" w:rsidP="00FE3A36">
      <w:pPr>
        <w:pStyle w:val="af1"/>
        <w:spacing w:line="360" w:lineRule="exact"/>
        <w:ind w:left="560" w:hangingChars="200" w:hanging="56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副縣長指示：</w:t>
      </w:r>
    </w:p>
    <w:p w:rsidR="009B2902" w:rsidRDefault="00FE3A36">
      <w:pPr>
        <w:pStyle w:val="af1"/>
        <w:spacing w:line="420" w:lineRule="exact"/>
        <w:ind w:left="560" w:hanging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一、輿情處理新聞發布請即時有效，媒體講座洪主任分享新聞稿寫作參考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: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強而有力動詞、誇張形容詞、以時間換取空間等方式撰寫。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行政處、各單位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</w:pPr>
      <w:r>
        <w:rPr>
          <w:rFonts w:ascii="標楷體" w:eastAsia="標楷體" w:hAnsi="標楷體" w:cs="標楷體"/>
          <w:sz w:val="28"/>
          <w:szCs w:val="28"/>
          <w:lang w:eastAsia="zh-TW"/>
        </w:rPr>
        <w:t>二、多走動管理，委外案件亦請多加關注執行品質。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560" w:hanging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三、機關總要有人當壞人，說真話，核銷請款期限請確實掌握。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560" w:hanging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四、用人要謹慎，主計人事系統亦請妥善處理，把握帶人之領導統御原則，轉型領導激勵同仁。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五、掌握價值，正派處事，請堅持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做對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的事。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秘書長指示：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一、外補人事程序請一律外加「面試」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才予進用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各單位、人事處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明年民政社會處成立，業務交接務必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無縫接軌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。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民政處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三、年度將屆請注意結案時限及保留期限。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各單位、主計處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560" w:hanging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四、縣府赴陸時逢選舉敏感期，請注意新聞處理流程。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行政處、人事處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五、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訴願撤銷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案請地政局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依法續辦。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地政局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六、局處內部會報請邀本人參加。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七、警局人力不足，請立委予以協助。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警察局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九、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銷台淡菜，請加速推動認證制度。</w:t>
      </w:r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產發處</w:t>
      </w:r>
      <w:proofErr w:type="gramEnd"/>
      <w:r>
        <w:rPr>
          <w:rFonts w:ascii="標楷體" w:eastAsia="標楷體" w:hAnsi="標楷體" w:cs="標楷體"/>
          <w:sz w:val="28"/>
          <w:szCs w:val="28"/>
          <w:highlight w:val="yellow"/>
          <w:lang w:eastAsia="zh-TW"/>
        </w:rPr>
        <w:t>)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  <w:lang w:eastAsia="zh-TW"/>
        </w:rPr>
        <w:t>擬辦：奉核可後，擬請行政處以電子郵件傳送各單位主管續辦，並</w:t>
      </w:r>
    </w:p>
    <w:p w:rsidR="009B2902" w:rsidRDefault="00FE3A36">
      <w:pPr>
        <w:pStyle w:val="af1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公布於本府網站。請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核示。</w:t>
      </w:r>
    </w:p>
    <w:sectPr w:rsidR="009B2902">
      <w:pgSz w:w="11906" w:h="16838"/>
      <w:pgMar w:top="851" w:right="1800" w:bottom="851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62C1"/>
    <w:multiLevelType w:val="multilevel"/>
    <w:tmpl w:val="9D404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954CF4"/>
    <w:multiLevelType w:val="multilevel"/>
    <w:tmpl w:val="E9B672B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9B2902"/>
    <w:rsid w:val="009B2902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0BB0"/>
  <w15:docId w15:val="{002917C9-E282-43AC-93B3-59C0CAD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 U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ascii="Calibri" w:eastAsia="新細明體;PMingLiU" w:hAnsi="Calibri" w:cs="Calibri"/>
      <w:kern w:val="2"/>
      <w:sz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lang w:val="en-US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標楷體" w:eastAsia="標楷體" w:hAnsi="標楷體" w:cs="標楷體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2">
    <w:name w:val="預設段落字型2"/>
    <w:qFormat/>
  </w:style>
  <w:style w:type="character" w:customStyle="1" w:styleId="a4">
    <w:name w:val="頁首 字元"/>
    <w:qFormat/>
    <w:rPr>
      <w:sz w:val="20"/>
    </w:rPr>
  </w:style>
  <w:style w:type="character" w:customStyle="1" w:styleId="a5">
    <w:name w:val="頁尾 字元"/>
    <w:qFormat/>
    <w:rPr>
      <w:sz w:val="20"/>
    </w:rPr>
  </w:style>
  <w:style w:type="character" w:customStyle="1" w:styleId="a6">
    <w:name w:val="註解方塊文字 字元"/>
    <w:qFormat/>
    <w:rPr>
      <w:rFonts w:ascii="Cambria" w:eastAsia="新細明體;PMingLiU" w:hAnsi="Cambria" w:cs="Cambria"/>
      <w:sz w:val="18"/>
    </w:rPr>
  </w:style>
  <w:style w:type="character" w:styleId="a7">
    <w:name w:val="annotation reference"/>
    <w:qFormat/>
    <w:rPr>
      <w:sz w:val="18"/>
    </w:rPr>
  </w:style>
  <w:style w:type="character" w:customStyle="1" w:styleId="a8">
    <w:name w:val="註解文字 字元"/>
    <w:qFormat/>
    <w:rPr>
      <w:sz w:val="24"/>
    </w:rPr>
  </w:style>
  <w:style w:type="character" w:customStyle="1" w:styleId="a9">
    <w:name w:val="註解主旨 字元"/>
    <w:qFormat/>
    <w:rPr>
      <w:b/>
      <w:sz w:val="24"/>
    </w:rPr>
  </w:style>
  <w:style w:type="character" w:customStyle="1" w:styleId="aa">
    <w:name w:val="問候 字元"/>
    <w:qFormat/>
    <w:rPr>
      <w:rFonts w:ascii="標楷體" w:eastAsia="標楷體" w:hAnsi="標楷體" w:cs="標楷體"/>
      <w:kern w:val="2"/>
      <w:sz w:val="24"/>
      <w:szCs w:val="24"/>
    </w:rPr>
  </w:style>
  <w:style w:type="character" w:customStyle="1" w:styleId="ab">
    <w:name w:val="結語 字元"/>
    <w:qFormat/>
    <w:rPr>
      <w:rFonts w:ascii="標楷體" w:eastAsia="標楷體" w:hAnsi="標楷體" w:cs="標楷體"/>
      <w:kern w:val="2"/>
      <w:sz w:val="24"/>
      <w:szCs w:val="24"/>
    </w:rPr>
  </w:style>
  <w:style w:type="paragraph" w:customStyle="1" w:styleId="Heading">
    <w:name w:val="Heading"/>
    <w:basedOn w:val="a0"/>
    <w:next w:val="ac"/>
    <w:qFormat/>
    <w:pPr>
      <w:keepNext/>
      <w:spacing w:before="240" w:after="120"/>
    </w:pPr>
    <w:rPr>
      <w:rFonts w:ascii="Arial" w:hAnsi="Arial" w:cs="Mangal;Liberation Mono"/>
      <w:sz w:val="28"/>
      <w:szCs w:val="28"/>
    </w:rPr>
  </w:style>
  <w:style w:type="paragraph" w:styleId="ac">
    <w:name w:val="Body Text"/>
    <w:basedOn w:val="a0"/>
    <w:pPr>
      <w:spacing w:after="120"/>
    </w:pPr>
  </w:style>
  <w:style w:type="paragraph" w:styleId="ad">
    <w:name w:val="List"/>
    <w:basedOn w:val="ac"/>
    <w:rPr>
      <w:rFonts w:cs="Mangal;Liberation Mono"/>
    </w:rPr>
  </w:style>
  <w:style w:type="paragraph" w:styleId="ae">
    <w:name w:val="caption"/>
    <w:basedOn w:val="a0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a0"/>
    <w:qFormat/>
    <w:pPr>
      <w:suppressLineNumbers/>
    </w:pPr>
    <w:rPr>
      <w:rFonts w:cs="Noto Sans Devanagari UI"/>
    </w:rPr>
  </w:style>
  <w:style w:type="paragraph" w:customStyle="1" w:styleId="af">
    <w:name w:val="標籤"/>
    <w:basedOn w:val="a0"/>
    <w:qFormat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af0">
    <w:name w:val="目錄"/>
    <w:basedOn w:val="a0"/>
    <w:qFormat/>
    <w:pPr>
      <w:suppressLineNumbers/>
    </w:pPr>
    <w:rPr>
      <w:rFonts w:cs="Mangal;Liberation Mono"/>
    </w:rPr>
  </w:style>
  <w:style w:type="paragraph" w:styleId="af1">
    <w:name w:val="List Paragraph"/>
    <w:basedOn w:val="a0"/>
    <w:qFormat/>
    <w:pPr>
      <w:ind w:left="480"/>
    </w:p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f3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f4">
    <w:name w:val="Balloon Text"/>
    <w:basedOn w:val="a0"/>
    <w:qFormat/>
    <w:rPr>
      <w:rFonts w:ascii="Cambria" w:hAnsi="Cambria" w:cs="Times New Roman"/>
      <w:sz w:val="18"/>
      <w:szCs w:val="20"/>
    </w:rPr>
  </w:style>
  <w:style w:type="paragraph" w:styleId="af5">
    <w:name w:val="annotation text"/>
    <w:basedOn w:val="a0"/>
    <w:qFormat/>
    <w:rPr>
      <w:rFonts w:cs="Times New Roman"/>
      <w:szCs w:val="20"/>
    </w:rPr>
  </w:style>
  <w:style w:type="paragraph" w:styleId="af6">
    <w:name w:val="annotation subject"/>
    <w:basedOn w:val="af5"/>
    <w:next w:val="af5"/>
    <w:qFormat/>
    <w:rPr>
      <w:b/>
    </w:rPr>
  </w:style>
  <w:style w:type="paragraph" w:styleId="Web">
    <w:name w:val="Normal (Web)"/>
    <w:basedOn w:val="a0"/>
    <w:qFormat/>
    <w:pPr>
      <w:widowControl/>
      <w:spacing w:before="280" w:after="280"/>
    </w:pPr>
    <w:rPr>
      <w:rFonts w:ascii="新細明體;PMingLiU" w:hAnsi="新細明體;PMingLiU" w:cs="新細明體;PMingLiU"/>
    </w:rPr>
  </w:style>
  <w:style w:type="paragraph" w:styleId="af7">
    <w:name w:val="Salutation"/>
    <w:basedOn w:val="a0"/>
    <w:next w:val="a0"/>
    <w:qFormat/>
    <w:rPr>
      <w:rFonts w:ascii="標楷體" w:eastAsia="標楷體" w:hAnsi="標楷體" w:cs="標楷體"/>
      <w:lang w:eastAsia="zh-TW"/>
    </w:rPr>
  </w:style>
  <w:style w:type="paragraph" w:styleId="af8">
    <w:name w:val="Closing"/>
    <w:basedOn w:val="a0"/>
    <w:qFormat/>
    <w:pPr>
      <w:ind w:left="100"/>
    </w:pPr>
    <w:rPr>
      <w:rFonts w:ascii="標楷體" w:eastAsia="標楷體" w:hAnsi="標楷體" w:cs="標楷體"/>
      <w:lang w:eastAsia="zh-TW"/>
    </w:rPr>
  </w:style>
  <w:style w:type="paragraph" w:styleId="a">
    <w:name w:val="List Bullet"/>
    <w:basedOn w:val="a0"/>
    <w:qFormat/>
    <w:pPr>
      <w:numPr>
        <w:numId w:val="1"/>
      </w:numPr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陳致偉</cp:lastModifiedBy>
  <cp:revision>2</cp:revision>
  <dcterms:created xsi:type="dcterms:W3CDTF">2023-12-26T11:35:00Z</dcterms:created>
  <dcterms:modified xsi:type="dcterms:W3CDTF">2023-12-26T11:38:00Z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2023-12-11T19:51:00Z</dcterms:created>
  <dc:creator>TestUser</dc:creator>
  <dc:description/>
  <cp:keywords/>
  <dc:language>en-US</dc:language>
  <cp:lastModifiedBy>陳致偉</cp:lastModifiedBy>
  <cp:lastPrinted>2023-12-18T14:43:00Z</cp:lastPrinted>
  <dcterms:modified xsi:type="dcterms:W3CDTF">2023-12-18T00:13:00Z</dcterms:modified>
  <cp:revision>15</cp:revision>
  <dc:subject/>
  <dc:title>連江縣政府第十二次主管週報會議記錄</dc:title>
</cp:coreProperties>
</file>