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3" w:type="dxa"/>
        <w:tblInd w:w="-130"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85" w:type="dxa"/>
        </w:tblCellMar>
        <w:tblLook w:val="04A0" w:firstRow="1" w:lastRow="0" w:firstColumn="1" w:lastColumn="0" w:noHBand="0" w:noVBand="1"/>
      </w:tblPr>
      <w:tblGrid>
        <w:gridCol w:w="1415"/>
        <w:gridCol w:w="1081"/>
        <w:gridCol w:w="334"/>
        <w:gridCol w:w="1525"/>
        <w:gridCol w:w="1525"/>
        <w:gridCol w:w="2025"/>
        <w:gridCol w:w="1984"/>
        <w:gridCol w:w="1064"/>
      </w:tblGrid>
      <w:tr w:rsidR="006D3EA6" w:rsidRPr="00282DF6">
        <w:trPr>
          <w:trHeight w:val="1237"/>
        </w:trPr>
        <w:tc>
          <w:tcPr>
            <w:tcW w:w="10953" w:type="dxa"/>
            <w:gridSpan w:val="8"/>
            <w:tcBorders>
              <w:top w:val="single" w:sz="18"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rsidP="00282DF6">
            <w:pPr>
              <w:pStyle w:val="30"/>
              <w:spacing w:line="320" w:lineRule="exact"/>
              <w:jc w:val="left"/>
            </w:pPr>
            <w:r>
              <w:rPr>
                <w:rFonts w:cs="標楷體"/>
                <w:sz w:val="28"/>
                <w:szCs w:val="28"/>
              </w:rPr>
              <w:t>政務人員、直轄市長、涉及國家</w:t>
            </w:r>
            <w:r>
              <w:rPr>
                <w:rFonts w:cs="新細明體;PMingLiU"/>
                <w:kern w:val="0"/>
                <w:sz w:val="28"/>
                <w:szCs w:val="28"/>
              </w:rPr>
              <w:t>安全、利益、</w:t>
            </w:r>
            <w:r>
              <w:rPr>
                <w:rFonts w:cs="標楷體"/>
                <w:sz w:val="28"/>
                <w:szCs w:val="28"/>
              </w:rPr>
              <w:t>機密</w:t>
            </w:r>
            <w:r>
              <w:rPr>
                <w:rFonts w:cs="新細明體;PMingLiU"/>
                <w:kern w:val="0"/>
                <w:sz w:val="28"/>
                <w:szCs w:val="28"/>
              </w:rPr>
              <w:t>或涉及國家核心關鍵技術人員</w:t>
            </w:r>
            <w:r>
              <w:rPr>
                <w:rFonts w:cs="標楷體"/>
                <w:sz w:val="28"/>
                <w:szCs w:val="28"/>
              </w:rPr>
              <w:t xml:space="preserve">（含上開四類退離職或受委託終止人員）、縣（市）長或簡任(或相當簡任)第十一職等以上公務員進入大陸地區申請表                </w:t>
            </w:r>
            <w:r>
              <w:rPr>
                <w:rFonts w:cs="標楷體"/>
                <w:sz w:val="24"/>
                <w:szCs w:val="24"/>
              </w:rPr>
              <w:t>填表日期：　 年 　月 　日</w:t>
            </w:r>
            <w:r>
              <w:rPr>
                <w:rFonts w:cs="標楷體"/>
                <w:sz w:val="28"/>
                <w:szCs w:val="28"/>
              </w:rPr>
              <w:t xml:space="preserve">    </w:t>
            </w:r>
            <w:r>
              <w:rPr>
                <w:rFonts w:cs="標楷體"/>
                <w:sz w:val="30"/>
                <w:szCs w:val="30"/>
              </w:rPr>
              <w:t xml:space="preserve">                   </w:t>
            </w:r>
            <w:r>
              <w:rPr>
                <w:rFonts w:cs="標楷體"/>
                <w:szCs w:val="36"/>
              </w:rPr>
              <w:t xml:space="preserve">　　            </w:t>
            </w:r>
          </w:p>
        </w:tc>
      </w:tr>
      <w:tr w:rsidR="006D3EA6" w:rsidTr="00E76629">
        <w:trPr>
          <w:trHeight w:val="185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申請人身分</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□政務人員□退離職政務人員</w:t>
            </w:r>
          </w:p>
          <w:p w:rsidR="006D3EA6" w:rsidRDefault="00264911">
            <w:pPr>
              <w:spacing w:line="240" w:lineRule="exact"/>
              <w:jc w:val="both"/>
            </w:pPr>
            <w:r>
              <w:rPr>
                <w:rFonts w:ascii="標楷體" w:eastAsia="標楷體" w:hAnsi="標楷體" w:cs="標楷體"/>
                <w:szCs w:val="24"/>
              </w:rPr>
              <w:t>□涉及國家安全、利益或機密人員□涉及國家</w:t>
            </w:r>
            <w:r>
              <w:rPr>
                <w:rFonts w:ascii="標楷體" w:eastAsia="標楷體" w:hAnsi="標楷體" w:cs="新細明體;PMingLiU"/>
                <w:kern w:val="0"/>
                <w:szCs w:val="24"/>
              </w:rPr>
              <w:t>安全、利益或</w:t>
            </w:r>
            <w:r>
              <w:rPr>
                <w:rFonts w:ascii="標楷體" w:eastAsia="標楷體" w:hAnsi="標楷體" w:cs="標楷體"/>
                <w:szCs w:val="24"/>
              </w:rPr>
              <w:t>機密退離職人員</w:t>
            </w:r>
          </w:p>
          <w:p w:rsidR="006D3EA6" w:rsidRDefault="00264911">
            <w:pPr>
              <w:spacing w:line="240" w:lineRule="exact"/>
              <w:ind w:left="228" w:hanging="228"/>
              <w:jc w:val="both"/>
              <w:rPr>
                <w:rFonts w:ascii="標楷體" w:eastAsia="標楷體" w:hAnsi="標楷體" w:cs="標楷體"/>
                <w:szCs w:val="24"/>
              </w:rPr>
            </w:pPr>
            <w:r>
              <w:rPr>
                <w:rFonts w:ascii="標楷體" w:eastAsia="標楷體" w:hAnsi="標楷體" w:cs="標楷體"/>
                <w:szCs w:val="24"/>
              </w:rPr>
              <w:t>□涉及國家核心關鍵技術人員□涉及國家核心關鍵技術退離職或受委託終止人員</w:t>
            </w:r>
          </w:p>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□直轄市長□退離職直轄市長□縣(市)長</w:t>
            </w:r>
          </w:p>
          <w:p w:rsidR="006D3EA6" w:rsidRDefault="00264911">
            <w:pPr>
              <w:spacing w:line="240" w:lineRule="exact"/>
              <w:ind w:left="240" w:hanging="240"/>
              <w:jc w:val="both"/>
            </w:pPr>
            <w:r>
              <w:rPr>
                <w:rFonts w:ascii="標楷體" w:eastAsia="標楷體" w:hAnsi="標楷體" w:cs="標楷體"/>
                <w:szCs w:val="24"/>
              </w:rPr>
              <w:t>□簡任</w:t>
            </w:r>
            <w:r>
              <w:rPr>
                <w:rFonts w:ascii="標楷體" w:eastAsia="標楷體" w:hAnsi="標楷體" w:cs="標楷體"/>
                <w:szCs w:val="36"/>
              </w:rPr>
              <w:t>(或相當簡任)</w:t>
            </w:r>
            <w:r>
              <w:rPr>
                <w:rFonts w:ascii="標楷體" w:eastAsia="標楷體" w:hAnsi="標楷體" w:cs="標楷體"/>
                <w:szCs w:val="24"/>
              </w:rPr>
              <w:t>第十一職等以上公務員(不具上開身分者)□簡任第十一職等以上教育人員□國安局、國防部、調查局未具公務員身分人員</w:t>
            </w:r>
          </w:p>
        </w:tc>
      </w:tr>
      <w:tr w:rsidR="006D3EA6" w:rsidTr="00E76629">
        <w:trPr>
          <w:cantSplit/>
          <w:trHeight w:val="729"/>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申請事由</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□參觀訪問□與業務相關活動□參加會議□轉機(船)</w:t>
            </w:r>
          </w:p>
          <w:p w:rsidR="006D3EA6" w:rsidRDefault="00264911">
            <w:pPr>
              <w:spacing w:line="240" w:lineRule="exact"/>
              <w:jc w:val="both"/>
            </w:pPr>
            <w:r>
              <w:rPr>
                <w:rFonts w:ascii="標楷體" w:eastAsia="標楷體" w:hAnsi="標楷體" w:cs="標楷體"/>
                <w:szCs w:val="24"/>
              </w:rPr>
              <w:t>□探親□探病□奔喪□觀光□其他事由：</w:t>
            </w:r>
            <w:r>
              <w:rPr>
                <w:rFonts w:ascii="標楷體" w:eastAsia="標楷體" w:hAnsi="標楷體" w:cs="標楷體"/>
                <w:szCs w:val="24"/>
                <w:u w:val="single"/>
              </w:rPr>
              <w:t xml:space="preserve">  </w:t>
            </w:r>
            <w:r>
              <w:rPr>
                <w:rFonts w:ascii="標楷體" w:eastAsia="標楷體" w:hAnsi="標楷體" w:cs="標楷體"/>
                <w:spacing w:val="20"/>
                <w:szCs w:val="24"/>
                <w:u w:val="single"/>
              </w:rPr>
              <w:t xml:space="preserve">          </w:t>
            </w: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中文姓名</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szCs w:val="24"/>
              </w:rPr>
            </w:pPr>
            <w:r>
              <w:rPr>
                <w:rFonts w:ascii="標楷體" w:eastAsia="標楷體" w:hAnsi="標楷體" w:cs="標楷體"/>
                <w:szCs w:val="24"/>
              </w:rPr>
              <w:t>出生日期</w:t>
            </w:r>
            <w:r>
              <w:rPr>
                <w:rFonts w:ascii="標楷體" w:eastAsia="標楷體" w:hAnsi="標楷體" w:cs="標楷體"/>
                <w:sz w:val="16"/>
                <w:szCs w:val="16"/>
              </w:rPr>
              <w:t>（yyyy/mm/dd）</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國民身分證統一編號</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現(原)服務單位</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現職或退離職時職等</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rPr>
                <w:rFonts w:ascii="標楷體" w:eastAsia="標楷體" w:hAnsi="標楷體" w:cs="標楷體"/>
                <w:sz w:val="20"/>
                <w:szCs w:val="20"/>
              </w:rPr>
            </w:pPr>
            <w:r>
              <w:rPr>
                <w:rFonts w:ascii="標楷體" w:eastAsia="標楷體" w:hAnsi="標楷體" w:cs="標楷體"/>
                <w:sz w:val="20"/>
                <w:szCs w:val="20"/>
              </w:rPr>
              <w:t>（如無職等，請填無）</w:t>
            </w: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現職或退離職時職稱</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機關承辦處室電話</w:t>
            </w:r>
          </w:p>
        </w:tc>
        <w:tc>
          <w:tcPr>
            <w:tcW w:w="8457" w:type="dxa"/>
            <w:gridSpan w:val="6"/>
            <w:tcBorders>
              <w:top w:val="single" w:sz="4" w:space="0" w:color="000000"/>
              <w:left w:val="single" w:sz="8" w:space="0" w:color="000000"/>
              <w:bottom w:val="single" w:sz="8" w:space="0" w:color="000000"/>
              <w:right w:val="single" w:sz="18" w:space="0" w:color="000000"/>
            </w:tcBorders>
            <w:shd w:val="clear" w:color="auto" w:fill="auto"/>
            <w:tcMar>
              <w:left w:w="98"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8"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申請人聯絡電話</w:t>
            </w:r>
          </w:p>
        </w:tc>
        <w:tc>
          <w:tcPr>
            <w:tcW w:w="8457" w:type="dxa"/>
            <w:gridSpan w:val="6"/>
            <w:tcBorders>
              <w:top w:val="single" w:sz="8" w:space="0" w:color="000000"/>
              <w:left w:val="single" w:sz="8" w:space="0" w:color="000000"/>
              <w:bottom w:val="single" w:sz="8" w:space="0" w:color="000000"/>
              <w:right w:val="single" w:sz="18" w:space="0" w:color="000000"/>
            </w:tcBorders>
            <w:shd w:val="clear" w:color="auto" w:fill="auto"/>
            <w:tcMar>
              <w:left w:w="98"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344"/>
        </w:trPr>
        <w:tc>
          <w:tcPr>
            <w:tcW w:w="2496" w:type="dxa"/>
            <w:gridSpan w:val="2"/>
            <w:tcBorders>
              <w:top w:val="single" w:sz="8"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申請人電子信箱</w:t>
            </w:r>
          </w:p>
        </w:tc>
        <w:tc>
          <w:tcPr>
            <w:tcW w:w="8457" w:type="dxa"/>
            <w:gridSpan w:val="6"/>
            <w:tcBorders>
              <w:top w:val="single" w:sz="8" w:space="0" w:color="000000"/>
              <w:left w:val="single" w:sz="8" w:space="0" w:color="000000"/>
              <w:bottom w:val="single" w:sz="8" w:space="0" w:color="000000"/>
              <w:right w:val="single" w:sz="18" w:space="0" w:color="000000"/>
            </w:tcBorders>
            <w:shd w:val="clear" w:color="auto" w:fill="auto"/>
            <w:tcMar>
              <w:left w:w="98" w:type="dxa"/>
            </w:tcMar>
          </w:tcPr>
          <w:p w:rsidR="006D3EA6" w:rsidRDefault="00264911">
            <w:pPr>
              <w:spacing w:line="240" w:lineRule="exact"/>
              <w:rPr>
                <w:rFonts w:ascii="標楷體" w:eastAsia="標楷體" w:hAnsi="標楷體" w:cs="標楷體"/>
                <w:sz w:val="18"/>
                <w:szCs w:val="18"/>
              </w:rPr>
            </w:pPr>
            <w:r>
              <w:rPr>
                <w:rFonts w:ascii="標楷體" w:eastAsia="標楷體" w:hAnsi="標楷體" w:cs="標楷體"/>
                <w:sz w:val="18"/>
                <w:szCs w:val="18"/>
              </w:rPr>
              <w:t>（請詳實填寫，並隨時留意信件，申請案之補件、准駁或相關提醒事項均將以電子郵件通知，赴陸前應確認是否已完成許可程序，不得因未讀取信件而免除相關責任。）</w:t>
            </w:r>
          </w:p>
        </w:tc>
      </w:tr>
      <w:tr w:rsidR="006D3EA6">
        <w:trPr>
          <w:cantSplit/>
          <w:trHeight w:val="23"/>
        </w:trPr>
        <w:tc>
          <w:tcPr>
            <w:tcW w:w="2496" w:type="dxa"/>
            <w:gridSpan w:val="2"/>
            <w:tcBorders>
              <w:top w:val="single" w:sz="8" w:space="0" w:color="000000"/>
              <w:left w:val="single" w:sz="18" w:space="0" w:color="000000"/>
              <w:bottom w:val="single" w:sz="1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是否以公(差)假前往</w:t>
            </w:r>
          </w:p>
        </w:tc>
        <w:tc>
          <w:tcPr>
            <w:tcW w:w="8457" w:type="dxa"/>
            <w:gridSpan w:val="6"/>
            <w:tcBorders>
              <w:top w:val="single" w:sz="8" w:space="0" w:color="000000"/>
              <w:left w:val="single" w:sz="8" w:space="0" w:color="000000"/>
              <w:bottom w:val="single" w:sz="18" w:space="0" w:color="000000"/>
              <w:right w:val="single" w:sz="18" w:space="0" w:color="000000"/>
            </w:tcBorders>
            <w:shd w:val="clear" w:color="auto" w:fill="auto"/>
            <w:tcMar>
              <w:left w:w="98" w:type="dxa"/>
            </w:tcMar>
          </w:tcPr>
          <w:p w:rsidR="006D3EA6" w:rsidRDefault="00264911">
            <w:pPr>
              <w:spacing w:line="300" w:lineRule="exact"/>
              <w:jc w:val="both"/>
              <w:rPr>
                <w:rFonts w:ascii="標楷體" w:eastAsia="標楷體" w:hAnsi="標楷體" w:cs="標楷體"/>
                <w:sz w:val="28"/>
                <w:szCs w:val="28"/>
              </w:rPr>
            </w:pPr>
            <w:r>
              <w:rPr>
                <w:rFonts w:ascii="標楷體" w:eastAsia="標楷體" w:hAnsi="標楷體" w:cs="標楷體"/>
                <w:sz w:val="28"/>
                <w:szCs w:val="28"/>
              </w:rPr>
              <w:t>□是 □否</w:t>
            </w:r>
          </w:p>
        </w:tc>
      </w:tr>
      <w:tr w:rsidR="006D3EA6" w:rsidTr="00E76629">
        <w:trPr>
          <w:trHeight w:val="397"/>
        </w:trPr>
        <w:tc>
          <w:tcPr>
            <w:tcW w:w="10953" w:type="dxa"/>
            <w:gridSpan w:val="8"/>
            <w:tcBorders>
              <w:top w:val="single" w:sz="18"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活動主旨：</w:t>
            </w:r>
          </w:p>
        </w:tc>
      </w:tr>
      <w:tr w:rsidR="006D3EA6">
        <w:trPr>
          <w:trHeight w:val="569"/>
        </w:trPr>
        <w:tc>
          <w:tcPr>
            <w:tcW w:w="1415" w:type="dxa"/>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widowControl/>
              <w:spacing w:line="320" w:lineRule="exact"/>
              <w:jc w:val="center"/>
              <w:rPr>
                <w:rFonts w:ascii="標楷體" w:eastAsia="標楷體" w:hAnsi="標楷體" w:cs="標楷體"/>
                <w:sz w:val="20"/>
                <w:szCs w:val="20"/>
              </w:rPr>
            </w:pPr>
            <w:r>
              <w:rPr>
                <w:rFonts w:ascii="標楷體" w:eastAsia="標楷體" w:hAnsi="標楷體" w:cs="標楷體"/>
                <w:sz w:val="20"/>
                <w:szCs w:val="20"/>
              </w:rPr>
              <w:t>預定時間(起)</w:t>
            </w: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center"/>
              <w:rPr>
                <w:rFonts w:ascii="標楷體" w:eastAsia="標楷體" w:hAnsi="標楷體" w:cs="標楷體"/>
                <w:sz w:val="20"/>
                <w:szCs w:val="20"/>
              </w:rPr>
            </w:pPr>
            <w:r>
              <w:rPr>
                <w:rFonts w:ascii="標楷體" w:eastAsia="標楷體" w:hAnsi="標楷體" w:cs="標楷體"/>
                <w:sz w:val="20"/>
                <w:szCs w:val="20"/>
              </w:rPr>
              <w:t>預定時間(迄)</w:t>
            </w:r>
          </w:p>
        </w:tc>
        <w:tc>
          <w:tcPr>
            <w:tcW w:w="15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停留地點</w:t>
            </w:r>
          </w:p>
        </w:tc>
        <w:tc>
          <w:tcPr>
            <w:tcW w:w="15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行程內容</w:t>
            </w:r>
          </w:p>
        </w:tc>
        <w:tc>
          <w:tcPr>
            <w:tcW w:w="20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邀請單位</w:t>
            </w:r>
          </w:p>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探訪對象</w:t>
            </w:r>
          </w:p>
        </w:tc>
        <w:tc>
          <w:tcPr>
            <w:tcW w:w="1984"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大陸聯絡電話</w:t>
            </w: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備考</w:t>
            </w:r>
          </w:p>
        </w:tc>
      </w:tr>
      <w:tr w:rsidR="006D3EA6" w:rsidTr="00E76629">
        <w:trPr>
          <w:trHeight w:val="20"/>
        </w:trPr>
        <w:tc>
          <w:tcPr>
            <w:tcW w:w="1415" w:type="dxa"/>
            <w:tcBorders>
              <w:top w:val="single" w:sz="4" w:space="0" w:color="000000"/>
              <w:left w:val="single" w:sz="18" w:space="0" w:color="000000"/>
              <w:bottom w:val="single" w:sz="4" w:space="0" w:color="000000"/>
            </w:tcBorders>
            <w:shd w:val="clear" w:color="auto" w:fill="auto"/>
            <w:tcMar>
              <w:left w:w="85" w:type="dxa"/>
            </w:tcMar>
          </w:tcPr>
          <w:p w:rsidR="006D3EA6" w:rsidRDefault="006D3EA6">
            <w:pPr>
              <w:snapToGrid w:val="0"/>
              <w:spacing w:line="600" w:lineRule="exact"/>
              <w:rPr>
                <w:rFonts w:ascii="標楷體" w:eastAsia="標楷體" w:hAnsi="標楷體" w:cs="標楷體"/>
                <w:sz w:val="28"/>
                <w:szCs w:val="24"/>
              </w:rPr>
            </w:pP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r>
      <w:tr w:rsidR="006D3EA6" w:rsidTr="00E76629">
        <w:trPr>
          <w:trHeight w:val="20"/>
        </w:trPr>
        <w:tc>
          <w:tcPr>
            <w:tcW w:w="1415" w:type="dxa"/>
            <w:tcBorders>
              <w:top w:val="single" w:sz="4" w:space="0" w:color="000000"/>
              <w:left w:val="single" w:sz="18" w:space="0" w:color="000000"/>
              <w:bottom w:val="single" w:sz="4" w:space="0" w:color="000000"/>
            </w:tcBorders>
            <w:shd w:val="clear" w:color="auto" w:fill="auto"/>
            <w:tcMar>
              <w:left w:w="85" w:type="dxa"/>
            </w:tcMar>
          </w:tcPr>
          <w:p w:rsidR="006D3EA6" w:rsidRDefault="006D3EA6">
            <w:pPr>
              <w:snapToGrid w:val="0"/>
              <w:spacing w:line="600" w:lineRule="exact"/>
              <w:rPr>
                <w:rFonts w:ascii="標楷體" w:eastAsia="標楷體" w:hAnsi="標楷體" w:cs="標楷體"/>
                <w:sz w:val="16"/>
                <w:szCs w:val="24"/>
              </w:rPr>
            </w:pP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r>
      <w:tr w:rsidR="006D3EA6">
        <w:trPr>
          <w:trHeight w:val="987"/>
        </w:trPr>
        <w:tc>
          <w:tcPr>
            <w:tcW w:w="10953" w:type="dxa"/>
            <w:gridSpan w:val="8"/>
            <w:tcBorders>
              <w:top w:val="single" w:sz="4"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pPr>
              <w:numPr>
                <w:ilvl w:val="0"/>
                <w:numId w:val="2"/>
              </w:numPr>
              <w:spacing w:line="240" w:lineRule="exact"/>
              <w:ind w:left="284" w:hanging="284"/>
              <w:rPr>
                <w:sz w:val="20"/>
                <w:szCs w:val="20"/>
              </w:rPr>
            </w:pPr>
            <w:r>
              <w:rPr>
                <w:rFonts w:ascii="標楷體" w:eastAsia="標楷體" w:hAnsi="標楷體" w:cs="標楷體"/>
                <w:sz w:val="20"/>
                <w:szCs w:val="20"/>
              </w:rPr>
              <w:t>直轄市長、縣(市)長行程內容包含</w:t>
            </w:r>
            <w:r>
              <w:rPr>
                <w:rFonts w:ascii="標楷體" w:eastAsia="標楷體" w:hAnsi="標楷體"/>
                <w:bCs/>
                <w:sz w:val="20"/>
                <w:szCs w:val="20"/>
              </w:rPr>
              <w:t>臺灣地區與大陸地區人民關係</w:t>
            </w:r>
            <w:r>
              <w:rPr>
                <w:rFonts w:ascii="標楷體" w:eastAsia="標楷體" w:hAnsi="標楷體" w:cs="標楷體"/>
                <w:sz w:val="20"/>
                <w:szCs w:val="20"/>
              </w:rPr>
              <w:t>條例第三十三條之一（合作行為）或第三十三條之二（締結聯盟）情形：□</w:t>
            </w:r>
            <w:r>
              <w:rPr>
                <w:rFonts w:ascii="標楷體" w:eastAsia="標楷體" w:hAnsi="標楷體"/>
                <w:sz w:val="20"/>
                <w:szCs w:val="20"/>
              </w:rPr>
              <w:t>無</w:t>
            </w:r>
            <w:r>
              <w:rPr>
                <w:rFonts w:ascii="標楷體" w:eastAsia="標楷體" w:hAnsi="標楷體" w:cs="標楷體"/>
                <w:sz w:val="20"/>
                <w:szCs w:val="20"/>
              </w:rPr>
              <w:t xml:space="preserve">□有（如有，請於「行程內容」欄位載明） </w:t>
            </w:r>
          </w:p>
          <w:p w:rsidR="006D3EA6" w:rsidRDefault="00264911">
            <w:pPr>
              <w:numPr>
                <w:ilvl w:val="0"/>
                <w:numId w:val="2"/>
              </w:numPr>
              <w:spacing w:line="240" w:lineRule="exact"/>
              <w:ind w:left="283" w:hanging="283"/>
              <w:rPr>
                <w:rFonts w:ascii="標楷體" w:eastAsia="標楷體" w:hAnsi="標楷體" w:cs="標楷體"/>
                <w:sz w:val="20"/>
                <w:szCs w:val="20"/>
              </w:rPr>
            </w:pPr>
            <w:r>
              <w:rPr>
                <w:rFonts w:ascii="標楷體" w:eastAsia="標楷體" w:hAnsi="標楷體" w:cs="標楷體"/>
                <w:sz w:val="20"/>
                <w:szCs w:val="20"/>
              </w:rPr>
              <w:t>直轄市長、縣(市)長參訪對象包含大陸地區縣市級以上黨務、軍事、行政機關之首長或副首長：</w:t>
            </w:r>
          </w:p>
          <w:p w:rsidR="006D3EA6" w:rsidRDefault="00264911">
            <w:pPr>
              <w:spacing w:line="240" w:lineRule="exact"/>
              <w:ind w:left="283"/>
              <w:rPr>
                <w:rFonts w:ascii="標楷體" w:eastAsia="標楷體" w:hAnsi="標楷體" w:cs="標楷體"/>
                <w:sz w:val="20"/>
                <w:szCs w:val="20"/>
              </w:rPr>
            </w:pPr>
            <w:r>
              <w:rPr>
                <w:rFonts w:ascii="標楷體" w:eastAsia="標楷體" w:hAnsi="標楷體" w:cs="標楷體"/>
                <w:sz w:val="20"/>
                <w:szCs w:val="20"/>
              </w:rPr>
              <w:t>□無□有（如有，請於「邀請單位、探訪對象」欄位載明）</w:t>
            </w:r>
          </w:p>
        </w:tc>
      </w:tr>
      <w:tr w:rsidR="006D3EA6" w:rsidTr="00E76629">
        <w:trPr>
          <w:trHeight w:val="567"/>
        </w:trPr>
        <w:tc>
          <w:tcPr>
            <w:tcW w:w="10953" w:type="dxa"/>
            <w:gridSpan w:val="8"/>
            <w:tcBorders>
              <w:top w:val="single" w:sz="4" w:space="0" w:color="000000"/>
              <w:left w:val="single" w:sz="18" w:space="0" w:color="000000"/>
              <w:bottom w:val="single" w:sz="18" w:space="0" w:color="000000"/>
              <w:right w:val="single" w:sz="18" w:space="0" w:color="000000"/>
            </w:tcBorders>
            <w:shd w:val="clear" w:color="auto" w:fill="auto"/>
            <w:tcMar>
              <w:left w:w="85" w:type="dxa"/>
            </w:tcMar>
            <w:vAlign w:val="center"/>
          </w:tcPr>
          <w:p w:rsidR="006D3EA6" w:rsidRDefault="00264911">
            <w:pPr>
              <w:spacing w:line="380" w:lineRule="exact"/>
              <w:jc w:val="both"/>
            </w:pPr>
            <w:r>
              <w:rPr>
                <w:rFonts w:ascii="標楷體" w:eastAsia="標楷體" w:hAnsi="標楷體"/>
                <w:position w:val="6"/>
                <w:sz w:val="28"/>
                <w:szCs w:val="28"/>
              </w:rPr>
              <w:t>申請人簽章</w:t>
            </w:r>
            <w:r>
              <w:rPr>
                <w:rFonts w:ascii="標楷體" w:eastAsia="標楷體" w:hAnsi="標楷體" w:cs="標楷體"/>
                <w:position w:val="6"/>
                <w:sz w:val="28"/>
                <w:szCs w:val="28"/>
              </w:rPr>
              <w:t>：</w:t>
            </w:r>
          </w:p>
        </w:tc>
      </w:tr>
      <w:tr w:rsidR="006D3EA6">
        <w:tc>
          <w:tcPr>
            <w:tcW w:w="10953" w:type="dxa"/>
            <w:gridSpan w:val="8"/>
            <w:tcBorders>
              <w:top w:val="single" w:sz="18"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60" w:lineRule="exact"/>
              <w:rPr>
                <w:rFonts w:ascii="標楷體" w:eastAsia="標楷體" w:hAnsi="標楷體"/>
                <w:szCs w:val="24"/>
              </w:rPr>
            </w:pPr>
            <w:r>
              <w:rPr>
                <w:rFonts w:ascii="標楷體" w:eastAsia="標楷體" w:hAnsi="標楷體"/>
                <w:szCs w:val="24"/>
              </w:rPr>
              <w:t>以下由所屬中央機關(構)、直轄市、縣（市）政府或其授權機關填寫及勾選</w:t>
            </w:r>
          </w:p>
        </w:tc>
      </w:tr>
      <w:tr w:rsidR="006D3EA6">
        <w:trPr>
          <w:trHeight w:val="414"/>
        </w:trPr>
        <w:tc>
          <w:tcPr>
            <w:tcW w:w="2830" w:type="dxa"/>
            <w:gridSpan w:val="3"/>
            <w:tcBorders>
              <w:top w:val="single" w:sz="4" w:space="0" w:color="000000"/>
              <w:left w:val="double" w:sz="4" w:space="0" w:color="000000"/>
              <w:bottom w:val="single" w:sz="4" w:space="0" w:color="000000"/>
            </w:tcBorders>
            <w:shd w:val="clear" w:color="auto" w:fill="auto"/>
            <w:tcMar>
              <w:left w:w="93" w:type="dxa"/>
            </w:tcMar>
            <w:vAlign w:val="cente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機關審查意見</w:t>
            </w:r>
          </w:p>
        </w:tc>
        <w:tc>
          <w:tcPr>
            <w:tcW w:w="8123" w:type="dxa"/>
            <w:gridSpan w:val="5"/>
            <w:tcBorders>
              <w:top w:val="single" w:sz="4" w:space="0" w:color="000000"/>
              <w:left w:val="single" w:sz="4" w:space="0" w:color="000000"/>
              <w:bottom w:val="single" w:sz="4" w:space="0" w:color="000000"/>
              <w:right w:val="double" w:sz="4" w:space="0" w:color="000000"/>
            </w:tcBorders>
            <w:shd w:val="clear" w:color="auto" w:fill="auto"/>
            <w:tcMar>
              <w:left w:w="10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同意</w:t>
            </w:r>
            <w:r>
              <w:rPr>
                <w:rFonts w:ascii="標楷體" w:eastAsia="標楷體" w:hAnsi="標楷體" w:cs="標楷體"/>
                <w:szCs w:val="24"/>
              </w:rPr>
              <w:t>□不同意    備註：（如有特別意見請敘明）</w:t>
            </w:r>
          </w:p>
        </w:tc>
      </w:tr>
      <w:tr w:rsidR="006D3EA6">
        <w:tc>
          <w:tcPr>
            <w:tcW w:w="10953" w:type="dxa"/>
            <w:gridSpan w:val="8"/>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申請人兼具國家</w:t>
            </w:r>
            <w:r>
              <w:rPr>
                <w:rFonts w:ascii="標楷體" w:eastAsia="標楷體" w:hAnsi="標楷體" w:cs="標楷體"/>
                <w:szCs w:val="24"/>
              </w:rPr>
              <w:t>機密保護法第二十六條辦理或核定國家機密人員身分（含退離職及移交人員），併核准出境。</w:t>
            </w:r>
          </w:p>
          <w:p w:rsidR="006D3EA6" w:rsidRDefault="00264911">
            <w:pPr>
              <w:spacing w:line="240" w:lineRule="exact"/>
              <w:rPr>
                <w:rFonts w:ascii="標楷體" w:eastAsia="標楷體" w:hAnsi="標楷體" w:cs="標楷體"/>
                <w:szCs w:val="24"/>
              </w:rPr>
            </w:pPr>
            <w:r>
              <w:rPr>
                <w:rFonts w:ascii="標楷體" w:eastAsia="標楷體" w:hAnsi="標楷體" w:cs="標楷體"/>
                <w:szCs w:val="24"/>
              </w:rPr>
              <w:t>□申請人兼具入出國及移民法第五條涉及國家安全人員身分，併核准出國。</w:t>
            </w:r>
          </w:p>
        </w:tc>
      </w:tr>
      <w:tr w:rsidR="006D3EA6">
        <w:tc>
          <w:tcPr>
            <w:tcW w:w="10953" w:type="dxa"/>
            <w:gridSpan w:val="8"/>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同意</w:t>
            </w:r>
            <w:r>
              <w:rPr>
                <w:rFonts w:ascii="標楷體" w:eastAsia="標楷體" w:hAnsi="標楷體" w:cs="標楷體"/>
                <w:szCs w:val="24"/>
              </w:rPr>
              <w:t xml:space="preserve">□不同意  </w:t>
            </w:r>
            <w:r>
              <w:rPr>
                <w:rFonts w:ascii="標楷體" w:eastAsia="標楷體" w:hAnsi="標楷體"/>
                <w:szCs w:val="24"/>
              </w:rPr>
              <w:t>行程依政府資訊公開法第七條規定提供</w:t>
            </w:r>
          </w:p>
        </w:tc>
      </w:tr>
      <w:tr w:rsidR="006D3EA6">
        <w:tc>
          <w:tcPr>
            <w:tcW w:w="10953" w:type="dxa"/>
            <w:gridSpan w:val="8"/>
            <w:tcBorders>
              <w:top w:val="single" w:sz="4" w:space="0" w:color="000000"/>
              <w:left w:val="double" w:sz="4" w:space="0" w:color="000000"/>
              <w:bottom w:val="double" w:sz="4" w:space="0" w:color="000000"/>
              <w:right w:val="double" w:sz="4" w:space="0" w:color="000000"/>
            </w:tcBorders>
            <w:shd w:val="clear" w:color="auto" w:fill="auto"/>
            <w:tcMar>
              <w:left w:w="93" w:type="dxa"/>
            </w:tcMar>
          </w:tcPr>
          <w:p w:rsidR="006D3EA6" w:rsidRDefault="00264911">
            <w:pPr>
              <w:spacing w:line="240" w:lineRule="exact"/>
              <w:ind w:left="1100" w:hanging="1100"/>
              <w:rPr>
                <w:rFonts w:ascii="標楷體" w:eastAsia="標楷體" w:hAnsi="標楷體" w:cs="標楷體"/>
                <w:szCs w:val="24"/>
              </w:rPr>
            </w:pPr>
            <w:r>
              <w:rPr>
                <w:rFonts w:ascii="標楷體" w:eastAsia="標楷體" w:hAnsi="標楷體" w:cs="標楷體"/>
                <w:szCs w:val="24"/>
              </w:rPr>
              <w:t>注意事項：（原）服務機關於線上系統接收內政部通知本案之補件、准駁或相關提醒事項時，應盡轉知申請人之責任，以維護申請人之權益。</w:t>
            </w:r>
          </w:p>
        </w:tc>
      </w:tr>
    </w:tbl>
    <w:p w:rsidR="006D3EA6" w:rsidRPr="00264911" w:rsidRDefault="00264911">
      <w:pPr>
        <w:spacing w:line="240" w:lineRule="exact"/>
        <w:rPr>
          <w:sz w:val="28"/>
        </w:rPr>
      </w:pPr>
      <w:r w:rsidRPr="00264911">
        <w:rPr>
          <w:rFonts w:ascii="標楷體" w:eastAsia="標楷體" w:hAnsi="標楷體"/>
          <w:bCs/>
          <w:sz w:val="22"/>
          <w:szCs w:val="20"/>
        </w:rPr>
        <w:t>公務人員赴陸許可線上申請系統網址：</w:t>
      </w:r>
      <w:r w:rsidRPr="00264911">
        <w:rPr>
          <w:rFonts w:ascii="標楷體" w:eastAsia="標楷體" w:hAnsi="標楷體" w:cs="標楷體"/>
          <w:bCs/>
          <w:sz w:val="22"/>
          <w:szCs w:val="20"/>
        </w:rPr>
        <w:t>https://niapsa.immigration.gov.tw</w:t>
      </w:r>
    </w:p>
    <w:p w:rsidR="006D3EA6" w:rsidRPr="00264911" w:rsidRDefault="00264911">
      <w:pPr>
        <w:spacing w:line="240" w:lineRule="exact"/>
        <w:rPr>
          <w:sz w:val="28"/>
        </w:rPr>
      </w:pPr>
      <w:r w:rsidRPr="00264911">
        <w:rPr>
          <w:rFonts w:ascii="標楷體" w:eastAsia="標楷體" w:hAnsi="標楷體"/>
          <w:bCs/>
          <w:sz w:val="22"/>
          <w:szCs w:val="20"/>
        </w:rPr>
        <w:t>內政部</w:t>
      </w:r>
      <w:r w:rsidRPr="00264911">
        <w:rPr>
          <w:rFonts w:ascii="標楷體" w:eastAsia="標楷體" w:hAnsi="標楷體" w:cs="標楷體"/>
          <w:bCs/>
          <w:sz w:val="22"/>
          <w:szCs w:val="20"/>
        </w:rPr>
        <w:t>移民署</w:t>
      </w:r>
      <w:r w:rsidRPr="00264911">
        <w:rPr>
          <w:rFonts w:ascii="標楷體" w:eastAsia="標楷體" w:hAnsi="標楷體" w:cs="新細明體;PMingLiU"/>
          <w:bCs/>
          <w:kern w:val="0"/>
          <w:sz w:val="22"/>
          <w:szCs w:val="20"/>
        </w:rPr>
        <w:t>聯絡</w:t>
      </w:r>
      <w:r w:rsidRPr="00264911">
        <w:rPr>
          <w:rFonts w:ascii="標楷體" w:eastAsia="標楷體" w:hAnsi="標楷體"/>
          <w:bCs/>
          <w:sz w:val="22"/>
          <w:szCs w:val="20"/>
        </w:rPr>
        <w:t>電話：</w:t>
      </w:r>
      <w:r w:rsidRPr="00264911">
        <w:rPr>
          <w:rFonts w:ascii="標楷體" w:eastAsia="標楷體" w:hAnsi="標楷體" w:cs="標楷體"/>
          <w:sz w:val="22"/>
          <w:szCs w:val="20"/>
        </w:rPr>
        <w:t>(0二)二三八八九三九三，分機二六七二</w:t>
      </w:r>
      <w:r w:rsidRPr="00264911">
        <w:rPr>
          <w:rFonts w:ascii="標楷體" w:eastAsia="標楷體" w:hAnsi="標楷體" w:cs="新細明體;PMingLiU"/>
          <w:bCs/>
          <w:kern w:val="0"/>
          <w:sz w:val="22"/>
          <w:szCs w:val="20"/>
        </w:rPr>
        <w:t>或二六四五</w:t>
      </w:r>
    </w:p>
    <w:p w:rsidR="006D3EA6" w:rsidRPr="00264911" w:rsidRDefault="00264911" w:rsidP="00264911">
      <w:pPr>
        <w:spacing w:line="240" w:lineRule="exact"/>
        <w:rPr>
          <w:rFonts w:ascii="Times New Roman" w:eastAsia="標楷體" w:hAnsi="Times New Roman"/>
          <w:b/>
          <w:sz w:val="22"/>
          <w:szCs w:val="20"/>
        </w:rPr>
      </w:pPr>
      <w:r w:rsidRPr="00264911">
        <w:rPr>
          <w:rFonts w:ascii="Times New Roman" w:eastAsia="標楷體" w:hAnsi="Times New Roman"/>
          <w:b/>
          <w:sz w:val="22"/>
          <w:szCs w:val="20"/>
        </w:rPr>
        <w:t>相關罰則：</w:t>
      </w:r>
    </w:p>
    <w:p w:rsidR="006D3EA6" w:rsidRPr="00E97ABC" w:rsidRDefault="00264911" w:rsidP="00264911">
      <w:pPr>
        <w:numPr>
          <w:ilvl w:val="0"/>
          <w:numId w:val="1"/>
        </w:numPr>
        <w:ind w:left="454" w:hanging="454"/>
        <w:jc w:val="both"/>
        <w:rPr>
          <w:rFonts w:ascii="標楷體" w:eastAsia="標楷體" w:hAnsi="標楷體" w:cs="標楷體"/>
          <w:b/>
          <w:color w:val="FF0000"/>
          <w:sz w:val="18"/>
          <w:szCs w:val="16"/>
          <w:highlight w:val="yellow"/>
        </w:rPr>
      </w:pPr>
      <w:r w:rsidRPr="00E97ABC">
        <w:rPr>
          <w:rFonts w:ascii="標楷體" w:eastAsia="標楷體" w:hAnsi="標楷體" w:cs="標楷體"/>
          <w:sz w:val="18"/>
          <w:szCs w:val="16"/>
        </w:rPr>
        <w:t>依「臺灣地區與大陸地區人民關係條例」第九條第三項及第九十一條第二項規定，未涉及國家安全、利益或機密之簡任或相當</w:t>
      </w:r>
      <w:r w:rsidRPr="00E97ABC">
        <w:rPr>
          <w:rFonts w:ascii="標楷體" w:eastAsia="標楷體" w:hAnsi="標楷體" w:cs="標楷體"/>
          <w:b/>
          <w:color w:val="FF0000"/>
          <w:sz w:val="18"/>
          <w:szCs w:val="16"/>
        </w:rPr>
        <w:t>簡任第十一職等以上公務員，進入大陸地區未經內政部許可，處新臺幣二萬元以上十萬元以下罰鍰</w:t>
      </w:r>
      <w:r w:rsidRPr="00264911">
        <w:rPr>
          <w:rFonts w:ascii="標楷體" w:eastAsia="標楷體" w:hAnsi="標楷體" w:cs="標楷體"/>
          <w:sz w:val="18"/>
          <w:szCs w:val="16"/>
        </w:rPr>
        <w:t>；同條例第九條第四項及第</w:t>
      </w:r>
      <w:r w:rsidRPr="00E97ABC">
        <w:rPr>
          <w:rFonts w:ascii="標楷體" w:eastAsia="標楷體" w:hAnsi="標楷體" w:cs="標楷體"/>
          <w:sz w:val="18"/>
          <w:szCs w:val="16"/>
        </w:rPr>
        <w:t>九十一條第三項規定，</w:t>
      </w:r>
      <w:r w:rsidRPr="00E97ABC">
        <w:rPr>
          <w:rFonts w:ascii="標楷體" w:eastAsia="標楷體" w:hAnsi="標楷體" w:cs="標楷體"/>
          <w:b/>
          <w:color w:val="FF0000"/>
          <w:sz w:val="18"/>
          <w:szCs w:val="16"/>
        </w:rPr>
        <w:t>政務人員、涉及國家安全、利益、機密或涉及國家核心關鍵技術人員、直轄市長等上開四類</w:t>
      </w:r>
      <w:r w:rsidRPr="00E97ABC">
        <w:rPr>
          <w:rFonts w:ascii="標楷體" w:eastAsia="標楷體" w:hAnsi="標楷體" w:cs="標楷體"/>
          <w:color w:val="FF0000"/>
          <w:sz w:val="18"/>
          <w:szCs w:val="16"/>
        </w:rPr>
        <w:t>仍在管制期</w:t>
      </w:r>
      <w:r w:rsidRPr="00E97ABC">
        <w:rPr>
          <w:rFonts w:ascii="標楷體" w:eastAsia="標楷體" w:hAnsi="標楷體" w:cs="標楷體"/>
          <w:b/>
          <w:color w:val="FF0000"/>
          <w:sz w:val="18"/>
          <w:szCs w:val="16"/>
        </w:rPr>
        <w:t>間之退離職或受委託終止人員及縣(市)長</w:t>
      </w:r>
      <w:r w:rsidRPr="00E97ABC">
        <w:rPr>
          <w:rFonts w:ascii="標楷體" w:eastAsia="標楷體" w:hAnsi="標楷體" w:cs="標楷體"/>
          <w:sz w:val="18"/>
          <w:szCs w:val="16"/>
        </w:rPr>
        <w:t>，進入大陸地區未經內政部會同國家安全局、法務部、大陸委員會及相關機關組成之</w:t>
      </w:r>
      <w:r w:rsidRPr="00264911">
        <w:rPr>
          <w:rFonts w:ascii="標楷體" w:eastAsia="標楷體" w:hAnsi="標楷體" w:cs="標楷體"/>
          <w:sz w:val="18"/>
          <w:szCs w:val="16"/>
        </w:rPr>
        <w:lastRenderedPageBreak/>
        <w:t>審查會許可</w:t>
      </w:r>
      <w:r w:rsidRPr="00E97ABC">
        <w:rPr>
          <w:rFonts w:ascii="標楷體" w:eastAsia="標楷體" w:hAnsi="標楷體" w:cs="標楷體"/>
          <w:sz w:val="18"/>
          <w:szCs w:val="16"/>
        </w:rPr>
        <w:t>，</w:t>
      </w:r>
      <w:bookmarkStart w:id="0" w:name="_GoBack"/>
      <w:r w:rsidRPr="00E97ABC">
        <w:rPr>
          <w:rFonts w:ascii="標楷體" w:eastAsia="標楷體" w:hAnsi="標楷體" w:cs="標楷體"/>
          <w:b/>
          <w:color w:val="FF0000"/>
          <w:sz w:val="18"/>
          <w:szCs w:val="16"/>
        </w:rPr>
        <w:t>處新臺幣二百萬元以上一千萬元以下罰鍰。</w:t>
      </w:r>
    </w:p>
    <w:bookmarkEnd w:id="0"/>
    <w:p w:rsidR="006D3EA6" w:rsidRPr="00264911" w:rsidRDefault="00264911" w:rsidP="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依「國家機密保護法」第二十六條第一項及第三十六條規定，辦理或核定國家機密人員（含退離職及移交人員）未經（原）服務機關或委託機關核准（機關首長出境應經所屬上級機關核准），而擅自出境或逾越核准地區者，處二年以下有期徒刑、拘役或科或併科新臺幣二十萬元以下罰金。</w:t>
      </w:r>
    </w:p>
    <w:p w:rsidR="006D3EA6" w:rsidRPr="00264911" w:rsidRDefault="00264911" w:rsidP="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依「入出國及移民法」第五條及第七十七條規定，涉及國家安全人員未經服務機關核准而出國者（機關首長出國應經所屬上級機關核准），處新臺幣十萬元以上五十萬元以下罰鍰。</w:t>
      </w:r>
    </w:p>
    <w:p w:rsidR="006D3EA6" w:rsidRPr="00264911" w:rsidRDefault="00264911">
      <w:pPr>
        <w:spacing w:line="260" w:lineRule="exact"/>
        <w:rPr>
          <w:sz w:val="22"/>
          <w:szCs w:val="20"/>
        </w:rPr>
      </w:pPr>
      <w:r w:rsidRPr="00264911">
        <w:rPr>
          <w:rFonts w:ascii="Times New Roman" w:eastAsia="標楷體" w:hAnsi="Times New Roman"/>
          <w:b/>
          <w:sz w:val="22"/>
          <w:szCs w:val="20"/>
        </w:rPr>
        <w:t>政務人員、直轄市長、涉及國家安全、利益</w:t>
      </w:r>
      <w:r w:rsidRPr="00264911">
        <w:rPr>
          <w:rFonts w:ascii="標楷體" w:eastAsia="標楷體" w:hAnsi="標楷體" w:cs="標楷體"/>
          <w:b/>
          <w:sz w:val="22"/>
          <w:szCs w:val="20"/>
        </w:rPr>
        <w:t>、</w:t>
      </w:r>
      <w:r w:rsidRPr="00264911">
        <w:rPr>
          <w:rFonts w:ascii="Times New Roman" w:eastAsia="標楷體" w:hAnsi="Times New Roman"/>
          <w:b/>
          <w:sz w:val="22"/>
          <w:szCs w:val="20"/>
        </w:rPr>
        <w:t>機密</w:t>
      </w:r>
      <w:r w:rsidRPr="00264911">
        <w:rPr>
          <w:rFonts w:ascii="標楷體" w:eastAsia="標楷體" w:hAnsi="標楷體" w:cs="標楷體"/>
          <w:b/>
          <w:sz w:val="22"/>
          <w:szCs w:val="20"/>
        </w:rPr>
        <w:t>或涉及國家核心關鍵技術</w:t>
      </w:r>
      <w:r w:rsidRPr="00264911">
        <w:rPr>
          <w:rFonts w:ascii="Times New Roman" w:eastAsia="標楷體" w:hAnsi="Times New Roman"/>
          <w:b/>
          <w:sz w:val="22"/>
          <w:szCs w:val="20"/>
        </w:rPr>
        <w:t>人員（含上開四類退離職</w:t>
      </w:r>
      <w:r w:rsidRPr="00264911">
        <w:rPr>
          <w:rFonts w:ascii="標楷體" w:eastAsia="標楷體" w:hAnsi="標楷體" w:cs="標楷體"/>
          <w:b/>
          <w:sz w:val="22"/>
          <w:szCs w:val="20"/>
        </w:rPr>
        <w:t>或受委託終止</w:t>
      </w:r>
      <w:r w:rsidRPr="00264911">
        <w:rPr>
          <w:rFonts w:ascii="Times New Roman" w:eastAsia="標楷體" w:hAnsi="Times New Roman"/>
          <w:b/>
          <w:sz w:val="22"/>
          <w:szCs w:val="20"/>
        </w:rPr>
        <w:t>人員）、縣（市）長或簡任（或相當簡任）第十一職等以上公務員進入大陸地區注意事項</w:t>
      </w:r>
    </w:p>
    <w:p w:rsidR="006D3EA6" w:rsidRPr="00264911" w:rsidRDefault="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在大陸地區活動期間，首重人身安全之維護。外出參訪、旅遊宜結伴同行，不宜單獨前往陌生或出入分子複雜場所，並避免接受不當饋贈、招待或涉足不當場所。</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為確保自身健康及安全，非必要不宜前往大陸重大疫病地區，以防感染疫病。相關資訊請查詢衛生福利部疾病管制署網站(www.cdc.gov.tw)。</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在大陸地區活動期間，應秉持對等、尊嚴原則進行交流；以非公務事由申請進入大陸地區，不得涉及公務相關活動。</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請遵守相關法令規定，勿從事妨害國家安全或利益之活動。對大陸人士之要求，應提高警覺，並注意維護國家機密及一般公務機密，嚴防洩漏或交付法令規定應保守秘密之文書、圖畫、消息、物品或資訊。</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公務員赴大陸地區應確實辦理請假手續，詳實申報請假事由、地點，並據實提出申請，不得未經申請即擅赴大陸地區或由第三地轉赴大陸地區，違者將依相關法令處罰。</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在大陸地區活動期間，不得從事下列行為：</w:t>
      </w:r>
    </w:p>
    <w:p w:rsidR="006D3EA6" w:rsidRPr="00264911" w:rsidRDefault="00264911">
      <w:pPr>
        <w:ind w:left="680" w:hanging="680"/>
        <w:jc w:val="both"/>
        <w:rPr>
          <w:rFonts w:ascii="標楷體" w:eastAsia="標楷體" w:hAnsi="標楷體" w:cs="標楷體"/>
          <w:sz w:val="18"/>
          <w:szCs w:val="16"/>
        </w:rPr>
      </w:pPr>
      <w:r w:rsidRPr="00264911">
        <w:rPr>
          <w:rFonts w:ascii="標楷體" w:eastAsia="標楷體" w:hAnsi="標楷體" w:cs="標楷體"/>
          <w:sz w:val="18"/>
          <w:szCs w:val="16"/>
        </w:rPr>
        <w:t xml:space="preserve">　（一）違反臺灣地區與大陸地區人民關係條例第五條之一或第三十三條之一第一項規定，擅自與大陸地區人民、法人、團體或其他機關（構）簽訂協議或為其他任何形式之合作行為。</w:t>
      </w:r>
    </w:p>
    <w:p w:rsidR="006D3EA6" w:rsidRPr="00264911" w:rsidRDefault="00264911">
      <w:pPr>
        <w:jc w:val="both"/>
        <w:rPr>
          <w:rFonts w:ascii="標楷體" w:eastAsia="標楷體" w:hAnsi="標楷體" w:cs="標楷體"/>
          <w:sz w:val="18"/>
          <w:szCs w:val="16"/>
        </w:rPr>
      </w:pPr>
      <w:r w:rsidRPr="00264911">
        <w:rPr>
          <w:rFonts w:ascii="標楷體" w:eastAsia="標楷體" w:hAnsi="標楷體" w:cs="標楷體"/>
          <w:sz w:val="18"/>
          <w:szCs w:val="16"/>
        </w:rPr>
        <w:t xml:space="preserve">　（二）入學進修、選修學分、專題研究等各種型態之進修活動。（僅限現職人員）</w:t>
      </w:r>
    </w:p>
    <w:p w:rsidR="006D3EA6" w:rsidRPr="00264911" w:rsidRDefault="00264911">
      <w:pPr>
        <w:jc w:val="both"/>
        <w:rPr>
          <w:rFonts w:ascii="標楷體" w:eastAsia="標楷體" w:hAnsi="標楷體" w:cs="標楷體"/>
          <w:sz w:val="18"/>
          <w:szCs w:val="16"/>
        </w:rPr>
      </w:pPr>
      <w:r w:rsidRPr="00264911">
        <w:rPr>
          <w:rFonts w:ascii="標楷體" w:eastAsia="標楷體" w:hAnsi="標楷體" w:cs="標楷體"/>
          <w:sz w:val="18"/>
          <w:szCs w:val="16"/>
        </w:rPr>
        <w:t xml:space="preserve">　（三）其他法令所禁止或應經業務主管機關許可而未經許可之事項。</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為協助各機關建立完整內部管理及協處平臺，返臺後七個工作日內應填寫赴陸人員返臺通報表，現職人員送交所屬機關(構)，機關首長送交所屬機關之上一級機關，縣（市）長送交內政部移民署，直轄市長送交行政院，受委託、補助、出資人員送交委託、補助、出資之法人、團體、機關(構)，管制赴陸之退離職人員送交原服務機關（構）、法人、團體備查；申請機關應於收到赴陸人員返臺通報表後七個工作日內，將該表上載於公務人員赴陸許可線上申請系統通知內政部移民署。</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赴陸行程變更或撤銷時，請依程序報請（原）服務機關向內政部移民署申請。</w:t>
      </w:r>
    </w:p>
    <w:p w:rsidR="006D3EA6" w:rsidRPr="00264911" w:rsidRDefault="00264911">
      <w:pPr>
        <w:rPr>
          <w:rFonts w:ascii="標楷體" w:eastAsia="標楷體" w:hAnsi="標楷體" w:cs="標楷體"/>
          <w:b/>
          <w:bCs/>
          <w:sz w:val="18"/>
          <w:szCs w:val="16"/>
        </w:rPr>
      </w:pPr>
      <w:r w:rsidRPr="00264911">
        <w:rPr>
          <w:rFonts w:ascii="標楷體" w:eastAsia="標楷體" w:hAnsi="標楷體" w:cs="標楷體"/>
          <w:b/>
          <w:bCs/>
          <w:sz w:val="18"/>
          <w:szCs w:val="16"/>
        </w:rPr>
        <w:t>以上申請表及注意事項申請人均已據實填寫並詳閱確實遵守。</w:t>
      </w:r>
    </w:p>
    <w:p w:rsidR="006D3EA6" w:rsidRPr="00264911" w:rsidRDefault="00264911" w:rsidP="00E76629">
      <w:pPr>
        <w:spacing w:beforeLines="50" w:before="180" w:afterLines="50" w:after="180" w:line="280" w:lineRule="exact"/>
        <w:rPr>
          <w:rFonts w:ascii="Times New Roman" w:eastAsia="標楷體" w:hAnsi="Times New Roman"/>
          <w:b/>
          <w:sz w:val="28"/>
          <w:szCs w:val="24"/>
        </w:rPr>
      </w:pPr>
      <w:r w:rsidRPr="00264911">
        <w:rPr>
          <w:rFonts w:ascii="Times New Roman" w:eastAsia="標楷體" w:hAnsi="Times New Roman"/>
          <w:b/>
          <w:sz w:val="28"/>
          <w:szCs w:val="24"/>
        </w:rPr>
        <w:t>申請人簽章：</w:t>
      </w:r>
      <w:r w:rsidRPr="00264911">
        <w:rPr>
          <w:rFonts w:ascii="Times New Roman" w:eastAsia="標楷體" w:hAnsi="Times New Roman"/>
          <w:b/>
          <w:sz w:val="28"/>
          <w:szCs w:val="24"/>
        </w:rPr>
        <w:t>______________</w:t>
      </w:r>
    </w:p>
    <w:p w:rsidR="006D3EA6" w:rsidRPr="00264911" w:rsidRDefault="00264911" w:rsidP="00264911">
      <w:pPr>
        <w:spacing w:line="240" w:lineRule="exact"/>
        <w:rPr>
          <w:rFonts w:ascii="Times New Roman" w:eastAsia="標楷體" w:hAnsi="Times New Roman"/>
          <w:b/>
          <w:sz w:val="28"/>
          <w:szCs w:val="24"/>
        </w:rPr>
      </w:pPr>
      <w:r w:rsidRPr="00264911">
        <w:rPr>
          <w:rFonts w:ascii="Times New Roman" w:eastAsia="標楷體" w:hAnsi="Times New Roman"/>
          <w:b/>
          <w:sz w:val="28"/>
          <w:szCs w:val="24"/>
        </w:rPr>
        <w:t>小叮嚀：</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一、證照應妥善保管。</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（一）在大陸地區遺失護照，洽請出發地機船公司協助辦理返臺。</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（二）遺失臺灣居民來往大陸通行證，洽公安部門(一一0)取得報案證明，向大陸出入境部門申請補發臨時臺灣居民來往大陸通行證。</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二、在大陸地區遭遇急難事件(傷病、交通事故、搶劫等)，協助處理窗口電話如下：</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（一）海基會兩岸人民急難服務中心：00-八八六-二-二五三三九九九五。</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（二）大陸相關單位電話：公安報案專線(一一0)。救護車通報專線(一二0)。各地旅遊局、臺商協會查號電話(市內查號台：一一四；長途查號台：一一六)。</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三、公務員在大陸地區受強暴、脅迫、利誘或其他手段，致有違反相關法令之虞，應一併於赴陸人員返臺通報表載明；必要時，各機關（構）得請法務部調查局（免付費專線電話：0二-二九一六一二九五）協助處理。</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四、如係第一次赴陸，建議赴陸前先行參加「赴陸相關規範與程序」相關研習課程，或至「e等公務園+學習平臺」網站（elearning.hrd.gov.tw）閱讀公務員赴陸相關線上課程。</w:t>
      </w:r>
    </w:p>
    <w:sectPr w:rsidR="006D3EA6" w:rsidRPr="00264911">
      <w:pgSz w:w="11906" w:h="16838"/>
      <w:pgMar w:top="238" w:right="720" w:bottom="249"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E02"/>
    <w:multiLevelType w:val="multilevel"/>
    <w:tmpl w:val="7CCAB656"/>
    <w:lvl w:ilvl="0">
      <w:start w:val="1"/>
      <w:numFmt w:val="taiwaneseCountingThousand"/>
      <w:lvlText w:val="%1、"/>
      <w:lvlJc w:val="left"/>
      <w:pPr>
        <w:ind w:left="4875" w:hanging="480"/>
      </w:pPr>
      <w:rPr>
        <w:rFonts w:ascii="標楷體" w:eastAsia="標楷體" w:hAnsi="標楷體" w:cs="標楷體"/>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46584"/>
    <w:multiLevelType w:val="multilevel"/>
    <w:tmpl w:val="99D61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5960D9"/>
    <w:multiLevelType w:val="multilevel"/>
    <w:tmpl w:val="699E6F8A"/>
    <w:lvl w:ilvl="0">
      <w:start w:val="1"/>
      <w:numFmt w:val="decimal"/>
      <w:lvlText w:val="%1."/>
      <w:lvlJc w:val="left"/>
      <w:pPr>
        <w:ind w:left="480" w:hanging="480"/>
      </w:pPr>
      <w:rPr>
        <w:rFonts w:ascii="標楷體" w:eastAsia="標楷體" w:hAnsi="標楷體" w:cs="標楷體"/>
        <w:color w:val="00000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6"/>
    <w:rsid w:val="00264911"/>
    <w:rsid w:val="00282DF6"/>
    <w:rsid w:val="006D3EA6"/>
    <w:rsid w:val="00A0698C"/>
    <w:rsid w:val="00E76629"/>
    <w:rsid w:val="00E97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136BA-AA68-4AD9-807F-1D42544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PMingLiU" w:hAnsi="Calibri" w:cs="Times New Roman"/>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rPr>
  </w:style>
  <w:style w:type="character" w:customStyle="1" w:styleId="WW8Num3z2">
    <w:name w:val="WW8Num3z2"/>
    <w:qFormat/>
    <w:rPr>
      <w:sz w:val="24"/>
      <w:szCs w:val="24"/>
      <w:lang w:val="en-U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rPr>
      <w:rFonts w:ascii="Wingdings 2" w:hAnsi="Wingdings 2" w:cs="Wingdings 2"/>
      <w:color w:val="00000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rPr>
  </w:style>
  <w:style w:type="character" w:customStyle="1" w:styleId="WW8Num7z2">
    <w:name w:val="WW8Num7z2"/>
    <w:qFormat/>
  </w:style>
  <w:style w:type="character" w:customStyle="1" w:styleId="WW8Num8z0">
    <w:name w:val="WW8Num8z0"/>
    <w:qFormat/>
    <w:rPr>
      <w:color w:val="000000"/>
      <w:u w:val="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標楷體"/>
      <w:sz w:val="23"/>
      <w:szCs w:val="23"/>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標楷體" w:eastAsia="標楷體" w:hAnsi="標楷體" w:cs="標楷體"/>
      <w:color w:val="000000"/>
      <w:szCs w:val="24"/>
      <w:u w:val="none"/>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3">
    <w:name w:val="本文 3 字元"/>
    <w:qFormat/>
    <w:rPr>
      <w:rFonts w:ascii="標楷體" w:eastAsia="標楷體" w:hAnsi="標楷體" w:cs="Times New Roman"/>
      <w:bCs/>
      <w:spacing w:val="20"/>
      <w:sz w:val="36"/>
      <w:szCs w:val="40"/>
    </w:rPr>
  </w:style>
  <w:style w:type="character" w:customStyle="1" w:styleId="a3">
    <w:name w:val="本文縮排 字元"/>
    <w:qFormat/>
    <w:rPr>
      <w:kern w:val="2"/>
      <w:sz w:val="24"/>
      <w:szCs w:val="22"/>
    </w:rPr>
  </w:style>
  <w:style w:type="character" w:customStyle="1" w:styleId="InternetLink">
    <w:name w:val="Internet Link"/>
    <w:rPr>
      <w:color w:val="0000FF"/>
      <w:u w:val="single"/>
    </w:rPr>
  </w:style>
  <w:style w:type="character" w:customStyle="1" w:styleId="a4">
    <w:name w:val="頁首 字元"/>
    <w:qFormat/>
    <w:rPr>
      <w:kern w:val="2"/>
    </w:rPr>
  </w:style>
  <w:style w:type="character" w:customStyle="1" w:styleId="a5">
    <w:name w:val="頁尾 字元"/>
    <w:qFormat/>
    <w:rPr>
      <w:kern w:val="2"/>
    </w:rPr>
  </w:style>
  <w:style w:type="character" w:customStyle="1" w:styleId="a6">
    <w:name w:val="註解方塊文字 字元"/>
    <w:qFormat/>
    <w:rPr>
      <w:rFonts w:ascii="Calibri Light" w:eastAsia="新細明體;PMingLiU" w:hAnsi="Calibri Light" w:cs="Times New Roman"/>
      <w:kern w:val="2"/>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Index">
    <w:name w:val="Index"/>
    <w:basedOn w:val="a"/>
    <w:qFormat/>
    <w:pPr>
      <w:suppressLineNumbers/>
    </w:pPr>
    <w:rPr>
      <w:rFonts w:cs="Lucida Sans"/>
    </w:rPr>
  </w:style>
  <w:style w:type="paragraph" w:customStyle="1" w:styleId="2">
    <w:name w:val="字元 字元 字元 字元 字元 字元 字元 字元2 字元 字元 字元 字元"/>
    <w:basedOn w:val="a"/>
    <w:qFormat/>
    <w:pPr>
      <w:widowControl/>
      <w:spacing w:after="160" w:line="240" w:lineRule="exact"/>
    </w:pPr>
    <w:rPr>
      <w:rFonts w:ascii="Verdana" w:hAnsi="Verdana"/>
      <w:kern w:val="0"/>
      <w:sz w:val="20"/>
      <w:szCs w:val="20"/>
    </w:rPr>
  </w:style>
  <w:style w:type="paragraph" w:styleId="30">
    <w:name w:val="Body Text 3"/>
    <w:basedOn w:val="a"/>
    <w:qFormat/>
    <w:pPr>
      <w:spacing w:before="72" w:line="360" w:lineRule="exact"/>
      <w:jc w:val="both"/>
    </w:pPr>
    <w:rPr>
      <w:rFonts w:ascii="標楷體" w:eastAsia="標楷體" w:hAnsi="標楷體"/>
      <w:bCs/>
      <w:spacing w:val="20"/>
      <w:sz w:val="36"/>
      <w:szCs w:val="40"/>
    </w:rPr>
  </w:style>
  <w:style w:type="paragraph" w:styleId="aa">
    <w:name w:val="Body Text Indent"/>
    <w:basedOn w:val="a"/>
    <w:pPr>
      <w:spacing w:after="120"/>
      <w:ind w:left="480"/>
    </w:p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
    <w:name w:val="標題-1"/>
    <w:basedOn w:val="a"/>
    <w:qFormat/>
    <w:pPr>
      <w:spacing w:after="120"/>
    </w:pPr>
    <w:rPr>
      <w:rFonts w:ascii="Arial" w:eastAsia="標楷體" w:hAnsi="Arial" w:cs="Arial"/>
      <w:sz w:val="40"/>
      <w:szCs w:val="24"/>
    </w:rPr>
  </w:style>
  <w:style w:type="paragraph" w:styleId="ad">
    <w:name w:val="Balloon Text"/>
    <w:basedOn w:val="a"/>
    <w:qFormat/>
    <w:rPr>
      <w:rFonts w:ascii="Calibri Light" w:hAnsi="Calibri Light"/>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直轄市長、縣（市）長、政務及涉密人員（含退離職）、簡任第十一職等以上公務員進入大陸地區申請表（草案）</dc:title>
  <dc:subject/>
  <dc:creator>陳鴻旻</dc:creator>
  <cp:keywords/>
  <dc:description/>
  <cp:lastModifiedBy>Windows 使用者</cp:lastModifiedBy>
  <cp:revision>4</cp:revision>
  <cp:lastPrinted>2023-05-11T17:51:00Z</cp:lastPrinted>
  <dcterms:created xsi:type="dcterms:W3CDTF">2023-06-14T02:56:00Z</dcterms:created>
  <dcterms:modified xsi:type="dcterms:W3CDTF">2023-08-10T07:28:00Z</dcterms:modified>
  <dc:language>en-US</dc:language>
</cp:coreProperties>
</file>