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F0A" w14:textId="77777777" w:rsidR="00F253BF" w:rsidRPr="002C281A" w:rsidRDefault="00F253BF" w:rsidP="001C6166">
      <w:pPr>
        <w:spacing w:beforeLines="100" w:before="360" w:afterLines="50" w:after="180" w:line="340" w:lineRule="exact"/>
        <w:jc w:val="center"/>
        <w:rPr>
          <w:rFonts w:ascii="標楷體" w:eastAsia="標楷體" w:hAnsi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23B67F11" w14:textId="38F3C2BB" w:rsidR="00F253BF" w:rsidRPr="002C281A" w:rsidRDefault="001C6166" w:rsidP="001C6166">
      <w:pPr>
        <w:spacing w:beforeLines="100" w:before="360" w:afterLines="200" w:after="720" w:line="340" w:lineRule="exact"/>
        <w:jc w:val="right"/>
        <w:rPr>
          <w:rFonts w:ascii="SimSun" w:eastAsia="SimSun" w:hAnsi="SimSun"/>
          <w:spacing w:val="-2"/>
          <w:sz w:val="28"/>
          <w:szCs w:val="20"/>
        </w:rPr>
      </w:pPr>
      <w:r w:rsidRPr="002C281A">
        <w:rPr>
          <w:rFonts w:ascii="SimSun" w:eastAsia="SimSun" w:hAnsi="SimSu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39DA96" wp14:editId="6E2442DB">
                <wp:simplePos x="0" y="0"/>
                <wp:positionH relativeFrom="margin">
                  <wp:posOffset>54865</wp:posOffset>
                </wp:positionH>
                <wp:positionV relativeFrom="paragraph">
                  <wp:posOffset>549453</wp:posOffset>
                </wp:positionV>
                <wp:extent cx="6656502" cy="28905"/>
                <wp:effectExtent l="0" t="19050" r="4953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502" cy="2890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B56F" id="直線接點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43.25pt" to="52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" strokeweight="4pt">
                <v:stroke linestyle="thinThin"/>
                <w10:wrap anchorx="margin"/>
              </v:line>
            </w:pict>
          </mc:Fallback>
        </mc:AlternateConten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="00F253BF" w:rsidRPr="00190579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>
        <w:rPr>
          <w:rFonts w:ascii="標楷體" w:eastAsia="標楷體" w:hAnsi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635D2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D276B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A4A2B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="00AD276B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國中小學生裸視</w:t>
      </w:r>
      <w:r w:rsidR="00EC703F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視</w:t>
      </w:r>
      <w:r w:rsidR="00AD276B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力概況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11</w:t>
      </w:r>
      <w:r w:rsidR="000635D2">
        <w:rPr>
          <w:rFonts w:ascii="標楷體" w:eastAsia="標楷體" w:hAnsi="標楷體" w:hint="eastAsia"/>
          <w:spacing w:val="-2"/>
          <w:sz w:val="28"/>
          <w:szCs w:val="20"/>
        </w:rPr>
        <w:t>2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-0</w:t>
      </w:r>
      <w:r w:rsidR="00ED4DEB">
        <w:rPr>
          <w:rFonts w:ascii="標楷體" w:eastAsia="標楷體" w:hAnsi="標楷體" w:hint="eastAsia"/>
          <w:spacing w:val="-2"/>
          <w:sz w:val="28"/>
          <w:szCs w:val="20"/>
        </w:rPr>
        <w:t>8</w:t>
      </w:r>
    </w:p>
    <w:p w14:paraId="2B357E00" w14:textId="79FAD5AD"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連江縣11</w:t>
      </w:r>
      <w:r w:rsidR="009346A4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1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學年國小學生視力不良率為4</w:t>
      </w:r>
      <w:r w:rsidR="00D439C7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7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.</w:t>
      </w:r>
      <w:r w:rsidR="00D439C7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28</w:t>
      </w:r>
      <w:r w:rsidR="005C698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，較1</w:t>
      </w:r>
      <w:r w:rsidR="00D439C7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10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學年增加</w:t>
      </w:r>
      <w:r w:rsidR="00D439C7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0.76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個百分點。國中學生視力不良率為6</w:t>
      </w:r>
      <w:r w:rsidR="004B347F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7.21</w:t>
      </w:r>
      <w:r w:rsidR="005C698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，較1</w:t>
      </w:r>
      <w:r w:rsidR="004B347F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10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學年</w:t>
      </w:r>
      <w:r w:rsidR="004B347F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增加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1.</w:t>
      </w:r>
      <w:r w:rsidR="004B347F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62</w:t>
      </w:r>
      <w:r w:rsidR="00ED4DEB" w:rsidRPr="00ED4DEB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個百分點</w:t>
      </w:r>
      <w:r w:rsidR="004B347F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。</w:t>
      </w:r>
    </w:p>
    <w:p w14:paraId="42C73E02" w14:textId="5804CA8C" w:rsidR="00FD3EB8" w:rsidRDefault="000663AE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本縣11</w:t>
      </w:r>
      <w:r w:rsidR="009346A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學年國小學生視力不良率為4</w:t>
      </w:r>
      <w:r w:rsidR="009346A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7.28</w:t>
      </w:r>
      <w:r w:rsidR="005C698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，較1</w:t>
      </w:r>
      <w:r w:rsidR="0091690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D439C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0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學年增加</w:t>
      </w:r>
      <w:r w:rsidR="0091690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0.76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個百分點，自108學年國小學生視力不良率有逐漸上升趨勢。11</w:t>
      </w:r>
      <w:r w:rsidR="005C698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學年本縣國中學生視力不良率為6</w:t>
      </w:r>
      <w:r w:rsidR="005C698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7.21％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，較1</w:t>
      </w:r>
      <w:r w:rsidR="00B9127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</w:t>
      </w:r>
      <w:r w:rsidR="00FE077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增加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1.</w:t>
      </w:r>
      <w:r w:rsidR="00420F40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62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個百分點。近十年各學年，國中學生視力不良率皆高於國小學生視力不良率，11</w:t>
      </w:r>
      <w:r w:rsidR="008B01A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學年兩者差距為19.</w:t>
      </w:r>
      <w:r w:rsidR="008B01A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93</w:t>
      </w:r>
      <w:r w:rsidR="00ED4DEB" w:rsidRPr="00ED4DE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個百分點。如圖一所示。</w:t>
      </w:r>
      <w:r w:rsidR="00D6372D">
        <w:rPr>
          <w:rFonts w:ascii="標楷體" w:eastAsia="標楷體" w:hAnsi="標楷體" w:cs="DFKaiShu-SB-Estd-BF"/>
          <w:kern w:val="0"/>
          <w:sz w:val="28"/>
          <w:szCs w:val="26"/>
        </w:rPr>
        <w:t xml:space="preserve"> </w:t>
      </w:r>
    </w:p>
    <w:p w14:paraId="6E1CB2A6" w14:textId="77BA84A5" w:rsidR="002E4C3B" w:rsidRDefault="00A85554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D92270F" wp14:editId="341D7E19">
            <wp:simplePos x="0" y="0"/>
            <wp:positionH relativeFrom="column">
              <wp:posOffset>409651</wp:posOffset>
            </wp:positionH>
            <wp:positionV relativeFrom="paragraph">
              <wp:posOffset>3439770</wp:posOffset>
            </wp:positionV>
            <wp:extent cx="493201" cy="283170"/>
            <wp:effectExtent l="0" t="0" r="0" b="0"/>
            <wp:wrapSquare wrapText="bothSides"/>
            <wp:docPr id="1605817606" name="圖片 160581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1" cy="283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8AA"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9CC444" wp14:editId="65E66FFC">
                <wp:simplePos x="0" y="0"/>
                <wp:positionH relativeFrom="column">
                  <wp:posOffset>374015</wp:posOffset>
                </wp:positionH>
                <wp:positionV relativeFrom="paragraph">
                  <wp:posOffset>4138633</wp:posOffset>
                </wp:positionV>
                <wp:extent cx="156718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F765" w14:textId="056AE5E9" w:rsidR="00F948AA" w:rsidRPr="00F948AA" w:rsidRDefault="00F948A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CC4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.45pt;margin-top:325.9pt;width:123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1+QEAAM4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" filled="f" stroked="f">
                <v:textbox style="mso-fit-shape-to-text:t">
                  <w:txbxContent>
                    <w:p w14:paraId="24E8F765" w14:textId="056AE5E9" w:rsidR="00F948AA" w:rsidRPr="00F948AA" w:rsidRDefault="00F948A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AF8">
        <w:rPr>
          <w:noProof/>
        </w:rPr>
        <w:drawing>
          <wp:anchor distT="0" distB="0" distL="114300" distR="114300" simplePos="0" relativeHeight="251657216" behindDoc="0" locked="0" layoutInCell="1" allowOverlap="1" wp14:anchorId="1E77EC89" wp14:editId="1106B736">
            <wp:simplePos x="0" y="0"/>
            <wp:positionH relativeFrom="column">
              <wp:posOffset>3175</wp:posOffset>
            </wp:positionH>
            <wp:positionV relativeFrom="paragraph">
              <wp:posOffset>444500</wp:posOffset>
            </wp:positionV>
            <wp:extent cx="6645910" cy="3756025"/>
            <wp:effectExtent l="0" t="0" r="2540" b="0"/>
            <wp:wrapSquare wrapText="bothSides"/>
            <wp:docPr id="110769290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3AA706F0-C746-CAC5-3C21-0B9B8F05EB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AE97" w14:textId="45083319" w:rsidR="002E4C3B" w:rsidRDefault="002E4C3B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2BB82D64" w14:textId="0A3D9645" w:rsidR="00EB6105" w:rsidRDefault="00EB6105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66E1F4BF" w14:textId="3E7CA382" w:rsidR="002E4C3B" w:rsidRPr="00325C52" w:rsidRDefault="00D439C7" w:rsidP="00D439C7">
      <w:pPr>
        <w:spacing w:line="640" w:lineRule="exact"/>
        <w:jc w:val="both"/>
        <w:rPr>
          <w:rFonts w:ascii="標楷體" w:eastAsia="標楷體" w:hAnsi="標楷體" w:cs="DFKaiShu-SB-Estd-BF"/>
          <w:b/>
          <w:bCs/>
          <w:kern w:val="0"/>
          <w:sz w:val="32"/>
          <w:szCs w:val="28"/>
        </w:rPr>
      </w:pP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lastRenderedPageBreak/>
        <w:t>二、連江縣11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1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學年國小男、女學生視力不良率分別為 4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7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.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77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％及4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6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.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75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％，較 1</w:t>
      </w:r>
      <w:r w:rsid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10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學年分別</w:t>
      </w:r>
      <w:r w:rsidR="007B7AA0" w:rsidRPr="007B7AA0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增加1.74個百分點及減少0.28個百分點</w:t>
      </w:r>
      <w:r w:rsidR="00EB6105"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。</w:t>
      </w:r>
    </w:p>
    <w:p w14:paraId="474D6334" w14:textId="3EC2DDFA" w:rsidR="00EB6105" w:rsidRPr="00EB6105" w:rsidRDefault="00A85554" w:rsidP="00EB6105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40F654E" wp14:editId="7B619AF8">
            <wp:simplePos x="0" y="0"/>
            <wp:positionH relativeFrom="column">
              <wp:posOffset>215671</wp:posOffset>
            </wp:positionH>
            <wp:positionV relativeFrom="paragraph">
              <wp:posOffset>6118047</wp:posOffset>
            </wp:positionV>
            <wp:extent cx="493201" cy="283170"/>
            <wp:effectExtent l="0" t="0" r="0" b="0"/>
            <wp:wrapSquare wrapText="bothSides"/>
            <wp:docPr id="1815294955" name="圖片 181529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1" cy="283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EAB">
        <w:rPr>
          <w:noProof/>
        </w:rPr>
        <w:drawing>
          <wp:anchor distT="0" distB="0" distL="114300" distR="114300" simplePos="0" relativeHeight="251658240" behindDoc="0" locked="0" layoutInCell="1" allowOverlap="1" wp14:anchorId="7E3C5C49" wp14:editId="44A22E0A">
            <wp:simplePos x="0" y="0"/>
            <wp:positionH relativeFrom="column">
              <wp:posOffset>11430</wp:posOffset>
            </wp:positionH>
            <wp:positionV relativeFrom="paragraph">
              <wp:posOffset>2506345</wp:posOffset>
            </wp:positionV>
            <wp:extent cx="6645910" cy="4364990"/>
            <wp:effectExtent l="0" t="0" r="2540" b="0"/>
            <wp:wrapSquare wrapText="bothSides"/>
            <wp:docPr id="87287138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3052AD0A-3669-F98E-64F0-D1423E0460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 xml:space="preserve">    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按性別觀察， 近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幾年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女學生視力不良率皆高於男學生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，直至111年反轉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。11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學年男、女國小學生視力不良率分別為 4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.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77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％及 4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6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.</w:t>
      </w:r>
      <w:r w:rsidR="00A6486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75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％，較1</w:t>
      </w:r>
      <w:r w:rsidR="00B03C9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學年分別</w:t>
      </w:r>
      <w:bookmarkStart w:id="0" w:name="_Hlk140833192"/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增</w:t>
      </w:r>
      <w:r w:rsidR="00B03C9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加</w:t>
      </w:r>
      <w:r w:rsidR="00165E1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1.74</w:t>
      </w:r>
      <w:r w:rsidR="00165E1D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及</w:t>
      </w:r>
      <w:r w:rsidR="0026340F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減少</w:t>
      </w:r>
      <w:r w:rsidR="00165E1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0.28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</w:t>
      </w:r>
      <w:bookmarkEnd w:id="0"/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，兩性落差1</w:t>
      </w:r>
      <w:r w:rsidR="00165E1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.02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個百分點，較 1</w:t>
      </w:r>
      <w:r w:rsidR="00165E1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</w:t>
      </w:r>
      <w:r w:rsidR="004E045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擴大0.02</w:t>
      </w:r>
      <w:r w:rsidR="00EB6105" w:rsidRPr="00EB610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個百分點。自108學年，國小學生視力不良率有逐漸上升的趨勢，其中男學生上升的幅度較女學生大。如圖二所示。</w:t>
      </w:r>
    </w:p>
    <w:p w14:paraId="4A57B5D0" w14:textId="3A49B913" w:rsidR="002E4C3B" w:rsidRDefault="00F948AA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  <w:r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726C40" wp14:editId="7C1F3CEF">
                <wp:simplePos x="0" y="0"/>
                <wp:positionH relativeFrom="column">
                  <wp:posOffset>320634</wp:posOffset>
                </wp:positionH>
                <wp:positionV relativeFrom="paragraph">
                  <wp:posOffset>4455589</wp:posOffset>
                </wp:positionV>
                <wp:extent cx="1567180" cy="1404620"/>
                <wp:effectExtent l="0" t="0" r="0" b="0"/>
                <wp:wrapSquare wrapText="bothSides"/>
                <wp:docPr id="14799377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0C6D" w14:textId="77777777" w:rsidR="00F948AA" w:rsidRPr="00F948AA" w:rsidRDefault="00F948AA" w:rsidP="00F948A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26C40" id="_x0000_s1027" type="#_x0000_t202" style="position:absolute;left:0;text-align:left;margin-left:25.25pt;margin-top:350.85pt;width:123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An/AEAANU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" filled="f" stroked="f">
                <v:textbox style="mso-fit-shape-to-text:t">
                  <w:txbxContent>
                    <w:p w14:paraId="227A0C6D" w14:textId="77777777" w:rsidR="00F948AA" w:rsidRPr="00F948AA" w:rsidRDefault="00F948AA" w:rsidP="00F948A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8E0C8" w14:textId="1377F37C" w:rsidR="00710C89" w:rsidRDefault="00710C89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54C9BB37" w14:textId="0071EB34" w:rsidR="00710C89" w:rsidRDefault="00710C89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1C2DBB62" w14:textId="1DA12018" w:rsidR="00710C89" w:rsidRDefault="00710C89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02A37E50" w14:textId="3E7D24AC" w:rsidR="00225314" w:rsidRPr="002E732A" w:rsidRDefault="002E732A" w:rsidP="002E732A">
      <w:pPr>
        <w:jc w:val="both"/>
        <w:rPr>
          <w:rFonts w:ascii="標楷體" w:eastAsia="標楷體" w:hAnsi="標楷體" w:cs="微軟正黑體"/>
          <w:b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lastRenderedPageBreak/>
        <w:t>三</w:t>
      </w:r>
      <w:r w:rsidRPr="00325C52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、</w:t>
      </w:r>
      <w:r w:rsidR="00225314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連江縣11</w:t>
      </w:r>
      <w:r w:rsidR="007B7AA0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1</w:t>
      </w:r>
      <w:r w:rsidR="00225314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學年國中男、女學生視力不良率分別為6</w:t>
      </w:r>
      <w:r w:rsidR="00F45E7C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3.24</w:t>
      </w:r>
      <w:r w:rsidR="00225314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％及7</w:t>
      </w:r>
      <w:r w:rsidR="00F45E7C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2.22</w:t>
      </w:r>
      <w:r w:rsidR="00225314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％，較1</w:t>
      </w:r>
      <w:r w:rsidR="00F45E7C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10</w:t>
      </w:r>
      <w:r w:rsidR="00225314" w:rsidRPr="002E732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學年分別</w:t>
      </w:r>
      <w:r w:rsidR="00F45E7C" w:rsidRPr="00F45E7C">
        <w:rPr>
          <w:rFonts w:ascii="標楷體" w:eastAsia="標楷體" w:hAnsi="標楷體" w:cs="微軟正黑體" w:hint="eastAsia"/>
          <w:b/>
          <w:bCs/>
          <w:color w:val="000000"/>
          <w:kern w:val="0"/>
          <w:sz w:val="32"/>
          <w:szCs w:val="28"/>
        </w:rPr>
        <w:t>增加1.59及2.04個百分點</w:t>
      </w:r>
      <w:r w:rsidR="000520BA">
        <w:rPr>
          <w:rFonts w:ascii="標楷體" w:eastAsia="標楷體" w:hAnsi="標楷體" w:cs="微軟正黑體" w:hint="eastAsia"/>
          <w:b/>
          <w:color w:val="000000"/>
          <w:kern w:val="0"/>
          <w:sz w:val="32"/>
          <w:szCs w:val="28"/>
        </w:rPr>
        <w:t>。</w:t>
      </w:r>
    </w:p>
    <w:p w14:paraId="6E18AA83" w14:textId="45B883CF" w:rsidR="00710C89" w:rsidRPr="00225314" w:rsidRDefault="00A85554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BA3EC19" wp14:editId="7E04C2A9">
            <wp:simplePos x="0" y="0"/>
            <wp:positionH relativeFrom="column">
              <wp:posOffset>281331</wp:posOffset>
            </wp:positionH>
            <wp:positionV relativeFrom="paragraph">
              <wp:posOffset>6550228</wp:posOffset>
            </wp:positionV>
            <wp:extent cx="493201" cy="283170"/>
            <wp:effectExtent l="0" t="0" r="0" b="0"/>
            <wp:wrapSquare wrapText="bothSides"/>
            <wp:docPr id="1324053565" name="圖片 132405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1" cy="283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8AA">
        <w:rPr>
          <w:noProof/>
        </w:rPr>
        <w:drawing>
          <wp:anchor distT="0" distB="0" distL="114300" distR="114300" simplePos="0" relativeHeight="251659264" behindDoc="0" locked="0" layoutInCell="1" allowOverlap="1" wp14:anchorId="58B457E8" wp14:editId="5EF6A8BC">
            <wp:simplePos x="0" y="0"/>
            <wp:positionH relativeFrom="column">
              <wp:posOffset>41275</wp:posOffset>
            </wp:positionH>
            <wp:positionV relativeFrom="paragraph">
              <wp:posOffset>2249805</wp:posOffset>
            </wp:positionV>
            <wp:extent cx="6645910" cy="5230495"/>
            <wp:effectExtent l="0" t="0" r="2540" b="8255"/>
            <wp:wrapSquare wrapText="bothSides"/>
            <wp:docPr id="137249205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CA2DF0E-BF86-B829-3A8B-C945DD6BCD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 xml:space="preserve">    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按性別觀察，11</w:t>
      </w:r>
      <w:r w:rsidR="0059648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學年男、女國中學生視力不良率分別為6</w:t>
      </w:r>
      <w:r w:rsidR="00BE1B39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3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.</w:t>
      </w:r>
      <w:r w:rsidR="00BE1B39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24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％及7</w:t>
      </w:r>
      <w:r w:rsidR="00BE1B39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2.22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％，較1</w:t>
      </w:r>
      <w:r w:rsidR="00BE1B39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="0014213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0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學年分別</w:t>
      </w:r>
      <w:r w:rsidR="0014213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增加</w:t>
      </w:r>
      <w:r w:rsidR="00F42EB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1.59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及</w:t>
      </w:r>
      <w:r w:rsidR="00F42EB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2.04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個百分點，兩性落差8.</w:t>
      </w:r>
      <w:r w:rsidR="00825F4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98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個百分點，較1</w:t>
      </w:r>
      <w:r w:rsidR="00C2736A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學年</w:t>
      </w:r>
      <w:r w:rsidR="007A231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擴大0.45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個百分點。自107學年，女國中生視力不良比率連兩年下降，於110</w:t>
      </w:r>
      <w:r w:rsidR="00E14F2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學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年反轉，</w:t>
      </w:r>
      <w:r w:rsidR="00E14F2B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111學年仍呈現上升趨勢</w:t>
      </w:r>
      <w:r w:rsidR="00225314" w:rsidRPr="00225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。如圖三所示。</w:t>
      </w:r>
    </w:p>
    <w:p w14:paraId="47083FBE" w14:textId="4D3357B4" w:rsidR="00710C89" w:rsidRDefault="007D4CC7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  <w:r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62E957" wp14:editId="1976210E">
                <wp:simplePos x="0" y="0"/>
                <wp:positionH relativeFrom="column">
                  <wp:posOffset>231140</wp:posOffset>
                </wp:positionH>
                <wp:positionV relativeFrom="paragraph">
                  <wp:posOffset>5447946</wp:posOffset>
                </wp:positionV>
                <wp:extent cx="1567180" cy="1404620"/>
                <wp:effectExtent l="0" t="0" r="0" b="0"/>
                <wp:wrapSquare wrapText="bothSides"/>
                <wp:docPr id="7992491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8751" w14:textId="77777777" w:rsidR="00F948AA" w:rsidRPr="00F948AA" w:rsidRDefault="00F948AA" w:rsidP="00F948A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2E957" id="_x0000_s1028" type="#_x0000_t202" style="position:absolute;left:0;text-align:left;margin-left:18.2pt;margin-top:428.95pt;width:123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" filled="f" stroked="f">
                <v:textbox style="mso-fit-shape-to-text:t">
                  <w:txbxContent>
                    <w:p w14:paraId="59EA8751" w14:textId="77777777" w:rsidR="00F948AA" w:rsidRPr="00F948AA" w:rsidRDefault="00F948AA" w:rsidP="00F948A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7AC37" w14:textId="719461C4" w:rsidR="007D4CC7" w:rsidRDefault="007D4CC7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720F9A95" w14:textId="31BE6923" w:rsidR="00817A8A" w:rsidRPr="00817A8A" w:rsidRDefault="00817A8A" w:rsidP="00817A8A">
      <w:pPr>
        <w:jc w:val="both"/>
        <w:rPr>
          <w:rFonts w:ascii="標楷體" w:eastAsia="標楷體" w:hAnsi="標楷體" w:cs="DFKaiShu-SB-Estd-BF"/>
          <w:b/>
          <w:bCs/>
          <w:kern w:val="0"/>
          <w:sz w:val="32"/>
          <w:szCs w:val="28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lastRenderedPageBreak/>
        <w:t>四、</w:t>
      </w:r>
      <w:r w:rsidRPr="00817A8A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連江縣11</w:t>
      </w:r>
      <w:r w:rsidR="00BD1997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1</w:t>
      </w:r>
      <w:r w:rsidRPr="00817A8A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學年國中、小學生各級別視力不良率整體趨勢隨年級越高視力不良率亦增高</w:t>
      </w:r>
      <w:r w:rsidR="000520BA">
        <w:rPr>
          <w:rFonts w:ascii="標楷體" w:eastAsia="標楷體" w:hAnsi="標楷體" w:cs="DFKaiShu-SB-Estd-BF" w:hint="eastAsia"/>
          <w:b/>
          <w:bCs/>
          <w:kern w:val="0"/>
          <w:sz w:val="32"/>
          <w:szCs w:val="28"/>
        </w:rPr>
        <w:t>。</w:t>
      </w:r>
    </w:p>
    <w:p w14:paraId="5BF61428" w14:textId="42E245FF" w:rsidR="00237FF5" w:rsidRPr="004D01CD" w:rsidRDefault="00F948AA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32"/>
          <w:szCs w:val="28"/>
        </w:rPr>
      </w:pPr>
      <w:r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B1FF67" wp14:editId="482C966B">
                <wp:simplePos x="0" y="0"/>
                <wp:positionH relativeFrom="column">
                  <wp:posOffset>421574</wp:posOffset>
                </wp:positionH>
                <wp:positionV relativeFrom="paragraph">
                  <wp:posOffset>5466831</wp:posOffset>
                </wp:positionV>
                <wp:extent cx="1567180" cy="1404620"/>
                <wp:effectExtent l="0" t="0" r="0" b="0"/>
                <wp:wrapSquare wrapText="bothSides"/>
                <wp:docPr id="3083185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929F" w14:textId="410EE912" w:rsidR="00F948AA" w:rsidRPr="00F948AA" w:rsidRDefault="00F948AA" w:rsidP="00F948A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</w:t>
                            </w:r>
                            <w:r w:rsidR="0078733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連江縣政府教育處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1FF67" id="_x0000_s1029" type="#_x0000_t202" style="position:absolute;left:0;text-align:left;margin-left:33.2pt;margin-top:430.45pt;width:123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" filled="f" stroked="f">
                <v:textbox style="mso-fit-shape-to-text:t">
                  <w:txbxContent>
                    <w:p w14:paraId="06BD929F" w14:textId="410EE912" w:rsidR="00F948AA" w:rsidRPr="00F948AA" w:rsidRDefault="00F948AA" w:rsidP="00F948A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</w:t>
                      </w:r>
                      <w:r w:rsidR="0078733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連江縣政府教育處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E5F7A7" wp14:editId="76FBA096">
            <wp:simplePos x="0" y="0"/>
            <wp:positionH relativeFrom="column">
              <wp:posOffset>43180</wp:posOffset>
            </wp:positionH>
            <wp:positionV relativeFrom="paragraph">
              <wp:posOffset>1692605</wp:posOffset>
            </wp:positionV>
            <wp:extent cx="6645910" cy="3800475"/>
            <wp:effectExtent l="0" t="0" r="2540" b="0"/>
            <wp:wrapSquare wrapText="bothSides"/>
            <wp:docPr id="12795905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3A6C2069-198A-3D03-8BDC-0E3732C616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CD">
        <w:rPr>
          <w:rFonts w:ascii="標楷體" w:eastAsia="標楷體" w:hAnsi="標楷體" w:cs="DFKaiShu-SB-Estd-BF" w:hint="eastAsia"/>
          <w:kern w:val="0"/>
          <w:sz w:val="32"/>
          <w:szCs w:val="28"/>
        </w:rPr>
        <w:t xml:space="preserve">    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11</w:t>
      </w:r>
      <w:r w:rsidR="00684135">
        <w:rPr>
          <w:rFonts w:ascii="標楷體" w:eastAsia="標楷體" w:hAnsi="標楷體" w:cs="DFKaiShu-SB-Estd-BF" w:hint="eastAsia"/>
          <w:kern w:val="0"/>
          <w:sz w:val="32"/>
          <w:szCs w:val="28"/>
        </w:rPr>
        <w:t>1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學年男學生視力不良率最低的年級為</w:t>
      </w:r>
      <w:r w:rsidR="00934743">
        <w:rPr>
          <w:rFonts w:ascii="標楷體" w:eastAsia="標楷體" w:hAnsi="標楷體" w:cs="DFKaiShu-SB-Estd-BF" w:hint="eastAsia"/>
          <w:kern w:val="0"/>
          <w:sz w:val="32"/>
          <w:szCs w:val="28"/>
        </w:rPr>
        <w:t>二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年級</w:t>
      </w:r>
      <w:r w:rsidR="00934743">
        <w:rPr>
          <w:rFonts w:ascii="標楷體" w:eastAsia="標楷體" w:hAnsi="標楷體" w:cs="DFKaiShu-SB-Estd-BF" w:hint="eastAsia"/>
          <w:kern w:val="0"/>
          <w:sz w:val="32"/>
          <w:szCs w:val="28"/>
        </w:rPr>
        <w:t>34.21％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，最高的年級為</w:t>
      </w:r>
      <w:r w:rsidR="008226CD">
        <w:rPr>
          <w:rFonts w:ascii="標楷體" w:eastAsia="標楷體" w:hAnsi="標楷體" w:cs="DFKaiShu-SB-Estd-BF" w:hint="eastAsia"/>
          <w:kern w:val="0"/>
          <w:sz w:val="32"/>
          <w:szCs w:val="28"/>
        </w:rPr>
        <w:t>九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年級7</w:t>
      </w:r>
      <w:r w:rsidR="008226CD">
        <w:rPr>
          <w:rFonts w:ascii="標楷體" w:eastAsia="標楷體" w:hAnsi="標楷體" w:cs="DFKaiShu-SB-Estd-BF" w:hint="eastAsia"/>
          <w:kern w:val="0"/>
          <w:sz w:val="32"/>
          <w:szCs w:val="28"/>
        </w:rPr>
        <w:t>1.79％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。女學生視力不良率最低的年級為一年級</w:t>
      </w:r>
      <w:r w:rsidR="000E7B28">
        <w:rPr>
          <w:rFonts w:ascii="標楷體" w:eastAsia="標楷體" w:hAnsi="標楷體" w:cs="DFKaiShu-SB-Estd-BF" w:hint="eastAsia"/>
          <w:kern w:val="0"/>
          <w:sz w:val="32"/>
          <w:szCs w:val="28"/>
        </w:rPr>
        <w:t>18.75％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，最高的年級為</w:t>
      </w:r>
      <w:r w:rsidR="000E7B28">
        <w:rPr>
          <w:rFonts w:ascii="標楷體" w:eastAsia="標楷體" w:hAnsi="標楷體" w:cs="DFKaiShu-SB-Estd-BF" w:hint="eastAsia"/>
          <w:kern w:val="0"/>
          <w:sz w:val="32"/>
          <w:szCs w:val="28"/>
        </w:rPr>
        <w:t>八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年級8</w:t>
      </w:r>
      <w:r w:rsidR="000E7B28">
        <w:rPr>
          <w:rFonts w:ascii="標楷體" w:eastAsia="標楷體" w:hAnsi="標楷體" w:cs="DFKaiShu-SB-Estd-BF" w:hint="eastAsia"/>
          <w:kern w:val="0"/>
          <w:sz w:val="32"/>
          <w:szCs w:val="28"/>
        </w:rPr>
        <w:t>8.24％</w:t>
      </w:r>
      <w:r w:rsidR="004D01CD" w:rsidRPr="004D01CD">
        <w:rPr>
          <w:rFonts w:ascii="標楷體" w:eastAsia="標楷體" w:hAnsi="標楷體" w:cs="DFKaiShu-SB-Estd-BF" w:hint="eastAsia"/>
          <w:kern w:val="0"/>
          <w:sz w:val="32"/>
          <w:szCs w:val="28"/>
        </w:rPr>
        <w:t>。各級別視力不良率整體趨勢隨年級越高視力不良率亦增高。如圖四所示。</w:t>
      </w:r>
    </w:p>
    <w:p w14:paraId="0D9DB06A" w14:textId="1087C020" w:rsidR="00237FF5" w:rsidRDefault="00237FF5" w:rsidP="00D6372D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6D89F93A" w14:textId="05878E93" w:rsidR="000A7773" w:rsidRPr="004B11B2" w:rsidRDefault="001B621D" w:rsidP="000A7773">
      <w:pPr>
        <w:pStyle w:val="Default"/>
        <w:jc w:val="both"/>
        <w:rPr>
          <w:rFonts w:ascii="標楷體" w:eastAsia="標楷體" w:hAnsi="標楷體"/>
          <w:b/>
          <w:sz w:val="32"/>
          <w:szCs w:val="28"/>
        </w:rPr>
      </w:pPr>
      <w:r w:rsidRPr="001B621D">
        <w:rPr>
          <w:rFonts w:ascii="標楷體" w:eastAsia="標楷體" w:hAnsi="標楷體" w:cs="DFKaiShu-SB-Estd-BF" w:hint="eastAsia"/>
          <w:b/>
          <w:bCs/>
          <w:sz w:val="32"/>
          <w:szCs w:val="28"/>
        </w:rPr>
        <w:t>五、</w:t>
      </w:r>
      <w:r w:rsidR="000A7773">
        <w:rPr>
          <w:rFonts w:ascii="標楷體" w:eastAsia="標楷體" w:hAnsi="標楷體" w:hint="eastAsia"/>
          <w:b/>
          <w:bCs/>
          <w:sz w:val="32"/>
          <w:szCs w:val="28"/>
        </w:rPr>
        <w:t>連江</w:t>
      </w:r>
      <w:r w:rsidR="000A7773" w:rsidRPr="00C34E39">
        <w:rPr>
          <w:rFonts w:ascii="標楷體" w:eastAsia="標楷體" w:hAnsi="標楷體" w:hint="eastAsia"/>
          <w:b/>
          <w:bCs/>
          <w:sz w:val="32"/>
          <w:szCs w:val="28"/>
        </w:rPr>
        <w:t>縣與金門縣近十年</w:t>
      </w:r>
      <w:r w:rsidR="000A7773">
        <w:rPr>
          <w:rFonts w:ascii="標楷體" w:eastAsia="標楷體" w:hAnsi="標楷體" w:hint="eastAsia"/>
          <w:b/>
          <w:bCs/>
          <w:sz w:val="32"/>
          <w:szCs w:val="28"/>
        </w:rPr>
        <w:t>國小學生視力不良</w:t>
      </w:r>
      <w:r w:rsidR="000A7773" w:rsidRPr="00C34E39">
        <w:rPr>
          <w:rFonts w:ascii="標楷體" w:eastAsia="標楷體" w:hAnsi="標楷體" w:hint="eastAsia"/>
          <w:b/>
          <w:bCs/>
          <w:sz w:val="32"/>
          <w:szCs w:val="28"/>
        </w:rPr>
        <w:t>率變動趨勢類似</w:t>
      </w:r>
      <w:r w:rsidR="000A7773">
        <w:rPr>
          <w:rFonts w:ascii="標楷體" w:eastAsia="標楷體" w:hAnsi="標楷體" w:hint="eastAsia"/>
          <w:b/>
          <w:bCs/>
          <w:sz w:val="32"/>
          <w:szCs w:val="28"/>
        </w:rPr>
        <w:t>，</w:t>
      </w:r>
      <w:r w:rsidR="000A7773" w:rsidRPr="00C34E39">
        <w:rPr>
          <w:rFonts w:ascii="標楷體" w:eastAsia="標楷體" w:hAnsi="標楷體" w:hint="eastAsia"/>
          <w:b/>
          <w:bCs/>
          <w:sz w:val="32"/>
          <w:szCs w:val="28"/>
        </w:rPr>
        <w:t>自108學年開始呈現上升趨勢。</w:t>
      </w:r>
      <w:r w:rsidR="00D07538" w:rsidRPr="00D07538">
        <w:rPr>
          <w:rFonts w:ascii="標楷體" w:eastAsia="標楷體" w:hAnsi="標楷體" w:hint="eastAsia"/>
          <w:b/>
          <w:bCs/>
          <w:sz w:val="32"/>
          <w:szCs w:val="28"/>
        </w:rPr>
        <w:t>本縣111學年度國小學生視力不良率為47.28％，超越台灣地區0.76個百分點，值得注意及改善。</w:t>
      </w:r>
    </w:p>
    <w:p w14:paraId="562628CD" w14:textId="757DB49A" w:rsidR="00D02415" w:rsidRDefault="003D057A" w:rsidP="00CB15FE">
      <w:pPr>
        <w:spacing w:line="640" w:lineRule="exact"/>
        <w:ind w:leftChars="230" w:left="552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 xml:space="preserve">    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11</w:t>
      </w:r>
      <w:r w:rsidR="00F66DE0">
        <w:rPr>
          <w:rFonts w:ascii="標楷體" w:eastAsia="標楷體" w:hAnsi="標楷體" w:hint="eastAsia"/>
          <w:bCs/>
          <w:sz w:val="32"/>
          <w:szCs w:val="28"/>
        </w:rPr>
        <w:t>1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學年本縣國小學生視力不良比率為4</w:t>
      </w:r>
      <w:r w:rsidR="00697141">
        <w:rPr>
          <w:rFonts w:ascii="標楷體" w:eastAsia="標楷體" w:hAnsi="標楷體" w:hint="eastAsia"/>
          <w:bCs/>
          <w:sz w:val="32"/>
          <w:szCs w:val="28"/>
        </w:rPr>
        <w:t>7.28％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，金門縣為</w:t>
      </w:r>
      <w:r w:rsidR="00271310">
        <w:rPr>
          <w:rFonts w:ascii="標楷體" w:eastAsia="標楷體" w:hAnsi="標楷體" w:hint="eastAsia"/>
          <w:bCs/>
          <w:sz w:val="32"/>
          <w:szCs w:val="28"/>
        </w:rPr>
        <w:t>40.02％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，台灣地區為45.2</w:t>
      </w:r>
      <w:r w:rsidR="00271310">
        <w:rPr>
          <w:rFonts w:ascii="標楷體" w:eastAsia="標楷體" w:hAnsi="標楷體" w:hint="eastAsia"/>
          <w:bCs/>
          <w:sz w:val="32"/>
          <w:szCs w:val="28"/>
        </w:rPr>
        <w:t>5％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。本縣與金門縣近十年國小學生視力不良比率變動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lastRenderedPageBreak/>
        <w:t>趨勢類似，自108學年開始呈現上升趨勢。本縣11</w:t>
      </w:r>
      <w:r w:rsidR="004438B4">
        <w:rPr>
          <w:rFonts w:ascii="標楷體" w:eastAsia="標楷體" w:hAnsi="標楷體" w:hint="eastAsia"/>
          <w:bCs/>
          <w:sz w:val="32"/>
          <w:szCs w:val="28"/>
        </w:rPr>
        <w:t>1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學年度國小學生視力不良率為4</w:t>
      </w:r>
      <w:r w:rsidR="004438B4">
        <w:rPr>
          <w:rFonts w:ascii="標楷體" w:eastAsia="標楷體" w:hAnsi="標楷體" w:hint="eastAsia"/>
          <w:bCs/>
          <w:sz w:val="32"/>
          <w:szCs w:val="28"/>
        </w:rPr>
        <w:t>7.28％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，超越台灣地區</w:t>
      </w:r>
      <w:r w:rsidR="004438B4">
        <w:rPr>
          <w:rFonts w:ascii="標楷體" w:eastAsia="標楷體" w:hAnsi="標楷體" w:hint="eastAsia"/>
          <w:bCs/>
          <w:sz w:val="32"/>
          <w:szCs w:val="28"/>
        </w:rPr>
        <w:t>0.76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個百分點，值得注意及改善。</w:t>
      </w:r>
      <w:r w:rsidR="00D07538"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E5CA23F" wp14:editId="3DCAF746">
                <wp:simplePos x="0" y="0"/>
                <wp:positionH relativeFrom="column">
                  <wp:posOffset>369493</wp:posOffset>
                </wp:positionH>
                <wp:positionV relativeFrom="paragraph">
                  <wp:posOffset>5398364</wp:posOffset>
                </wp:positionV>
                <wp:extent cx="1567180" cy="1404620"/>
                <wp:effectExtent l="0" t="0" r="0" b="0"/>
                <wp:wrapNone/>
                <wp:docPr id="4512719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34EA" w14:textId="77777777" w:rsidR="00D02415" w:rsidRPr="00F948AA" w:rsidRDefault="00D02415" w:rsidP="00D0241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CA23F" id="_x0000_s1030" type="#_x0000_t202" style="position:absolute;left:0;text-align:left;margin-left:29.1pt;margin-top:425.05pt;width:123.4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" filled="f" stroked="f">
                <v:textbox style="mso-fit-shape-to-text:t">
                  <w:txbxContent>
                    <w:p w14:paraId="059734EA" w14:textId="77777777" w:rsidR="00D02415" w:rsidRPr="00F948AA" w:rsidRDefault="00D02415" w:rsidP="00D0241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</v:shape>
            </w:pict>
          </mc:Fallback>
        </mc:AlternateContent>
      </w:r>
      <w:r w:rsidR="00D07538">
        <w:rPr>
          <w:noProof/>
        </w:rPr>
        <w:drawing>
          <wp:anchor distT="0" distB="0" distL="114300" distR="114300" simplePos="0" relativeHeight="251661312" behindDoc="0" locked="0" layoutInCell="1" allowOverlap="1" wp14:anchorId="237AFFC9" wp14:editId="43F0840C">
            <wp:simplePos x="0" y="0"/>
            <wp:positionH relativeFrom="column">
              <wp:posOffset>-46736</wp:posOffset>
            </wp:positionH>
            <wp:positionV relativeFrom="paragraph">
              <wp:posOffset>1385342</wp:posOffset>
            </wp:positionV>
            <wp:extent cx="6748780" cy="4048760"/>
            <wp:effectExtent l="0" t="0" r="0" b="8890"/>
            <wp:wrapSquare wrapText="bothSides"/>
            <wp:docPr id="20559312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0B5D67B-84E7-25EA-04D5-F281F1C1D2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如圖</w:t>
      </w:r>
      <w:r w:rsidR="00DA44E5">
        <w:rPr>
          <w:rFonts w:ascii="標楷體" w:eastAsia="標楷體" w:hAnsi="標楷體" w:hint="eastAsia"/>
          <w:bCs/>
          <w:sz w:val="32"/>
          <w:szCs w:val="28"/>
        </w:rPr>
        <w:t>五</w:t>
      </w:r>
      <w:r w:rsidR="000A7773" w:rsidRPr="004B11B2">
        <w:rPr>
          <w:rFonts w:ascii="標楷體" w:eastAsia="標楷體" w:hAnsi="標楷體" w:hint="eastAsia"/>
          <w:bCs/>
          <w:sz w:val="32"/>
          <w:szCs w:val="28"/>
        </w:rPr>
        <w:t>所示。</w:t>
      </w:r>
    </w:p>
    <w:p w14:paraId="04156AE3" w14:textId="13EA1A0D" w:rsidR="00CB15FE" w:rsidRPr="00CB15FE" w:rsidRDefault="00CB15FE" w:rsidP="00487448">
      <w:pPr>
        <w:spacing w:line="640" w:lineRule="exact"/>
        <w:jc w:val="both"/>
        <w:rPr>
          <w:rFonts w:ascii="標楷體" w:eastAsia="標楷體" w:hAnsi="標楷體" w:cs="DFKaiShu-SB-Estd-BF,Bold"/>
          <w:bCs/>
          <w:kern w:val="0"/>
          <w:sz w:val="32"/>
          <w:szCs w:val="32"/>
        </w:rPr>
      </w:pPr>
    </w:p>
    <w:p w14:paraId="4AF67A5F" w14:textId="7DF1BFA0" w:rsidR="00237FF5" w:rsidRPr="00AC4C8A" w:rsidRDefault="00CD44C9" w:rsidP="00422274">
      <w:pPr>
        <w:spacing w:line="640" w:lineRule="exact"/>
        <w:jc w:val="both"/>
        <w:rPr>
          <w:rFonts w:ascii="標楷體" w:eastAsia="標楷體" w:hAnsi="標楷體" w:cs="DFKaiShu-SB-Estd-BF"/>
          <w:b/>
          <w:bCs/>
          <w:sz w:val="32"/>
          <w:szCs w:val="28"/>
        </w:rPr>
      </w:pPr>
      <w:r>
        <w:rPr>
          <w:rFonts w:ascii="標楷體" w:eastAsia="標楷體" w:hAnsi="標楷體" w:cs="DFKaiShu-SB-Estd-BF" w:hint="eastAsia"/>
          <w:b/>
          <w:bCs/>
          <w:sz w:val="32"/>
          <w:szCs w:val="28"/>
        </w:rPr>
        <w:t>六</w:t>
      </w:r>
      <w:r w:rsidR="00AC4C8A" w:rsidRPr="00AC4C8A">
        <w:rPr>
          <w:rFonts w:ascii="標楷體" w:eastAsia="標楷體" w:hAnsi="標楷體" w:cs="DFKaiShu-SB-Estd-BF" w:hint="eastAsia"/>
          <w:b/>
          <w:bCs/>
          <w:sz w:val="32"/>
          <w:szCs w:val="28"/>
        </w:rPr>
        <w:t>、連江縣國中學生視力不良率自107學年持續降低，</w:t>
      </w:r>
      <w:r w:rsidR="00DB5F52">
        <w:rPr>
          <w:rFonts w:ascii="標楷體" w:eastAsia="標楷體" w:hAnsi="標楷體" w:cs="DFKaiShu-SB-Estd-BF" w:hint="eastAsia"/>
          <w:b/>
          <w:bCs/>
          <w:sz w:val="32"/>
          <w:szCs w:val="28"/>
        </w:rPr>
        <w:t>111年雖有微幅上升，</w:t>
      </w:r>
      <w:r w:rsidR="00AC4C8A" w:rsidRPr="00AC4C8A">
        <w:rPr>
          <w:rFonts w:ascii="標楷體" w:eastAsia="標楷體" w:hAnsi="標楷體" w:cs="DFKaiShu-SB-Estd-BF" w:hint="eastAsia"/>
          <w:b/>
          <w:bCs/>
          <w:sz w:val="32"/>
          <w:szCs w:val="28"/>
        </w:rPr>
        <w:t>本縣國中學生視力不良率</w:t>
      </w:r>
      <w:r w:rsidR="00DB5F52">
        <w:rPr>
          <w:rFonts w:ascii="標楷體" w:eastAsia="標楷體" w:hAnsi="標楷體" w:cs="DFKaiShu-SB-Estd-BF" w:hint="eastAsia"/>
          <w:b/>
          <w:bCs/>
          <w:sz w:val="32"/>
          <w:szCs w:val="28"/>
        </w:rPr>
        <w:t>仍</w:t>
      </w:r>
      <w:r w:rsidR="00AC4C8A" w:rsidRPr="00AC4C8A">
        <w:rPr>
          <w:rFonts w:ascii="標楷體" w:eastAsia="標楷體" w:hAnsi="標楷體" w:cs="DFKaiShu-SB-Estd-BF" w:hint="eastAsia"/>
          <w:b/>
          <w:bCs/>
          <w:sz w:val="32"/>
          <w:szCs w:val="28"/>
        </w:rPr>
        <w:t>低於金門縣及台灣地區</w:t>
      </w:r>
      <w:r w:rsidR="0070308E">
        <w:rPr>
          <w:rFonts w:ascii="標楷體" w:eastAsia="標楷體" w:hAnsi="標楷體" w:cs="DFKaiShu-SB-Estd-BF" w:hint="eastAsia"/>
          <w:b/>
          <w:bCs/>
          <w:sz w:val="32"/>
          <w:szCs w:val="28"/>
        </w:rPr>
        <w:t>。</w:t>
      </w:r>
    </w:p>
    <w:p w14:paraId="058C15F7" w14:textId="34E39BCF" w:rsidR="00CB15FE" w:rsidRDefault="00274278" w:rsidP="00C03484">
      <w:pPr>
        <w:spacing w:line="640" w:lineRule="exact"/>
        <w:ind w:leftChars="230" w:left="552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 w:hint="eastAsia"/>
          <w:bCs/>
          <w:sz w:val="32"/>
          <w:szCs w:val="28"/>
        </w:rPr>
        <w:t xml:space="preserve">    </w:t>
      </w:r>
      <w:r w:rsidRPr="00274278">
        <w:rPr>
          <w:rFonts w:ascii="標楷體" w:eastAsia="標楷體" w:hAnsi="標楷體" w:hint="eastAsia"/>
          <w:bCs/>
          <w:sz w:val="32"/>
          <w:szCs w:val="28"/>
        </w:rPr>
        <w:t>11</w:t>
      </w:r>
      <w:r w:rsidR="00D24640">
        <w:rPr>
          <w:rFonts w:ascii="標楷體" w:eastAsia="標楷體" w:hAnsi="標楷體" w:hint="eastAsia"/>
          <w:bCs/>
          <w:sz w:val="32"/>
          <w:szCs w:val="28"/>
        </w:rPr>
        <w:t>1</w:t>
      </w:r>
      <w:r w:rsidRPr="00274278">
        <w:rPr>
          <w:rFonts w:ascii="標楷體" w:eastAsia="標楷體" w:hAnsi="標楷體" w:hint="eastAsia"/>
          <w:bCs/>
          <w:sz w:val="32"/>
          <w:szCs w:val="28"/>
        </w:rPr>
        <w:t>學年本縣國中學生視力不良率為6</w:t>
      </w:r>
      <w:r w:rsidR="00D24640">
        <w:rPr>
          <w:rFonts w:ascii="標楷體" w:eastAsia="標楷體" w:hAnsi="標楷體" w:hint="eastAsia"/>
          <w:bCs/>
          <w:sz w:val="32"/>
          <w:szCs w:val="28"/>
        </w:rPr>
        <w:t>7.21％</w:t>
      </w:r>
      <w:r w:rsidRPr="00274278">
        <w:rPr>
          <w:rFonts w:ascii="標楷體" w:eastAsia="標楷體" w:hAnsi="標楷體" w:hint="eastAsia"/>
          <w:bCs/>
          <w:sz w:val="32"/>
          <w:szCs w:val="28"/>
        </w:rPr>
        <w:t>，金門縣為68.</w:t>
      </w:r>
      <w:r w:rsidR="006C053A">
        <w:rPr>
          <w:rFonts w:ascii="標楷體" w:eastAsia="標楷體" w:hAnsi="標楷體" w:hint="eastAsia"/>
          <w:bCs/>
          <w:sz w:val="32"/>
          <w:szCs w:val="28"/>
        </w:rPr>
        <w:t>93％</w:t>
      </w:r>
      <w:r w:rsidRPr="00274278">
        <w:rPr>
          <w:rFonts w:ascii="標楷體" w:eastAsia="標楷體" w:hAnsi="標楷體" w:hint="eastAsia"/>
          <w:bCs/>
          <w:sz w:val="32"/>
          <w:szCs w:val="28"/>
        </w:rPr>
        <w:t>，台灣地區為73.</w:t>
      </w:r>
      <w:r w:rsidR="005E5792">
        <w:rPr>
          <w:rFonts w:ascii="標楷體" w:eastAsia="標楷體" w:hAnsi="標楷體" w:hint="eastAsia"/>
          <w:bCs/>
          <w:sz w:val="32"/>
          <w:szCs w:val="28"/>
        </w:rPr>
        <w:t>17％</w:t>
      </w:r>
      <w:r w:rsidRPr="00274278">
        <w:rPr>
          <w:rFonts w:ascii="標楷體" w:eastAsia="標楷體" w:hAnsi="標楷體" w:hint="eastAsia"/>
          <w:bCs/>
          <w:sz w:val="32"/>
          <w:szCs w:val="28"/>
        </w:rPr>
        <w:t>。本縣自107學年國中學生視力不良率持續降低，</w:t>
      </w:r>
      <w:r w:rsidR="00092B3A" w:rsidRPr="00092B3A">
        <w:rPr>
          <w:rFonts w:ascii="標楷體" w:eastAsia="標楷體" w:hAnsi="標楷體" w:hint="eastAsia"/>
          <w:bCs/>
          <w:sz w:val="32"/>
          <w:szCs w:val="28"/>
        </w:rPr>
        <w:t>111年雖有微幅上升，本縣國中學生視力不良率仍低於金門縣及台灣地區</w:t>
      </w:r>
      <w:r w:rsidR="00CB15FE" w:rsidRPr="00274278">
        <w:rPr>
          <w:rFonts w:ascii="標楷體" w:eastAsia="標楷體" w:hAnsi="標楷體" w:hint="eastAsia"/>
          <w:bCs/>
          <w:sz w:val="32"/>
          <w:szCs w:val="28"/>
        </w:rPr>
        <w:t>。如圖</w:t>
      </w:r>
      <w:r w:rsidR="00CB15FE">
        <w:rPr>
          <w:rFonts w:ascii="標楷體" w:eastAsia="標楷體" w:hAnsi="標楷體" w:hint="eastAsia"/>
          <w:bCs/>
          <w:sz w:val="32"/>
          <w:szCs w:val="28"/>
        </w:rPr>
        <w:t>六</w:t>
      </w:r>
      <w:r w:rsidR="00CB15FE" w:rsidRPr="00274278">
        <w:rPr>
          <w:rFonts w:ascii="標楷體" w:eastAsia="標楷體" w:hAnsi="標楷體" w:hint="eastAsia"/>
          <w:bCs/>
          <w:sz w:val="32"/>
          <w:szCs w:val="28"/>
        </w:rPr>
        <w:t>所示。</w:t>
      </w:r>
    </w:p>
    <w:p w14:paraId="709D8237" w14:textId="34329AAF" w:rsidR="00CB15FE" w:rsidRDefault="00A85554" w:rsidP="00CB15FE">
      <w:pPr>
        <w:spacing w:line="640" w:lineRule="exact"/>
        <w:ind w:leftChars="230" w:left="552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44EA5FC" wp14:editId="61956251">
            <wp:simplePos x="0" y="0"/>
            <wp:positionH relativeFrom="column">
              <wp:posOffset>369265</wp:posOffset>
            </wp:positionH>
            <wp:positionV relativeFrom="paragraph">
              <wp:posOffset>3009976</wp:posOffset>
            </wp:positionV>
            <wp:extent cx="493201" cy="283170"/>
            <wp:effectExtent l="0" t="0" r="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1" cy="283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554">
        <w:rPr>
          <w:noProof/>
        </w:rPr>
        <w:t xml:space="preserve">   </w:t>
      </w:r>
      <w:r w:rsidR="00CB15FE" w:rsidRPr="00F948AA">
        <w:rPr>
          <w:rFonts w:ascii="標楷體" w:eastAsia="標楷體" w:hAnsi="標楷體" w:cs="DFKaiShu-SB-Estd-BF"/>
          <w:noProof/>
          <w:kern w:val="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32B5B8" wp14:editId="1464E87E">
                <wp:simplePos x="0" y="0"/>
                <wp:positionH relativeFrom="column">
                  <wp:posOffset>513080</wp:posOffset>
                </wp:positionH>
                <wp:positionV relativeFrom="paragraph">
                  <wp:posOffset>3802437</wp:posOffset>
                </wp:positionV>
                <wp:extent cx="1567180" cy="1404620"/>
                <wp:effectExtent l="0" t="0" r="0" b="0"/>
                <wp:wrapSquare wrapText="bothSides"/>
                <wp:docPr id="9560177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7A15" w14:textId="77777777" w:rsidR="00C03484" w:rsidRPr="00F948AA" w:rsidRDefault="00C03484" w:rsidP="00D0241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2B5B8" id="_x0000_s1031" type="#_x0000_t202" style="position:absolute;left:0;text-align:left;margin-left:40.4pt;margin-top:299.4pt;width:123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" filled="f" stroked="f">
                <v:textbox style="mso-fit-shape-to-text:t">
                  <w:txbxContent>
                    <w:p w14:paraId="53E97A15" w14:textId="77777777" w:rsidR="00C03484" w:rsidRPr="00F948AA" w:rsidRDefault="00C03484" w:rsidP="00D0241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5FE">
        <w:rPr>
          <w:noProof/>
        </w:rPr>
        <w:drawing>
          <wp:anchor distT="0" distB="0" distL="114300" distR="114300" simplePos="0" relativeHeight="251662336" behindDoc="0" locked="0" layoutInCell="1" allowOverlap="1" wp14:anchorId="63A87917" wp14:editId="1C43DAA5">
            <wp:simplePos x="0" y="0"/>
            <wp:positionH relativeFrom="column">
              <wp:posOffset>5715</wp:posOffset>
            </wp:positionH>
            <wp:positionV relativeFrom="paragraph">
              <wp:posOffset>82550</wp:posOffset>
            </wp:positionV>
            <wp:extent cx="6645910" cy="3757930"/>
            <wp:effectExtent l="0" t="0" r="2540" b="0"/>
            <wp:wrapSquare wrapText="bothSides"/>
            <wp:docPr id="198049242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56EC13C-86CB-C0AF-C2D8-637D28967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7DC93" w14:textId="65A4F4BB" w:rsidR="00DC5B88" w:rsidRDefault="00DC5B88" w:rsidP="00DC5B88">
      <w:pPr>
        <w:pStyle w:val="Default"/>
        <w:jc w:val="both"/>
        <w:rPr>
          <w:rFonts w:ascii="標楷體" w:eastAsia="標楷體" w:hAnsi="標楷體" w:cs="DFKaiShu-SB-Estd-BF"/>
          <w:b/>
          <w:bCs/>
          <w:sz w:val="32"/>
          <w:szCs w:val="28"/>
        </w:rPr>
      </w:pPr>
      <w:r>
        <w:rPr>
          <w:rFonts w:ascii="標楷體" w:eastAsia="標楷體" w:hAnsi="標楷體" w:cs="DFKaiShu-SB-Estd-BF" w:hint="eastAsia"/>
          <w:b/>
          <w:bCs/>
          <w:sz w:val="32"/>
          <w:szCs w:val="28"/>
        </w:rPr>
        <w:t>七、</w:t>
      </w:r>
      <w:r w:rsidRPr="00DC5B88">
        <w:rPr>
          <w:rFonts w:ascii="標楷體" w:eastAsia="標楷體" w:hAnsi="標楷體" w:cs="DFKaiShu-SB-Estd-BF" w:hint="eastAsia"/>
          <w:b/>
          <w:bCs/>
          <w:sz w:val="32"/>
          <w:szCs w:val="28"/>
        </w:rPr>
        <w:t>連江縣11</w:t>
      </w:r>
      <w:r w:rsidR="00E21C70">
        <w:rPr>
          <w:rFonts w:ascii="標楷體" w:eastAsia="標楷體" w:hAnsi="標楷體" w:cs="DFKaiShu-SB-Estd-BF" w:hint="eastAsia"/>
          <w:b/>
          <w:bCs/>
          <w:sz w:val="32"/>
          <w:szCs w:val="28"/>
        </w:rPr>
        <w:t>1</w:t>
      </w:r>
      <w:r w:rsidRPr="00DC5B88">
        <w:rPr>
          <w:rFonts w:ascii="標楷體" w:eastAsia="標楷體" w:hAnsi="標楷體" w:cs="DFKaiShu-SB-Estd-BF" w:hint="eastAsia"/>
          <w:b/>
          <w:bCs/>
          <w:sz w:val="32"/>
          <w:szCs w:val="28"/>
        </w:rPr>
        <w:t>學年國小生視力不良率高於全國縣市平均，僅低於</w:t>
      </w:r>
      <w:r w:rsidR="009D75A0">
        <w:rPr>
          <w:rFonts w:ascii="標楷體" w:eastAsia="標楷體" w:hAnsi="標楷體" w:cs="DFKaiShu-SB-Estd-BF" w:hint="eastAsia"/>
          <w:b/>
          <w:bCs/>
          <w:sz w:val="32"/>
          <w:szCs w:val="28"/>
        </w:rPr>
        <w:t>臺</w:t>
      </w:r>
      <w:r w:rsidRPr="00DC5B88">
        <w:rPr>
          <w:rFonts w:ascii="標楷體" w:eastAsia="標楷體" w:hAnsi="標楷體" w:cs="DFKaiShu-SB-Estd-BF" w:hint="eastAsia"/>
          <w:b/>
          <w:bCs/>
          <w:sz w:val="32"/>
          <w:szCs w:val="28"/>
        </w:rPr>
        <w:t>中市、基隆市、嘉義市。國中生視力不良率，低於全國平均，僅高於屏東縣</w:t>
      </w:r>
      <w:r w:rsidR="00264D41">
        <w:rPr>
          <w:rFonts w:ascii="標楷體" w:eastAsia="標楷體" w:hAnsi="標楷體" w:cs="DFKaiShu-SB-Estd-BF" w:hint="eastAsia"/>
          <w:b/>
          <w:bCs/>
          <w:sz w:val="32"/>
          <w:szCs w:val="28"/>
        </w:rPr>
        <w:t>、臺</w:t>
      </w:r>
      <w:r w:rsidRPr="00DC5B88">
        <w:rPr>
          <w:rFonts w:ascii="標楷體" w:eastAsia="標楷體" w:hAnsi="標楷體" w:cs="DFKaiShu-SB-Estd-BF" w:hint="eastAsia"/>
          <w:b/>
          <w:bCs/>
          <w:sz w:val="32"/>
          <w:szCs w:val="28"/>
        </w:rPr>
        <w:t>東縣</w:t>
      </w:r>
      <w:r w:rsidR="00264D41">
        <w:rPr>
          <w:rFonts w:ascii="標楷體" w:eastAsia="標楷體" w:hAnsi="標楷體" w:cs="DFKaiShu-SB-Estd-BF" w:hint="eastAsia"/>
          <w:b/>
          <w:bCs/>
          <w:sz w:val="32"/>
          <w:szCs w:val="28"/>
        </w:rPr>
        <w:t>、南投縣、嘉義縣及花蓮縣</w:t>
      </w:r>
      <w:r w:rsidR="0070308E">
        <w:rPr>
          <w:rFonts w:ascii="標楷體" w:eastAsia="標楷體" w:hAnsi="標楷體" w:cs="DFKaiShu-SB-Estd-BF" w:hint="eastAsia"/>
          <w:b/>
          <w:bCs/>
          <w:sz w:val="32"/>
          <w:szCs w:val="28"/>
        </w:rPr>
        <w:t>。</w:t>
      </w:r>
    </w:p>
    <w:p w14:paraId="5E133CBF" w14:textId="298BD321" w:rsidR="00CB15FE" w:rsidRPr="00487448" w:rsidRDefault="00CB15FE" w:rsidP="00487448">
      <w:pPr>
        <w:spacing w:line="640" w:lineRule="exact"/>
        <w:ind w:leftChars="230" w:left="552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28"/>
        </w:rPr>
        <w:t xml:space="preserve">    </w:t>
      </w:r>
      <w:r w:rsidRPr="00487448">
        <w:rPr>
          <w:rFonts w:ascii="標楷體" w:eastAsia="標楷體" w:hAnsi="標楷體" w:hint="eastAsia"/>
          <w:bCs/>
          <w:sz w:val="32"/>
          <w:szCs w:val="28"/>
        </w:rPr>
        <w:t>111學年全國縣市國小生視力不良率平均為43.36％。本縣國小生視力不良率為47.28％，高於全國縣市平均，僅低於臺中市、基隆市、嘉義市。111學年度全國縣市國中生視力不良率平均為70.21％。本縣國中生視力不良率為67.21％，低於全國平均，僅高於屏東縣、臺東縣、南投縣、嘉義縣及花蓮縣。顯示相較於其他縣市，本縣國小生較易有視力不良情形，需</w:t>
      </w:r>
      <w:r w:rsidR="008A6939">
        <w:rPr>
          <w:rFonts w:ascii="標楷體" w:eastAsia="標楷體" w:hAnsi="標楷體" w:hint="eastAsia"/>
          <w:bCs/>
          <w:sz w:val="32"/>
          <w:szCs w:val="28"/>
        </w:rPr>
        <w:t>針對國小生</w:t>
      </w:r>
      <w:r w:rsidRPr="00487448">
        <w:rPr>
          <w:rFonts w:ascii="標楷體" w:eastAsia="標楷體" w:hAnsi="標楷體" w:hint="eastAsia"/>
          <w:bCs/>
          <w:sz w:val="32"/>
          <w:szCs w:val="28"/>
        </w:rPr>
        <w:t>加強視力保健措施，如圖七所示。</w:t>
      </w:r>
    </w:p>
    <w:p w14:paraId="0E32C230" w14:textId="39A9E6CD" w:rsidR="00710C89" w:rsidRPr="00CB15FE" w:rsidRDefault="00A85554" w:rsidP="00CB15FE">
      <w:pPr>
        <w:pStyle w:val="Default"/>
        <w:jc w:val="both"/>
        <w:rPr>
          <w:rFonts w:ascii="標楷體" w:eastAsia="標楷體" w:hAnsi="標楷體" w:cs="DFKaiShu-SB-Estd-BF"/>
          <w:b/>
          <w:bCs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D19CD37" wp14:editId="76AAD01B">
            <wp:simplePos x="0" y="0"/>
            <wp:positionH relativeFrom="column">
              <wp:posOffset>128016</wp:posOffset>
            </wp:positionH>
            <wp:positionV relativeFrom="paragraph">
              <wp:posOffset>2914802</wp:posOffset>
            </wp:positionV>
            <wp:extent cx="493201" cy="283170"/>
            <wp:effectExtent l="0" t="0" r="0" b="0"/>
            <wp:wrapSquare wrapText="bothSides"/>
            <wp:docPr id="1176873715" name="圖片 117687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01" cy="283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939">
        <w:rPr>
          <w:rFonts w:ascii="標楷體" w:eastAsia="標楷體" w:hAnsi="標楷體" w:cs="DFKaiShu-SB-Estd-BF"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1CA125" wp14:editId="47AC43AC">
                <wp:simplePos x="0" y="0"/>
                <wp:positionH relativeFrom="column">
                  <wp:posOffset>128016</wp:posOffset>
                </wp:positionH>
                <wp:positionV relativeFrom="paragraph">
                  <wp:posOffset>859536</wp:posOffset>
                </wp:positionV>
                <wp:extent cx="6452870" cy="1516624"/>
                <wp:effectExtent l="0" t="0" r="0" b="0"/>
                <wp:wrapNone/>
                <wp:docPr id="1678131654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870" cy="1516624"/>
                          <a:chOff x="0" y="-51133"/>
                          <a:chExt cx="6452890" cy="1517239"/>
                        </a:xfrm>
                      </wpg:grpSpPr>
                      <wps:wsp>
                        <wps:cNvPr id="97054020" name="直線接點 13"/>
                        <wps:cNvCnPr/>
                        <wps:spPr>
                          <a:xfrm>
                            <a:off x="0" y="299617"/>
                            <a:ext cx="610933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5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字方塊 18">
                          <a:extLst>
                            <a:ext uri="{FF2B5EF4-FFF2-40B4-BE49-F238E27FC236}">
                              <a16:creationId xmlns:a16="http://schemas.microsoft.com/office/drawing/2014/main" id="{CD6E2417-CECA-E73D-2F8F-2E86AD461297}"/>
                            </a:ext>
                          </a:extLst>
                        </wps:cNvPr>
                        <wps:cNvSpPr txBox="1"/>
                        <wps:spPr>
                          <a:xfrm>
                            <a:off x="5818910" y="-51133"/>
                            <a:ext cx="543560" cy="47501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F7139E9" w14:textId="77777777" w:rsidR="008D17DF" w:rsidRDefault="008D17DF" w:rsidP="008D17DF">
                              <w:pPr>
                                <w:rPr>
                                  <w:rFonts w:ascii="微軟正黑體" w:eastAsia="微軟正黑體" w:hAnsi="微軟正黑體" w:cstheme="minorBidi"/>
                                  <w:color w:val="95B3D7" w:themeColor="accent1" w:themeTint="99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color w:val="95B3D7" w:themeColor="accent1" w:themeTint="99"/>
                                  <w:sz w:val="22"/>
                                  <w:szCs w:val="22"/>
                                </w:rPr>
                                <w:t>70.21</w:t>
                              </w:r>
                            </w:p>
                          </w:txbxContent>
                        </wps:txbx>
                        <wps:bodyPr vertOverflow="clip" horzOverflow="clip" wrap="none" rtlCol="0" anchor="t">
                          <a:noAutofit/>
                        </wps:bodyPr>
                      </wps:wsp>
                      <wps:wsp>
                        <wps:cNvPr id="15" name="直線接點 14">
                          <a:extLst>
                            <a:ext uri="{FF2B5EF4-FFF2-40B4-BE49-F238E27FC236}">
                              <a16:creationId xmlns:a16="http://schemas.microsoft.com/office/drawing/2014/main" id="{6615F32E-7A7D-906C-8290-90E58CBE8FE9}"/>
                            </a:ext>
                          </a:extLst>
                        </wps:cNvPr>
                        <wps:cNvCnPr/>
                        <wps:spPr>
                          <a:xfrm>
                            <a:off x="0" y="1395329"/>
                            <a:ext cx="616902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17">
                          <a:extLst>
                            <a:ext uri="{FF2B5EF4-FFF2-40B4-BE49-F238E27FC236}">
                              <a16:creationId xmlns:a16="http://schemas.microsoft.com/office/drawing/2014/main" id="{7E06AFD8-0A90-E979-0853-9764D4BB7481}"/>
                            </a:ext>
                          </a:extLst>
                        </wps:cNvPr>
                        <wps:cNvSpPr txBox="1"/>
                        <wps:spPr>
                          <a:xfrm>
                            <a:off x="5913775" y="1038751"/>
                            <a:ext cx="539115" cy="4273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CCFFB4E" w14:textId="77777777" w:rsidR="000738BA" w:rsidRDefault="000738BA" w:rsidP="000738BA">
                              <w:pPr>
                                <w:rPr>
                                  <w:rFonts w:ascii="微軟正黑體" w:eastAsia="微軟正黑體" w:hAnsi="微軟正黑體" w:cstheme="minorBidi"/>
                                  <w:color w:val="C0504D" w:themeColor="accent2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color w:val="C0504D" w:themeColor="accent2"/>
                                  <w:sz w:val="22"/>
                                  <w:szCs w:val="22"/>
                                </w:rPr>
                                <w:t>43.36</w:t>
                              </w:r>
                            </w:p>
                          </w:txbxContent>
                        </wps:txbx>
                        <wps:bodyPr vertOverflow="clip" horzOverflow="clip" wrap="non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CA125" id="群組 1" o:spid="_x0000_s1032" style="position:absolute;left:0;text-align:left;margin-left:10.1pt;margin-top:67.7pt;width:508.1pt;height:119.4pt;z-index:251672576;mso-height-relative:margin" coordorigin=",-511" coordsize="64528,1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">
                <v:line id="直線接點 13" o:spid="_x0000_s1033" style="position:absolute;visibility:visible;mso-wrap-style:square" from="0,2996" to="61093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" strokecolor="#4bacc6 [3208]">
                  <v:stroke dashstyle="dash"/>
                </v:line>
                <v:shape id="文字方塊 18" o:spid="_x0000_s1034" type="#_x0000_t202" style="position:absolute;left:58189;top:-511;width:5435;height:4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    <v:textbox>
                    <w:txbxContent>
                      <w:p w14:paraId="3F7139E9" w14:textId="77777777" w:rsidR="008D17DF" w:rsidRDefault="008D17DF" w:rsidP="008D17DF">
                        <w:pPr>
                          <w:rPr>
                            <w:rFonts w:ascii="微軟正黑體" w:eastAsia="微軟正黑體" w:hAnsi="微軟正黑體" w:cstheme="minorBidi"/>
                            <w:color w:val="95B3D7" w:themeColor="accent1" w:themeTint="99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color w:val="95B3D7" w:themeColor="accent1" w:themeTint="99"/>
                            <w:sz w:val="22"/>
                            <w:szCs w:val="22"/>
                          </w:rPr>
                          <w:t>70.21</w:t>
                        </w:r>
                      </w:p>
                    </w:txbxContent>
                  </v:textbox>
                </v:shape>
                <v:line id="直線接點 14" o:spid="_x0000_s1035" style="position:absolute;visibility:visible;mso-wrap-style:square" from="0,13953" to="61690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" strokecolor="#c0504d [3205]">
                  <v:stroke dashstyle="dash"/>
                </v:line>
                <v:shape id="文字方塊 17" o:spid="_x0000_s1036" type="#_x0000_t202" style="position:absolute;left:59137;top:10387;width:5391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BG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9g5RcZQC9+AQAA//8DAFBLAQItABQABgAIAAAAIQDb4fbL7gAAAIUBAAATAAAAAAAA&#10;AAAAAAAAAAAAAABbQ29udGVudF9UeXBlc10ueG1sUEsBAi0AFAAGAAgAAAAhAFr0LFu/AAAAFQEA&#10;AAsAAAAAAAAAAAAAAAAAHwEAAF9yZWxzLy5yZWxzUEsBAi0AFAAGAAgAAAAhAIQ/gEbHAAAA2wAA&#10;AA8AAAAAAAAAAAAAAAAABwIAAGRycy9kb3ducmV2LnhtbFBLBQYAAAAAAwADALcAAAD7AgAAAAA=&#10;" filled="f" stroked="f">
                  <v:textbox>
                    <w:txbxContent>
                      <w:p w14:paraId="6CCFFB4E" w14:textId="77777777" w:rsidR="000738BA" w:rsidRDefault="000738BA" w:rsidP="000738BA">
                        <w:pPr>
                          <w:rPr>
                            <w:rFonts w:ascii="微軟正黑體" w:eastAsia="微軟正黑體" w:hAnsi="微軟正黑體" w:cstheme="minorBidi"/>
                            <w:color w:val="C0504D" w:themeColor="accent2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color w:val="C0504D" w:themeColor="accent2"/>
                            <w:sz w:val="22"/>
                            <w:szCs w:val="22"/>
                          </w:rPr>
                          <w:t>43.36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3EA">
        <w:rPr>
          <w:noProof/>
        </w:rPr>
        <w:drawing>
          <wp:anchor distT="0" distB="0" distL="114300" distR="114300" simplePos="0" relativeHeight="251663360" behindDoc="0" locked="0" layoutInCell="1" allowOverlap="1" wp14:anchorId="52FA25DC" wp14:editId="25BD209E">
            <wp:simplePos x="0" y="0"/>
            <wp:positionH relativeFrom="column">
              <wp:posOffset>4222</wp:posOffset>
            </wp:positionH>
            <wp:positionV relativeFrom="paragraph">
              <wp:posOffset>441960</wp:posOffset>
            </wp:positionV>
            <wp:extent cx="6645910" cy="3941445"/>
            <wp:effectExtent l="0" t="0" r="2540" b="1905"/>
            <wp:wrapSquare wrapText="bothSides"/>
            <wp:docPr id="201976688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F1677F6A-7C5E-418C-7C81-4AADAAC7C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FE" w:rsidRPr="00F948AA">
        <w:rPr>
          <w:rFonts w:ascii="標楷體" w:eastAsia="標楷體" w:hAnsi="標楷體" w:cs="DFKaiShu-SB-Estd-BF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5E7CE9" wp14:editId="78A35D59">
                <wp:simplePos x="0" y="0"/>
                <wp:positionH relativeFrom="column">
                  <wp:posOffset>241935</wp:posOffset>
                </wp:positionH>
                <wp:positionV relativeFrom="paragraph">
                  <wp:posOffset>4127755</wp:posOffset>
                </wp:positionV>
                <wp:extent cx="1567180" cy="1404620"/>
                <wp:effectExtent l="0" t="0" r="0" b="0"/>
                <wp:wrapSquare wrapText="bothSides"/>
                <wp:docPr id="13894430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2185" w14:textId="77777777" w:rsidR="00C03484" w:rsidRPr="00F948AA" w:rsidRDefault="00C03484" w:rsidP="00C034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48A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資料來源：教育部統計處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E7CE9" id="_x0000_s1037" type="#_x0000_t202" style="position:absolute;left:0;text-align:left;margin-left:19.05pt;margin-top:325pt;width:123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8P/QEAANU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" filled="f" stroked="f">
                <v:textbox style="mso-fit-shape-to-text:t">
                  <w:txbxContent>
                    <w:p w14:paraId="756D2185" w14:textId="77777777" w:rsidR="00C03484" w:rsidRPr="00F948AA" w:rsidRDefault="00C03484" w:rsidP="00C034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48A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資料來源：教育部統計處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43114" w14:textId="218D029C" w:rsidR="00CB15FE" w:rsidRPr="00CB15FE" w:rsidRDefault="00CB15FE">
      <w:pPr>
        <w:pStyle w:val="Default"/>
        <w:jc w:val="both"/>
        <w:rPr>
          <w:rFonts w:ascii="標楷體" w:eastAsia="標楷體" w:hAnsi="標楷體" w:cs="DFKaiShu-SB-Estd-BF"/>
          <w:b/>
          <w:bCs/>
          <w:sz w:val="32"/>
          <w:szCs w:val="28"/>
        </w:rPr>
      </w:pPr>
    </w:p>
    <w:sectPr w:rsidR="00CB15FE" w:rsidRPr="00CB15FE" w:rsidSect="00291D1B">
      <w:footerReference w:type="default" r:id="rId1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FD69" w14:textId="77777777" w:rsidR="005E3936" w:rsidRDefault="005E3936" w:rsidP="001D6BB9">
      <w:r>
        <w:separator/>
      </w:r>
    </w:p>
  </w:endnote>
  <w:endnote w:type="continuationSeparator" w:id="0">
    <w:p w14:paraId="4AD67736" w14:textId="77777777" w:rsidR="005E3936" w:rsidRDefault="005E3936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0926"/>
      <w:docPartObj>
        <w:docPartGallery w:val="Page Numbers (Bottom of Page)"/>
        <w:docPartUnique/>
      </w:docPartObj>
    </w:sdtPr>
    <w:sdtContent>
      <w:p w14:paraId="0206B424" w14:textId="776ED99E" w:rsidR="00F47975" w:rsidRDefault="00F479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DE4F69" w14:textId="77777777" w:rsidR="00F47975" w:rsidRDefault="00F47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6D17" w14:textId="77777777" w:rsidR="005E3936" w:rsidRDefault="005E3936" w:rsidP="001D6BB9">
      <w:r>
        <w:separator/>
      </w:r>
    </w:p>
  </w:footnote>
  <w:footnote w:type="continuationSeparator" w:id="0">
    <w:p w14:paraId="0B4944AA" w14:textId="77777777" w:rsidR="005E3936" w:rsidRDefault="005E3936" w:rsidP="001D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980"/>
    <w:multiLevelType w:val="hybridMultilevel"/>
    <w:tmpl w:val="7D04A0B4"/>
    <w:lvl w:ilvl="0" w:tplc="9350F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78779D"/>
    <w:multiLevelType w:val="hybridMultilevel"/>
    <w:tmpl w:val="2E3879B4"/>
    <w:lvl w:ilvl="0" w:tplc="7714B6BE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88F48DE"/>
    <w:multiLevelType w:val="hybridMultilevel"/>
    <w:tmpl w:val="F3860EA8"/>
    <w:lvl w:ilvl="0" w:tplc="42ECA7C6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9235603">
    <w:abstractNumId w:val="0"/>
  </w:num>
  <w:num w:numId="2" w16cid:durableId="1883857714">
    <w:abstractNumId w:val="1"/>
  </w:num>
  <w:num w:numId="3" w16cid:durableId="186451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C"/>
    <w:rsid w:val="00000941"/>
    <w:rsid w:val="000108B7"/>
    <w:rsid w:val="00011252"/>
    <w:rsid w:val="00024253"/>
    <w:rsid w:val="00030128"/>
    <w:rsid w:val="00030C91"/>
    <w:rsid w:val="00031C28"/>
    <w:rsid w:val="00033D05"/>
    <w:rsid w:val="000520BA"/>
    <w:rsid w:val="000603EA"/>
    <w:rsid w:val="00060E6C"/>
    <w:rsid w:val="000635D2"/>
    <w:rsid w:val="000663AE"/>
    <w:rsid w:val="0007309E"/>
    <w:rsid w:val="000738BA"/>
    <w:rsid w:val="00080D89"/>
    <w:rsid w:val="00081459"/>
    <w:rsid w:val="00087543"/>
    <w:rsid w:val="00092B3A"/>
    <w:rsid w:val="000A28F0"/>
    <w:rsid w:val="000A3AD9"/>
    <w:rsid w:val="000A7773"/>
    <w:rsid w:val="000A7AB4"/>
    <w:rsid w:val="000A7B65"/>
    <w:rsid w:val="000B74F5"/>
    <w:rsid w:val="000C6762"/>
    <w:rsid w:val="000D33A2"/>
    <w:rsid w:val="000E05CA"/>
    <w:rsid w:val="000E7B28"/>
    <w:rsid w:val="000F0EBB"/>
    <w:rsid w:val="00100FCB"/>
    <w:rsid w:val="001032DD"/>
    <w:rsid w:val="001066CA"/>
    <w:rsid w:val="0011295F"/>
    <w:rsid w:val="0011503B"/>
    <w:rsid w:val="001202D5"/>
    <w:rsid w:val="00123314"/>
    <w:rsid w:val="001259F5"/>
    <w:rsid w:val="001319FE"/>
    <w:rsid w:val="00140161"/>
    <w:rsid w:val="0014213B"/>
    <w:rsid w:val="00142B5C"/>
    <w:rsid w:val="00151C3A"/>
    <w:rsid w:val="001523D9"/>
    <w:rsid w:val="00152F9A"/>
    <w:rsid w:val="00155165"/>
    <w:rsid w:val="00157395"/>
    <w:rsid w:val="00160247"/>
    <w:rsid w:val="00161F30"/>
    <w:rsid w:val="00165E1D"/>
    <w:rsid w:val="00172F68"/>
    <w:rsid w:val="001837DC"/>
    <w:rsid w:val="001A4197"/>
    <w:rsid w:val="001B2117"/>
    <w:rsid w:val="001B621D"/>
    <w:rsid w:val="001C0C31"/>
    <w:rsid w:val="001C3383"/>
    <w:rsid w:val="001C5ACA"/>
    <w:rsid w:val="001C6166"/>
    <w:rsid w:val="001D3046"/>
    <w:rsid w:val="001D6BB9"/>
    <w:rsid w:val="001E4588"/>
    <w:rsid w:val="001E4EAB"/>
    <w:rsid w:val="001F1226"/>
    <w:rsid w:val="001F5304"/>
    <w:rsid w:val="001F7AA5"/>
    <w:rsid w:val="002005F0"/>
    <w:rsid w:val="00225314"/>
    <w:rsid w:val="00230984"/>
    <w:rsid w:val="00232AD2"/>
    <w:rsid w:val="00233EC5"/>
    <w:rsid w:val="00237FF5"/>
    <w:rsid w:val="0025278D"/>
    <w:rsid w:val="002574B4"/>
    <w:rsid w:val="0026340F"/>
    <w:rsid w:val="00264D41"/>
    <w:rsid w:val="00265DD1"/>
    <w:rsid w:val="0027046E"/>
    <w:rsid w:val="00271310"/>
    <w:rsid w:val="00274278"/>
    <w:rsid w:val="00277C90"/>
    <w:rsid w:val="002857E6"/>
    <w:rsid w:val="00291D1B"/>
    <w:rsid w:val="002A36C4"/>
    <w:rsid w:val="002A774C"/>
    <w:rsid w:val="002D58D6"/>
    <w:rsid w:val="002D59C8"/>
    <w:rsid w:val="002E2759"/>
    <w:rsid w:val="002E4C3B"/>
    <w:rsid w:val="002E732A"/>
    <w:rsid w:val="003135C5"/>
    <w:rsid w:val="00315F1C"/>
    <w:rsid w:val="0031652E"/>
    <w:rsid w:val="00322F97"/>
    <w:rsid w:val="003230E6"/>
    <w:rsid w:val="00325C52"/>
    <w:rsid w:val="0034315F"/>
    <w:rsid w:val="00377079"/>
    <w:rsid w:val="003873B8"/>
    <w:rsid w:val="0039272F"/>
    <w:rsid w:val="003A34F2"/>
    <w:rsid w:val="003A58FA"/>
    <w:rsid w:val="003C3823"/>
    <w:rsid w:val="003D057A"/>
    <w:rsid w:val="003D2327"/>
    <w:rsid w:val="003E558E"/>
    <w:rsid w:val="003F064E"/>
    <w:rsid w:val="00405E2F"/>
    <w:rsid w:val="00406C17"/>
    <w:rsid w:val="0041376C"/>
    <w:rsid w:val="00420F40"/>
    <w:rsid w:val="00422274"/>
    <w:rsid w:val="00426928"/>
    <w:rsid w:val="00427FCB"/>
    <w:rsid w:val="004402B2"/>
    <w:rsid w:val="004436F1"/>
    <w:rsid w:val="004438B4"/>
    <w:rsid w:val="004472F5"/>
    <w:rsid w:val="0045150A"/>
    <w:rsid w:val="00461E4B"/>
    <w:rsid w:val="004644D9"/>
    <w:rsid w:val="004664FD"/>
    <w:rsid w:val="00470718"/>
    <w:rsid w:val="004748D8"/>
    <w:rsid w:val="00474BB6"/>
    <w:rsid w:val="00480A04"/>
    <w:rsid w:val="004829BA"/>
    <w:rsid w:val="0048456D"/>
    <w:rsid w:val="00487448"/>
    <w:rsid w:val="00490612"/>
    <w:rsid w:val="00496E5B"/>
    <w:rsid w:val="004A5A37"/>
    <w:rsid w:val="004B2395"/>
    <w:rsid w:val="004B347F"/>
    <w:rsid w:val="004B6DBD"/>
    <w:rsid w:val="004B6ED6"/>
    <w:rsid w:val="004C6DEB"/>
    <w:rsid w:val="004D01CD"/>
    <w:rsid w:val="004D0AB2"/>
    <w:rsid w:val="004D3316"/>
    <w:rsid w:val="004E0456"/>
    <w:rsid w:val="004E11F8"/>
    <w:rsid w:val="004E55A5"/>
    <w:rsid w:val="004E6822"/>
    <w:rsid w:val="004F0EF9"/>
    <w:rsid w:val="004F3223"/>
    <w:rsid w:val="004F3913"/>
    <w:rsid w:val="00506D57"/>
    <w:rsid w:val="00512949"/>
    <w:rsid w:val="005215CA"/>
    <w:rsid w:val="0052300F"/>
    <w:rsid w:val="005271DE"/>
    <w:rsid w:val="0053328A"/>
    <w:rsid w:val="00534706"/>
    <w:rsid w:val="00547E98"/>
    <w:rsid w:val="00553083"/>
    <w:rsid w:val="005555F1"/>
    <w:rsid w:val="00560714"/>
    <w:rsid w:val="005667EB"/>
    <w:rsid w:val="005722EE"/>
    <w:rsid w:val="005738D5"/>
    <w:rsid w:val="005826E2"/>
    <w:rsid w:val="005844D0"/>
    <w:rsid w:val="00596487"/>
    <w:rsid w:val="00597697"/>
    <w:rsid w:val="005A7689"/>
    <w:rsid w:val="005C6817"/>
    <w:rsid w:val="005C698A"/>
    <w:rsid w:val="005D10BE"/>
    <w:rsid w:val="005D37E1"/>
    <w:rsid w:val="005D7301"/>
    <w:rsid w:val="005E3936"/>
    <w:rsid w:val="005E5792"/>
    <w:rsid w:val="005E5EA4"/>
    <w:rsid w:val="005E784A"/>
    <w:rsid w:val="005F2D93"/>
    <w:rsid w:val="00602CB7"/>
    <w:rsid w:val="006043E8"/>
    <w:rsid w:val="0061110C"/>
    <w:rsid w:val="00612D2B"/>
    <w:rsid w:val="00622EA8"/>
    <w:rsid w:val="00625E01"/>
    <w:rsid w:val="006415E3"/>
    <w:rsid w:val="00650070"/>
    <w:rsid w:val="00660B1C"/>
    <w:rsid w:val="00661DE1"/>
    <w:rsid w:val="006761C7"/>
    <w:rsid w:val="0067674E"/>
    <w:rsid w:val="00682185"/>
    <w:rsid w:val="00684135"/>
    <w:rsid w:val="00687AF4"/>
    <w:rsid w:val="00691B10"/>
    <w:rsid w:val="00697141"/>
    <w:rsid w:val="006A4A2B"/>
    <w:rsid w:val="006A7172"/>
    <w:rsid w:val="006B3FDD"/>
    <w:rsid w:val="006C053A"/>
    <w:rsid w:val="006C24BF"/>
    <w:rsid w:val="006C6DB9"/>
    <w:rsid w:val="006E13E6"/>
    <w:rsid w:val="006E49F7"/>
    <w:rsid w:val="006F1BC1"/>
    <w:rsid w:val="006F1FDE"/>
    <w:rsid w:val="006F49E3"/>
    <w:rsid w:val="0070308E"/>
    <w:rsid w:val="00710C89"/>
    <w:rsid w:val="00720275"/>
    <w:rsid w:val="007310AE"/>
    <w:rsid w:val="0073118C"/>
    <w:rsid w:val="00735CFE"/>
    <w:rsid w:val="00735FBC"/>
    <w:rsid w:val="00737F11"/>
    <w:rsid w:val="0074152C"/>
    <w:rsid w:val="007470DD"/>
    <w:rsid w:val="00763C1D"/>
    <w:rsid w:val="00765BE5"/>
    <w:rsid w:val="007740A4"/>
    <w:rsid w:val="007830C1"/>
    <w:rsid w:val="0078571B"/>
    <w:rsid w:val="00786C71"/>
    <w:rsid w:val="0078733B"/>
    <w:rsid w:val="00792AF8"/>
    <w:rsid w:val="00794FE0"/>
    <w:rsid w:val="007A231E"/>
    <w:rsid w:val="007A5CC3"/>
    <w:rsid w:val="007A6A88"/>
    <w:rsid w:val="007B3EDA"/>
    <w:rsid w:val="007B449F"/>
    <w:rsid w:val="007B7AA0"/>
    <w:rsid w:val="007D489B"/>
    <w:rsid w:val="007D489D"/>
    <w:rsid w:val="007D4CC7"/>
    <w:rsid w:val="007D6D3C"/>
    <w:rsid w:val="007E7CED"/>
    <w:rsid w:val="0080085B"/>
    <w:rsid w:val="00806E47"/>
    <w:rsid w:val="00817A8A"/>
    <w:rsid w:val="008226CD"/>
    <w:rsid w:val="00825F47"/>
    <w:rsid w:val="0084220F"/>
    <w:rsid w:val="00850B4C"/>
    <w:rsid w:val="00850EF7"/>
    <w:rsid w:val="00854FBF"/>
    <w:rsid w:val="00857318"/>
    <w:rsid w:val="00863B6A"/>
    <w:rsid w:val="0086413D"/>
    <w:rsid w:val="00871183"/>
    <w:rsid w:val="00893E88"/>
    <w:rsid w:val="008A6939"/>
    <w:rsid w:val="008B01AE"/>
    <w:rsid w:val="008B08FC"/>
    <w:rsid w:val="008B44BD"/>
    <w:rsid w:val="008D17DF"/>
    <w:rsid w:val="0091690D"/>
    <w:rsid w:val="009346A4"/>
    <w:rsid w:val="00934743"/>
    <w:rsid w:val="009453A2"/>
    <w:rsid w:val="00953642"/>
    <w:rsid w:val="00963158"/>
    <w:rsid w:val="00971E72"/>
    <w:rsid w:val="009830A6"/>
    <w:rsid w:val="00993556"/>
    <w:rsid w:val="009B60A3"/>
    <w:rsid w:val="009C047D"/>
    <w:rsid w:val="009D3CE5"/>
    <w:rsid w:val="009D4B13"/>
    <w:rsid w:val="009D4F1D"/>
    <w:rsid w:val="009D75A0"/>
    <w:rsid w:val="009F0C76"/>
    <w:rsid w:val="009F1938"/>
    <w:rsid w:val="009F390E"/>
    <w:rsid w:val="009F3DF6"/>
    <w:rsid w:val="00A00540"/>
    <w:rsid w:val="00A00E78"/>
    <w:rsid w:val="00A018CB"/>
    <w:rsid w:val="00A1198F"/>
    <w:rsid w:val="00A12D2C"/>
    <w:rsid w:val="00A12E7C"/>
    <w:rsid w:val="00A252DD"/>
    <w:rsid w:val="00A26117"/>
    <w:rsid w:val="00A27AD1"/>
    <w:rsid w:val="00A43001"/>
    <w:rsid w:val="00A43D56"/>
    <w:rsid w:val="00A45D01"/>
    <w:rsid w:val="00A6007D"/>
    <w:rsid w:val="00A64862"/>
    <w:rsid w:val="00A85554"/>
    <w:rsid w:val="00A9063B"/>
    <w:rsid w:val="00A90B8E"/>
    <w:rsid w:val="00A9310A"/>
    <w:rsid w:val="00AB4F83"/>
    <w:rsid w:val="00AC4C8A"/>
    <w:rsid w:val="00AC4CAD"/>
    <w:rsid w:val="00AC6955"/>
    <w:rsid w:val="00AC7356"/>
    <w:rsid w:val="00AD276B"/>
    <w:rsid w:val="00AD4F5D"/>
    <w:rsid w:val="00AD7B72"/>
    <w:rsid w:val="00AF189B"/>
    <w:rsid w:val="00AF2D95"/>
    <w:rsid w:val="00B01CB7"/>
    <w:rsid w:val="00B03C9E"/>
    <w:rsid w:val="00B34027"/>
    <w:rsid w:val="00B365EB"/>
    <w:rsid w:val="00B425CD"/>
    <w:rsid w:val="00B43AA6"/>
    <w:rsid w:val="00B5260D"/>
    <w:rsid w:val="00B5557B"/>
    <w:rsid w:val="00B5746C"/>
    <w:rsid w:val="00B65534"/>
    <w:rsid w:val="00B65C89"/>
    <w:rsid w:val="00B8387D"/>
    <w:rsid w:val="00B860ED"/>
    <w:rsid w:val="00B8613B"/>
    <w:rsid w:val="00B9127B"/>
    <w:rsid w:val="00B93857"/>
    <w:rsid w:val="00B94357"/>
    <w:rsid w:val="00BA2CF4"/>
    <w:rsid w:val="00BA60CD"/>
    <w:rsid w:val="00BC3FE5"/>
    <w:rsid w:val="00BD1997"/>
    <w:rsid w:val="00BD3B23"/>
    <w:rsid w:val="00BD55C2"/>
    <w:rsid w:val="00BD613E"/>
    <w:rsid w:val="00BD6CCB"/>
    <w:rsid w:val="00BE1B39"/>
    <w:rsid w:val="00BE4233"/>
    <w:rsid w:val="00BF1810"/>
    <w:rsid w:val="00BF3FFC"/>
    <w:rsid w:val="00BF5B9A"/>
    <w:rsid w:val="00C03484"/>
    <w:rsid w:val="00C1565F"/>
    <w:rsid w:val="00C16F02"/>
    <w:rsid w:val="00C2736A"/>
    <w:rsid w:val="00C33FB0"/>
    <w:rsid w:val="00C4137D"/>
    <w:rsid w:val="00C42850"/>
    <w:rsid w:val="00C46F01"/>
    <w:rsid w:val="00C512AF"/>
    <w:rsid w:val="00C52C98"/>
    <w:rsid w:val="00C55F32"/>
    <w:rsid w:val="00C61A95"/>
    <w:rsid w:val="00C62272"/>
    <w:rsid w:val="00C80F4C"/>
    <w:rsid w:val="00C9701A"/>
    <w:rsid w:val="00CA02B2"/>
    <w:rsid w:val="00CA61B6"/>
    <w:rsid w:val="00CB15FE"/>
    <w:rsid w:val="00CB1D68"/>
    <w:rsid w:val="00CC253A"/>
    <w:rsid w:val="00CC3D6C"/>
    <w:rsid w:val="00CC69E4"/>
    <w:rsid w:val="00CD2726"/>
    <w:rsid w:val="00CD41E5"/>
    <w:rsid w:val="00CD44C9"/>
    <w:rsid w:val="00CD6E03"/>
    <w:rsid w:val="00CE2D0D"/>
    <w:rsid w:val="00CF08A4"/>
    <w:rsid w:val="00D02415"/>
    <w:rsid w:val="00D04EDC"/>
    <w:rsid w:val="00D05FFF"/>
    <w:rsid w:val="00D07538"/>
    <w:rsid w:val="00D07CC9"/>
    <w:rsid w:val="00D15969"/>
    <w:rsid w:val="00D24640"/>
    <w:rsid w:val="00D34B19"/>
    <w:rsid w:val="00D439C7"/>
    <w:rsid w:val="00D6372D"/>
    <w:rsid w:val="00D6412C"/>
    <w:rsid w:val="00D76ABC"/>
    <w:rsid w:val="00D8031A"/>
    <w:rsid w:val="00D830FD"/>
    <w:rsid w:val="00D8426C"/>
    <w:rsid w:val="00D84F72"/>
    <w:rsid w:val="00D86EA5"/>
    <w:rsid w:val="00D90DFA"/>
    <w:rsid w:val="00D91C32"/>
    <w:rsid w:val="00D922BD"/>
    <w:rsid w:val="00DA44E5"/>
    <w:rsid w:val="00DA4F5D"/>
    <w:rsid w:val="00DB1536"/>
    <w:rsid w:val="00DB2C26"/>
    <w:rsid w:val="00DB5D35"/>
    <w:rsid w:val="00DB5F52"/>
    <w:rsid w:val="00DC2EA0"/>
    <w:rsid w:val="00DC5B88"/>
    <w:rsid w:val="00DD7473"/>
    <w:rsid w:val="00DE4BF1"/>
    <w:rsid w:val="00DE62BB"/>
    <w:rsid w:val="00DF1EFF"/>
    <w:rsid w:val="00DF61BE"/>
    <w:rsid w:val="00E011E4"/>
    <w:rsid w:val="00E14F2B"/>
    <w:rsid w:val="00E212EE"/>
    <w:rsid w:val="00E21C70"/>
    <w:rsid w:val="00E21F93"/>
    <w:rsid w:val="00E22FC2"/>
    <w:rsid w:val="00E24E0E"/>
    <w:rsid w:val="00E319AF"/>
    <w:rsid w:val="00E41619"/>
    <w:rsid w:val="00E4205A"/>
    <w:rsid w:val="00E47B77"/>
    <w:rsid w:val="00E535D1"/>
    <w:rsid w:val="00E5435A"/>
    <w:rsid w:val="00E85261"/>
    <w:rsid w:val="00E923FE"/>
    <w:rsid w:val="00E93980"/>
    <w:rsid w:val="00E95D8D"/>
    <w:rsid w:val="00E96FD2"/>
    <w:rsid w:val="00EA2D68"/>
    <w:rsid w:val="00EA5FA8"/>
    <w:rsid w:val="00EB6105"/>
    <w:rsid w:val="00EC059A"/>
    <w:rsid w:val="00EC703F"/>
    <w:rsid w:val="00ED4DEB"/>
    <w:rsid w:val="00ED5384"/>
    <w:rsid w:val="00ED7234"/>
    <w:rsid w:val="00EE244F"/>
    <w:rsid w:val="00EE720F"/>
    <w:rsid w:val="00EE7551"/>
    <w:rsid w:val="00EF00AD"/>
    <w:rsid w:val="00EF1ECC"/>
    <w:rsid w:val="00F00C1E"/>
    <w:rsid w:val="00F07DD9"/>
    <w:rsid w:val="00F16B88"/>
    <w:rsid w:val="00F253BF"/>
    <w:rsid w:val="00F25779"/>
    <w:rsid w:val="00F41F60"/>
    <w:rsid w:val="00F42EB6"/>
    <w:rsid w:val="00F44CF7"/>
    <w:rsid w:val="00F45E7C"/>
    <w:rsid w:val="00F466E1"/>
    <w:rsid w:val="00F47975"/>
    <w:rsid w:val="00F54A97"/>
    <w:rsid w:val="00F63832"/>
    <w:rsid w:val="00F66DE0"/>
    <w:rsid w:val="00F71D62"/>
    <w:rsid w:val="00F7674A"/>
    <w:rsid w:val="00F82BE6"/>
    <w:rsid w:val="00F85D9E"/>
    <w:rsid w:val="00F87BB9"/>
    <w:rsid w:val="00F87FC6"/>
    <w:rsid w:val="00F948AA"/>
    <w:rsid w:val="00F948CA"/>
    <w:rsid w:val="00F968E5"/>
    <w:rsid w:val="00FB0C82"/>
    <w:rsid w:val="00FB516D"/>
    <w:rsid w:val="00FB6D57"/>
    <w:rsid w:val="00FC6583"/>
    <w:rsid w:val="00FC7426"/>
    <w:rsid w:val="00FD03B9"/>
    <w:rsid w:val="00FD12E3"/>
    <w:rsid w:val="00FD3EB8"/>
    <w:rsid w:val="00FE0507"/>
    <w:rsid w:val="00FE0775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83981D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1C5ACA"/>
    <w:pPr>
      <w:ind w:leftChars="200" w:left="480"/>
    </w:pPr>
  </w:style>
  <w:style w:type="paragraph" w:customStyle="1" w:styleId="Default">
    <w:name w:val="Default"/>
    <w:rsid w:val="00817A8A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user\Desktop\&#36899;&#27743;&#32291;111&#23416;&#24180;&#22283;&#20013;&#23567;&#23416;&#29983;&#35064;&#35222;&#35222;&#21147;&#27010;&#27841;\111&#23416;&#24180;&#24230;\&#22283;&#20013;&#23567;&#23416;&#29983;&#35064;&#35222;&#35222;&#211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600" b="1" i="0" u="none" strike="noStrike" cap="all" normalizeH="0" baseline="0">
                <a:effectLst/>
              </a:rPr>
              <a:t>圖一、連江縣</a:t>
            </a:r>
            <a:r>
              <a:rPr lang="zh-TW" altLang="en-US" sz="1600" b="1" i="0" u="none" strike="noStrike" cap="all" normalizeH="0" baseline="0">
                <a:effectLst/>
              </a:rPr>
              <a:t>近十年</a:t>
            </a:r>
            <a:r>
              <a:rPr lang="zh-TW" altLang="zh-TW" sz="1600" b="1" i="0" u="none" strike="noStrike" cap="all" normalizeH="0" baseline="0">
                <a:effectLst/>
              </a:rPr>
              <a:t>國中、小學生視力不良率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806047966631908E-2"/>
          <c:y val="0.1856942043829887"/>
          <c:w val="0.85285019117135907"/>
          <c:h val="0.69486135117256687"/>
        </c:manualLayout>
      </c:layout>
      <c:lineChart>
        <c:grouping val="standard"/>
        <c:varyColors val="0"/>
        <c:ser>
          <c:idx val="0"/>
          <c:order val="0"/>
          <c:tx>
            <c:strRef>
              <c:f>'國小+國中近十年'!$B$2</c:f>
              <c:strCache>
                <c:ptCount val="1"/>
                <c:pt idx="0">
                  <c:v>國小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'國小+國中近十年'!$A$4:$A$13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'國小+國中近十年'!$B$4:$B$13</c:f>
              <c:numCache>
                <c:formatCode>0.00</c:formatCode>
                <c:ptCount val="10"/>
                <c:pt idx="0">
                  <c:v>44.01</c:v>
                </c:pt>
                <c:pt idx="1">
                  <c:v>43.404255319148902</c:v>
                </c:pt>
                <c:pt idx="2">
                  <c:v>39.909297052154201</c:v>
                </c:pt>
                <c:pt idx="3">
                  <c:v>45.5555555555556</c:v>
                </c:pt>
                <c:pt idx="4">
                  <c:v>40.421052631579002</c:v>
                </c:pt>
                <c:pt idx="5">
                  <c:v>42.259414225941399</c:v>
                </c:pt>
                <c:pt idx="6">
                  <c:v>40.212765957446798</c:v>
                </c:pt>
                <c:pt idx="7">
                  <c:v>40.567951318458398</c:v>
                </c:pt>
                <c:pt idx="8">
                  <c:v>46.516393442622899</c:v>
                </c:pt>
                <c:pt idx="9" formatCode="General">
                  <c:v>47.28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56-473D-BC18-8A5EAA58BDDF}"/>
            </c:ext>
          </c:extLst>
        </c:ser>
        <c:ser>
          <c:idx val="1"/>
          <c:order val="1"/>
          <c:tx>
            <c:strRef>
              <c:f>'國小+國中近十年'!$C$2</c:f>
              <c:strCache>
                <c:ptCount val="1"/>
                <c:pt idx="0">
                  <c:v>國中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'國小+國中近十年'!$A$4:$A$13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'國小+國中近十年'!$C$4:$C$13</c:f>
              <c:numCache>
                <c:formatCode>0.00</c:formatCode>
                <c:ptCount val="10"/>
                <c:pt idx="0">
                  <c:v>61.130742049469966</c:v>
                </c:pt>
                <c:pt idx="1">
                  <c:v>66.911764705882348</c:v>
                </c:pt>
                <c:pt idx="2">
                  <c:v>59.845559845559848</c:v>
                </c:pt>
                <c:pt idx="3">
                  <c:v>65.46184738955823</c:v>
                </c:pt>
                <c:pt idx="4">
                  <c:v>64.317180616740089</c:v>
                </c:pt>
                <c:pt idx="5">
                  <c:v>73.05936073059361</c:v>
                </c:pt>
                <c:pt idx="6">
                  <c:v>69.294605809128626</c:v>
                </c:pt>
                <c:pt idx="7">
                  <c:v>67.34693877551021</c:v>
                </c:pt>
                <c:pt idx="8">
                  <c:v>65.587044534412996</c:v>
                </c:pt>
                <c:pt idx="9" formatCode="General">
                  <c:v>67.209999999999994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56-473D-BC18-8A5EAA58BDD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6492976"/>
        <c:axId val="806495928"/>
      </c:lineChart>
      <c:catAx>
        <c:axId val="806492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sz="1000" b="1"/>
                  <a:t>學年度</a:t>
                </a:r>
              </a:p>
            </c:rich>
          </c:tx>
          <c:layout>
            <c:manualLayout>
              <c:xMode val="edge"/>
              <c:yMode val="edge"/>
              <c:x val="0.92463496807424617"/>
              <c:y val="0.900779132791327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06495928"/>
        <c:crossesAt val="0"/>
        <c:auto val="1"/>
        <c:lblAlgn val="ctr"/>
        <c:lblOffset val="100"/>
        <c:noMultiLvlLbl val="0"/>
      </c:catAx>
      <c:valAx>
        <c:axId val="806495928"/>
        <c:scaling>
          <c:orientation val="minMax"/>
          <c:min val="3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b="1"/>
                  <a:t>%</a:t>
                </a:r>
                <a:endParaRPr lang="zh-TW" b="1"/>
              </a:p>
            </c:rich>
          </c:tx>
          <c:layout>
            <c:manualLayout>
              <c:xMode val="edge"/>
              <c:yMode val="edge"/>
              <c:x val="6.9373718796099382E-2"/>
              <c:y val="0.107611815291381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30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0649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600" b="1" i="0" u="none" strike="noStrike" baseline="0">
                <a:solidFill>
                  <a:schemeClr val="tx1"/>
                </a:solidFill>
                <a:effectLst/>
              </a:rPr>
              <a:t>圖二、連江縣</a:t>
            </a:r>
            <a:r>
              <a:rPr lang="zh-TW" altLang="en-US" sz="1600" b="1" i="0" u="none" strike="noStrike" baseline="0">
                <a:solidFill>
                  <a:schemeClr val="tx1"/>
                </a:solidFill>
                <a:effectLst/>
              </a:rPr>
              <a:t>近十年</a:t>
            </a:r>
            <a:r>
              <a:rPr lang="zh-TW" altLang="zh-TW" sz="1600" b="1" i="0" u="none" strike="noStrike" baseline="0">
                <a:solidFill>
                  <a:schemeClr val="tx1"/>
                </a:solidFill>
                <a:effectLst/>
              </a:rPr>
              <a:t>國小學生視力不良率</a:t>
            </a:r>
            <a:r>
              <a:rPr lang="en-US" altLang="zh-TW" sz="1600" b="1" i="0" u="none" strike="noStrike" baseline="0">
                <a:solidFill>
                  <a:schemeClr val="tx1"/>
                </a:solidFill>
                <a:effectLst/>
              </a:rPr>
              <a:t>-</a:t>
            </a:r>
            <a:r>
              <a:rPr lang="zh-TW" altLang="zh-TW" sz="1600" b="1" i="0" u="none" strike="noStrike" baseline="0">
                <a:solidFill>
                  <a:schemeClr val="tx1"/>
                </a:solidFill>
                <a:effectLst/>
              </a:rPr>
              <a:t>依性別分</a:t>
            </a:r>
            <a:endParaRPr lang="zh-TW" altLang="en-US" sz="16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3607458365329397"/>
          <c:y val="2.2457491177414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8310024283851833E-2"/>
          <c:y val="0.16438049911710989"/>
          <c:w val="0.89693029802726287"/>
          <c:h val="0.74230622519634515"/>
        </c:manualLayout>
      </c:layout>
      <c:barChart>
        <c:barDir val="col"/>
        <c:grouping val="clustered"/>
        <c:varyColors val="0"/>
        <c:ser>
          <c:idx val="0"/>
          <c:order val="0"/>
          <c:tx>
            <c:v>全體</c:v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國小近十年分男女!$A$5:$A$14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國小近十年分男女!$D$5:$D$14</c:f>
              <c:numCache>
                <c:formatCode>0.00</c:formatCode>
                <c:ptCount val="10"/>
                <c:pt idx="0">
                  <c:v>44.01</c:v>
                </c:pt>
                <c:pt idx="1">
                  <c:v>43.404255319148902</c:v>
                </c:pt>
                <c:pt idx="2">
                  <c:v>39.909297052154201</c:v>
                </c:pt>
                <c:pt idx="3">
                  <c:v>45.5555555555556</c:v>
                </c:pt>
                <c:pt idx="4">
                  <c:v>40.421052631579002</c:v>
                </c:pt>
                <c:pt idx="5">
                  <c:v>42.259414225941399</c:v>
                </c:pt>
                <c:pt idx="6">
                  <c:v>40.212765957446798</c:v>
                </c:pt>
                <c:pt idx="7">
                  <c:v>40.567951318458398</c:v>
                </c:pt>
                <c:pt idx="8">
                  <c:v>46.516393442622899</c:v>
                </c:pt>
                <c:pt idx="9" formatCode="General">
                  <c:v>47.28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B-4947-85C2-0F3909875B2B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56247672"/>
        <c:axId val="705838136"/>
      </c:barChart>
      <c:lineChart>
        <c:grouping val="standard"/>
        <c:varyColors val="0"/>
        <c:ser>
          <c:idx val="1"/>
          <c:order val="1"/>
          <c:tx>
            <c:v>男生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國小近十年分男女!$A$5:$A$14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國小近十年分男女!$E$5:$E$14</c:f>
              <c:numCache>
                <c:formatCode>0.00</c:formatCode>
                <c:ptCount val="10"/>
                <c:pt idx="0">
                  <c:v>41.35</c:v>
                </c:pt>
                <c:pt idx="1">
                  <c:v>44.23</c:v>
                </c:pt>
                <c:pt idx="2">
                  <c:v>40.94</c:v>
                </c:pt>
                <c:pt idx="3">
                  <c:v>46.34</c:v>
                </c:pt>
                <c:pt idx="4">
                  <c:v>36.26</c:v>
                </c:pt>
                <c:pt idx="5">
                  <c:v>38.04</c:v>
                </c:pt>
                <c:pt idx="6">
                  <c:v>38.15</c:v>
                </c:pt>
                <c:pt idx="7">
                  <c:v>38.78</c:v>
                </c:pt>
                <c:pt idx="8">
                  <c:v>46.03</c:v>
                </c:pt>
                <c:pt idx="9">
                  <c:v>47.77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B-4947-85C2-0F3909875B2B}"/>
            </c:ext>
          </c:extLst>
        </c:ser>
        <c:ser>
          <c:idx val="2"/>
          <c:order val="2"/>
          <c:tx>
            <c:v>女生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國小近十年分男女!$A$5:$A$14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國小近十年分男女!$F$5:$F$14</c:f>
              <c:numCache>
                <c:formatCode>0.00</c:formatCode>
                <c:ptCount val="10"/>
                <c:pt idx="0">
                  <c:v>47.25</c:v>
                </c:pt>
                <c:pt idx="1">
                  <c:v>42.38</c:v>
                </c:pt>
                <c:pt idx="2">
                  <c:v>38.5</c:v>
                </c:pt>
                <c:pt idx="3">
                  <c:v>44.61</c:v>
                </c:pt>
                <c:pt idx="4">
                  <c:v>45.54</c:v>
                </c:pt>
                <c:pt idx="5">
                  <c:v>47.09</c:v>
                </c:pt>
                <c:pt idx="6">
                  <c:v>42.53</c:v>
                </c:pt>
                <c:pt idx="7">
                  <c:v>42.61</c:v>
                </c:pt>
                <c:pt idx="8">
                  <c:v>47.03</c:v>
                </c:pt>
                <c:pt idx="9">
                  <c:v>46.75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B-4947-85C2-0F3909875B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6247672"/>
        <c:axId val="705838136"/>
      </c:lineChart>
      <c:catAx>
        <c:axId val="656247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b="1">
                    <a:solidFill>
                      <a:schemeClr val="tx1"/>
                    </a:solidFill>
                  </a:rPr>
                  <a:t>學年度</a:t>
                </a:r>
              </a:p>
            </c:rich>
          </c:tx>
          <c:layout>
            <c:manualLayout>
              <c:xMode val="edge"/>
              <c:yMode val="edge"/>
              <c:x val="0.93856291586593599"/>
              <c:y val="0.913212785360444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05838136"/>
        <c:crosses val="autoZero"/>
        <c:auto val="1"/>
        <c:lblAlgn val="ctr"/>
        <c:lblOffset val="100"/>
        <c:noMultiLvlLbl val="0"/>
      </c:catAx>
      <c:valAx>
        <c:axId val="705838136"/>
        <c:scaling>
          <c:orientation val="minMax"/>
          <c:min val="3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%</a:t>
                </a:r>
                <a:endParaRPr lang="zh-TW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4.0750982428358659E-2"/>
              <c:y val="6.902887139107612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30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6247672"/>
        <c:crosses val="autoZero"/>
        <c:crossBetween val="between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legend>
      <c:legendPos val="t"/>
      <c:layout>
        <c:manualLayout>
          <c:xMode val="edge"/>
          <c:yMode val="edge"/>
          <c:x val="0.37502105440458144"/>
          <c:y val="0.11549566891241578"/>
          <c:w val="0.26680141485598785"/>
          <c:h val="6.1491591703106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400" b="1" i="0" u="none" strike="noStrike" baseline="0">
                <a:effectLst/>
              </a:rPr>
              <a:t>圖三、連江縣</a:t>
            </a:r>
            <a:r>
              <a:rPr lang="zh-TW" altLang="en-US" sz="1400" b="1" i="0" u="none" strike="noStrike" baseline="0">
                <a:effectLst/>
              </a:rPr>
              <a:t>近十年</a:t>
            </a:r>
            <a:r>
              <a:rPr lang="zh-TW" altLang="zh-TW" sz="1400" b="1" i="0" u="none" strike="noStrike" baseline="0">
                <a:effectLst/>
              </a:rPr>
              <a:t>國中學生視力不良率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6506097262043887E-2"/>
          <c:y val="0.10662302094948818"/>
          <c:w val="0.89078705495218591"/>
          <c:h val="0.80954823587442493"/>
        </c:manualLayout>
      </c:layout>
      <c:barChart>
        <c:barDir val="col"/>
        <c:grouping val="clustered"/>
        <c:varyColors val="0"/>
        <c:ser>
          <c:idx val="0"/>
          <c:order val="0"/>
          <c:tx>
            <c:v>連江縣</c:v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國中近十年分男女!$D$5:$D$14</c:f>
              <c:numCache>
                <c:formatCode>0.00</c:formatCode>
                <c:ptCount val="10"/>
                <c:pt idx="0">
                  <c:v>61.130742049469966</c:v>
                </c:pt>
                <c:pt idx="1">
                  <c:v>66.911764705882348</c:v>
                </c:pt>
                <c:pt idx="2">
                  <c:v>59.845559845559848</c:v>
                </c:pt>
                <c:pt idx="3">
                  <c:v>65.46184738955823</c:v>
                </c:pt>
                <c:pt idx="4">
                  <c:v>64.317180616740089</c:v>
                </c:pt>
                <c:pt idx="5">
                  <c:v>73.05936073059361</c:v>
                </c:pt>
                <c:pt idx="6">
                  <c:v>69.294605809128626</c:v>
                </c:pt>
                <c:pt idx="7">
                  <c:v>67.34693877551021</c:v>
                </c:pt>
                <c:pt idx="8">
                  <c:v>65.587044534412996</c:v>
                </c:pt>
                <c:pt idx="9" formatCode="General">
                  <c:v>67.209999999999994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3-4948-91B3-0C5AD57B45CE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706627472"/>
        <c:axId val="706623208"/>
      </c:barChart>
      <c:lineChart>
        <c:grouping val="standard"/>
        <c:varyColors val="0"/>
        <c:ser>
          <c:idx val="1"/>
          <c:order val="1"/>
          <c:tx>
            <c:v>男生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51768897938438E-2"/>
                  <c:y val="-2.6064291920069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53-4948-91B3-0C5AD57B45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國中近十年分男女!$E$5:$E$14</c:f>
              <c:numCache>
                <c:formatCode>0.00</c:formatCode>
                <c:ptCount val="10"/>
                <c:pt idx="0">
                  <c:v>62.18</c:v>
                </c:pt>
                <c:pt idx="1">
                  <c:v>67.319999999999993</c:v>
                </c:pt>
                <c:pt idx="2">
                  <c:v>57.89</c:v>
                </c:pt>
                <c:pt idx="3">
                  <c:v>61.27</c:v>
                </c:pt>
                <c:pt idx="4">
                  <c:v>62.5</c:v>
                </c:pt>
                <c:pt idx="5">
                  <c:v>68.42</c:v>
                </c:pt>
                <c:pt idx="6">
                  <c:v>62.4</c:v>
                </c:pt>
                <c:pt idx="7">
                  <c:v>68.22</c:v>
                </c:pt>
                <c:pt idx="8">
                  <c:v>61.65</c:v>
                </c:pt>
                <c:pt idx="9">
                  <c:v>63.24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53-4948-91B3-0C5AD57B45CE}"/>
            </c:ext>
          </c:extLst>
        </c:ser>
        <c:ser>
          <c:idx val="2"/>
          <c:order val="2"/>
          <c:tx>
            <c:v>女生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國中近十年分男女!$A$5:$A$14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國中近十年分男女!$F$5:$F$14</c:f>
              <c:numCache>
                <c:formatCode>0.00</c:formatCode>
                <c:ptCount val="10"/>
                <c:pt idx="0">
                  <c:v>59.84</c:v>
                </c:pt>
                <c:pt idx="1">
                  <c:v>66.39</c:v>
                </c:pt>
                <c:pt idx="2">
                  <c:v>61.9</c:v>
                </c:pt>
                <c:pt idx="3">
                  <c:v>71.03</c:v>
                </c:pt>
                <c:pt idx="4">
                  <c:v>66.67</c:v>
                </c:pt>
                <c:pt idx="5">
                  <c:v>80.23</c:v>
                </c:pt>
                <c:pt idx="6">
                  <c:v>76.72</c:v>
                </c:pt>
                <c:pt idx="7">
                  <c:v>66.38</c:v>
                </c:pt>
                <c:pt idx="8">
                  <c:v>70.180000000000007</c:v>
                </c:pt>
                <c:pt idx="9">
                  <c:v>72.22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53-4948-91B3-0C5AD57B45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6627472"/>
        <c:axId val="706623208"/>
      </c:lineChart>
      <c:catAx>
        <c:axId val="706627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學年度</a:t>
                </a:r>
              </a:p>
            </c:rich>
          </c:tx>
          <c:layout>
            <c:manualLayout>
              <c:xMode val="edge"/>
              <c:yMode val="edge"/>
              <c:x val="0.93120580928721575"/>
              <c:y val="0.927200580442195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06623208"/>
        <c:crosses val="autoZero"/>
        <c:auto val="1"/>
        <c:lblAlgn val="ctr"/>
        <c:lblOffset val="100"/>
        <c:noMultiLvlLbl val="0"/>
      </c:catAx>
      <c:valAx>
        <c:axId val="706623208"/>
        <c:scaling>
          <c:orientation val="minMax"/>
          <c:min val="5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6845540984146854E-2"/>
              <c:y val="3.28421479895378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50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0662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400" b="1" i="0" u="none" strike="noStrike" baseline="0">
                <a:solidFill>
                  <a:schemeClr val="tx1"/>
                </a:solidFill>
                <a:effectLst/>
              </a:rPr>
              <a:t>圖四、連江縣</a:t>
            </a:r>
            <a:r>
              <a:rPr lang="en-US" altLang="zh-TW" sz="1400" b="1" i="0" u="none" strike="noStrike" baseline="0">
                <a:solidFill>
                  <a:schemeClr val="tx1"/>
                </a:solidFill>
                <a:effectLst/>
              </a:rPr>
              <a:t>111</a:t>
            </a:r>
            <a:r>
              <a:rPr lang="zh-TW" altLang="zh-TW" sz="1400" b="1" i="0" u="none" strike="noStrike" baseline="0">
                <a:solidFill>
                  <a:schemeClr val="tx1"/>
                </a:solidFill>
                <a:effectLst/>
              </a:rPr>
              <a:t>學年國中、小各年級學生視力不良率</a:t>
            </a:r>
            <a:endParaRPr lang="zh-TW" altLang="en-US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0223588269457125"/>
          <c:y val="0.18760160867786016"/>
          <c:w val="0.83687000549750734"/>
          <c:h val="0.70254789748078472"/>
        </c:manualLayout>
      </c:layout>
      <c:barChart>
        <c:barDir val="bar"/>
        <c:grouping val="clustered"/>
        <c:varyColors val="0"/>
        <c:ser>
          <c:idx val="1"/>
          <c:order val="1"/>
          <c:tx>
            <c:v>女</c:v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428C887A-4154-4AC4-8940-1753B199EB14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BBA-4209-9490-0F9E01EE90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'111學年度按年級分'!$F$3:$F$11</c:f>
              <c:numCache>
                <c:formatCode>General</c:formatCode>
                <c:ptCount val="9"/>
                <c:pt idx="0">
                  <c:v>18.75</c:v>
                </c:pt>
                <c:pt idx="1">
                  <c:v>31.71</c:v>
                </c:pt>
                <c:pt idx="2" formatCode="0.00">
                  <c:v>45</c:v>
                </c:pt>
                <c:pt idx="3">
                  <c:v>47.5</c:v>
                </c:pt>
                <c:pt idx="4">
                  <c:v>58.33</c:v>
                </c:pt>
                <c:pt idx="5">
                  <c:v>73.81</c:v>
                </c:pt>
                <c:pt idx="6">
                  <c:v>66.67</c:v>
                </c:pt>
                <c:pt idx="7">
                  <c:v>88.24</c:v>
                </c:pt>
                <c:pt idx="8">
                  <c:v>63.16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C-421C-998D-D96A8D52250A}"/>
            </c:ext>
          </c:extLst>
        </c:ser>
        <c:ser>
          <c:idx val="0"/>
          <c:order val="0"/>
          <c:tx>
            <c:v>男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numFmt formatCode="#,##0.00;[Black]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'111學年度按年級分'!$A$3:$A$11</c:f>
              <c:strCache>
                <c:ptCount val="9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  <c:pt idx="6">
                  <c:v>七年級</c:v>
                </c:pt>
                <c:pt idx="7">
                  <c:v>八年級</c:v>
                </c:pt>
                <c:pt idx="8">
                  <c:v>九年級</c:v>
                </c:pt>
              </c:strCache>
            </c:strRef>
          </c:cat>
          <c:val>
            <c:numRef>
              <c:f>'111學年度按年級分'!$E$3:$E$11</c:f>
              <c:numCache>
                <c:formatCode>General</c:formatCode>
                <c:ptCount val="9"/>
                <c:pt idx="0">
                  <c:v>-37.21</c:v>
                </c:pt>
                <c:pt idx="1">
                  <c:v>-34.21</c:v>
                </c:pt>
                <c:pt idx="2">
                  <c:v>-51.28</c:v>
                </c:pt>
                <c:pt idx="3" formatCode="0.00">
                  <c:v>-45.45</c:v>
                </c:pt>
                <c:pt idx="4" formatCode="0.00">
                  <c:v>-53.7</c:v>
                </c:pt>
                <c:pt idx="5" formatCode="0.00">
                  <c:v>-62.5</c:v>
                </c:pt>
                <c:pt idx="6">
                  <c:v>-57.78</c:v>
                </c:pt>
                <c:pt idx="7" formatCode="0.00">
                  <c:v>-61.54</c:v>
                </c:pt>
                <c:pt idx="8">
                  <c:v>-71.790000000000006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3C-421C-998D-D96A8D522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3"/>
        <c:overlap val="100"/>
        <c:axId val="935255824"/>
        <c:axId val="935262384"/>
      </c:barChart>
      <c:catAx>
        <c:axId val="935255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935262384"/>
        <c:crosses val="autoZero"/>
        <c:auto val="1"/>
        <c:lblAlgn val="ctr"/>
        <c:lblOffset val="100"/>
        <c:noMultiLvlLbl val="0"/>
      </c:catAx>
      <c:valAx>
        <c:axId val="935262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altLang="zh-TW" b="1">
                    <a:solidFill>
                      <a:schemeClr val="tx1"/>
                    </a:solidFill>
                  </a:rPr>
                  <a:t>%</a:t>
                </a:r>
                <a:endParaRPr lang="zh-TW" altLang="en-US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96189989435904688"/>
              <c:y val="0.899006880896644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#,##0;[Black]#,##0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93525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477734426135771"/>
          <c:y val="0.1276858813700919"/>
          <c:w val="0.10076046771623449"/>
          <c:h val="6.40498885007795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200" b="1" i="0" u="none" strike="noStrike" cap="all" normalizeH="0" baseline="0">
                <a:solidFill>
                  <a:schemeClr val="tx1"/>
                </a:solidFill>
                <a:effectLst/>
              </a:rPr>
              <a:t>圖</a:t>
            </a:r>
            <a:r>
              <a:rPr lang="zh-TW" altLang="en-US" sz="1200" b="1" i="0" u="none" strike="noStrike" cap="all" normalizeH="0" baseline="0">
                <a:solidFill>
                  <a:schemeClr val="tx1"/>
                </a:solidFill>
                <a:effectLst/>
              </a:rPr>
              <a:t>五</a:t>
            </a:r>
            <a:r>
              <a:rPr lang="zh-TW" altLang="zh-TW" sz="1200" b="1" i="0" u="none" strike="noStrike" cap="all" normalizeH="0" baseline="0">
                <a:solidFill>
                  <a:schemeClr val="tx1"/>
                </a:solidFill>
                <a:effectLst/>
              </a:rPr>
              <a:t>、連江縣近十年國小學生視力不良率與台灣地區及金門縣比較</a:t>
            </a:r>
            <a:r>
              <a:rPr lang="zh-TW" altLang="en-US" sz="1200" b="1" i="0" u="none" strike="noStrike" cap="all" normalizeH="0" baseline="0">
                <a:solidFill>
                  <a:schemeClr val="tx1"/>
                </a:solidFill>
                <a:effectLst/>
              </a:rPr>
              <a:t>圖</a:t>
            </a:r>
            <a:endParaRPr lang="zh-TW" altLang="en-US" sz="12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7532079901590412E-2"/>
          <c:y val="0.19670828745351421"/>
          <c:w val="0.85255074677917442"/>
          <c:h val="0.66819453123915062"/>
        </c:manualLayout>
      </c:layout>
      <c:lineChart>
        <c:grouping val="standard"/>
        <c:varyColors val="0"/>
        <c:ser>
          <c:idx val="0"/>
          <c:order val="0"/>
          <c:tx>
            <c:v>連江縣</c:v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3E-4713-BC27-6098A6E37AE3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3E-4713-BC27-6098A6E37AE3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3E-4713-BC27-6098A6E37AE3}"/>
                </c:ext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3E-4713-BC27-6098A6E37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國小近10年!$A$5:$A$14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國小近10年!$D$5:$D$14</c:f>
              <c:numCache>
                <c:formatCode>" "#,##0.00" ";"-"#,##0.00" ";" - ";" "@" "</c:formatCode>
                <c:ptCount val="10"/>
                <c:pt idx="0">
                  <c:v>44.01</c:v>
                </c:pt>
                <c:pt idx="1">
                  <c:v>43.404255319148902</c:v>
                </c:pt>
                <c:pt idx="2">
                  <c:v>39.909297052154201</c:v>
                </c:pt>
                <c:pt idx="3">
                  <c:v>45.5555555555556</c:v>
                </c:pt>
                <c:pt idx="4">
                  <c:v>40.421052631579002</c:v>
                </c:pt>
                <c:pt idx="5">
                  <c:v>42.259414225941399</c:v>
                </c:pt>
                <c:pt idx="6">
                  <c:v>40.212765957446798</c:v>
                </c:pt>
                <c:pt idx="7">
                  <c:v>40.567951318458398</c:v>
                </c:pt>
                <c:pt idx="8">
                  <c:v>46.516393442622899</c:v>
                </c:pt>
                <c:pt idx="9" formatCode="General">
                  <c:v>47.28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23E-4713-BC27-6098A6E37AE3}"/>
            </c:ext>
          </c:extLst>
        </c:ser>
        <c:ser>
          <c:idx val="1"/>
          <c:order val="1"/>
          <c:tx>
            <c:v>台灣地區</c:v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  <a:round/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3E-4713-BC27-6098A6E37AE3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3E-4713-BC27-6098A6E37AE3}"/>
                </c:ext>
              </c:extLst>
            </c:dLbl>
            <c:dLbl>
              <c:idx val="8"/>
              <c:layout>
                <c:manualLayout>
                  <c:x val="-2.8433829953916249E-2"/>
                  <c:y val="7.4111724840365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3E-4713-BC27-6098A6E37AE3}"/>
                </c:ext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3E-4713-BC27-6098A6E37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國小近10年!$A$5:$A$14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國小近10年!$G$5:$G$14</c:f>
              <c:numCache>
                <c:formatCode>0.00</c:formatCode>
                <c:ptCount val="10"/>
                <c:pt idx="0">
                  <c:v>48.12</c:v>
                </c:pt>
                <c:pt idx="1">
                  <c:v>47.069516306840598</c:v>
                </c:pt>
                <c:pt idx="2">
                  <c:v>46.133390877099799</c:v>
                </c:pt>
                <c:pt idx="3">
                  <c:v>45.875573642219003</c:v>
                </c:pt>
                <c:pt idx="4">
                  <c:v>45.5014691539239</c:v>
                </c:pt>
                <c:pt idx="5">
                  <c:v>44.8195617804584</c:v>
                </c:pt>
                <c:pt idx="6">
                  <c:v>44.385906236962498</c:v>
                </c:pt>
                <c:pt idx="7">
                  <c:v>44.629313190213601</c:v>
                </c:pt>
                <c:pt idx="8">
                  <c:v>45.242542531174799</c:v>
                </c:pt>
                <c:pt idx="9" formatCode="General">
                  <c:v>45.25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23E-4713-BC27-6098A6E37AE3}"/>
            </c:ext>
          </c:extLst>
        </c:ser>
        <c:ser>
          <c:idx val="2"/>
          <c:order val="2"/>
          <c:tx>
            <c:v>金門縣</c:v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4"/>
              </a:solidFill>
              <a:ln w="9525">
                <a:solidFill>
                  <a:schemeClr val="accent4"/>
                </a:solidFill>
                <a:round/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3E-4713-BC27-6098A6E37AE3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3E-4713-BC27-6098A6E37AE3}"/>
                </c:ext>
              </c:extLst>
            </c:dLbl>
            <c:dLbl>
              <c:idx val="8"/>
              <c:layout>
                <c:manualLayout>
                  <c:x val="-3.4569766804526121E-2"/>
                  <c:y val="-1.117600639222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3E-4713-BC27-6098A6E37AE3}"/>
                </c:ext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3E-4713-BC27-6098A6E37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國小近10年!$A$5:$A$14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國小近10年!$H$5:$H$14</c:f>
              <c:numCache>
                <c:formatCode>0.00</c:formatCode>
                <c:ptCount val="10"/>
                <c:pt idx="0">
                  <c:v>44.39</c:v>
                </c:pt>
                <c:pt idx="1">
                  <c:v>41.600438476294897</c:v>
                </c:pt>
                <c:pt idx="2">
                  <c:v>43.0362496593077</c:v>
                </c:pt>
                <c:pt idx="3">
                  <c:v>39.534238979761597</c:v>
                </c:pt>
                <c:pt idx="4">
                  <c:v>38.831995571547203</c:v>
                </c:pt>
                <c:pt idx="5">
                  <c:v>35.3825503355705</c:v>
                </c:pt>
                <c:pt idx="6">
                  <c:v>34.025006650705002</c:v>
                </c:pt>
                <c:pt idx="7">
                  <c:v>35.791414274427197</c:v>
                </c:pt>
                <c:pt idx="8">
                  <c:v>39.798553719008297</c:v>
                </c:pt>
                <c:pt idx="9" formatCode="General">
                  <c:v>40.020000000000003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23E-4713-BC27-6098A6E37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926632"/>
        <c:axId val="815926960"/>
      </c:lineChart>
      <c:catAx>
        <c:axId val="815926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b="1">
                    <a:solidFill>
                      <a:schemeClr val="tx1"/>
                    </a:solidFill>
                  </a:rPr>
                  <a:t>學年度</a:t>
                </a:r>
              </a:p>
            </c:rich>
          </c:tx>
          <c:layout>
            <c:manualLayout>
              <c:xMode val="edge"/>
              <c:yMode val="edge"/>
              <c:x val="0.92970305753810911"/>
              <c:y val="0.889443555703294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15926960"/>
        <c:crosses val="autoZero"/>
        <c:auto val="1"/>
        <c:lblAlgn val="ctr"/>
        <c:lblOffset val="100"/>
        <c:noMultiLvlLbl val="0"/>
      </c:catAx>
      <c:valAx>
        <c:axId val="815926960"/>
        <c:scaling>
          <c:orientation val="minMax"/>
          <c:min val="3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%</a:t>
                </a:r>
                <a:endParaRPr lang="zh-TW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6.4457585149199734E-2"/>
              <c:y val="0.10083892547732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30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1592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100" b="1" i="0" u="none" strike="noStrike" baseline="0">
                <a:solidFill>
                  <a:schemeClr val="tx1"/>
                </a:solidFill>
                <a:effectLst/>
              </a:rPr>
              <a:t>圖</a:t>
            </a:r>
            <a:r>
              <a:rPr lang="zh-TW" altLang="en-US" sz="1100" b="1" i="0" u="none" strike="noStrike" baseline="0">
                <a:solidFill>
                  <a:schemeClr val="tx1"/>
                </a:solidFill>
                <a:effectLst/>
              </a:rPr>
              <a:t>六</a:t>
            </a:r>
            <a:r>
              <a:rPr lang="zh-TW" altLang="zh-TW" sz="1100" b="1" i="0" u="none" strike="noStrike" baseline="0">
                <a:solidFill>
                  <a:schemeClr val="tx1"/>
                </a:solidFill>
                <a:effectLst/>
              </a:rPr>
              <a:t>、連江縣近十年國中學生視力不良率與台灣地區及金門縣比較圖</a:t>
            </a:r>
            <a:endParaRPr lang="zh-TW" altLang="en-US" sz="11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4257905805705371E-2"/>
          <c:y val="0.25472955055875746"/>
          <c:w val="0.83092451229855824"/>
          <c:h val="0.64667401450263562"/>
        </c:manualLayout>
      </c:layout>
      <c:lineChart>
        <c:grouping val="standard"/>
        <c:varyColors val="0"/>
        <c:ser>
          <c:idx val="0"/>
          <c:order val="0"/>
          <c:tx>
            <c:v>連江縣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D1-4418-BD13-899A66042F4C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D1-4418-BD13-899A66042F4C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D1-4418-BD13-899A66042F4C}"/>
                </c:ext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D1-4418-BD13-899A66042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國中近10年!$D$5:$D$14</c:f>
              <c:numCache>
                <c:formatCode>0.00" "</c:formatCode>
                <c:ptCount val="10"/>
                <c:pt idx="0">
                  <c:v>61.130742049469966</c:v>
                </c:pt>
                <c:pt idx="1">
                  <c:v>66.911764705882348</c:v>
                </c:pt>
                <c:pt idx="2">
                  <c:v>59.845559845559848</c:v>
                </c:pt>
                <c:pt idx="3">
                  <c:v>65.46184738955823</c:v>
                </c:pt>
                <c:pt idx="4">
                  <c:v>64.317180616740089</c:v>
                </c:pt>
                <c:pt idx="5">
                  <c:v>73.05936073059361</c:v>
                </c:pt>
                <c:pt idx="6">
                  <c:v>69.294605809128626</c:v>
                </c:pt>
                <c:pt idx="7">
                  <c:v>67.34693877551021</c:v>
                </c:pt>
                <c:pt idx="8">
                  <c:v>65.587044534412996</c:v>
                </c:pt>
                <c:pt idx="9" formatCode="General">
                  <c:v>67.209999999999994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0D1-4418-BD13-899A66042F4C}"/>
            </c:ext>
          </c:extLst>
        </c:ser>
        <c:ser>
          <c:idx val="1"/>
          <c:order val="1"/>
          <c:tx>
            <c:v>台灣地區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D1-4418-BD13-899A66042F4C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D1-4418-BD13-899A66042F4C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D1-4418-BD13-899A66042F4C}"/>
                </c:ext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0D1-4418-BD13-899A66042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國中近10年!$E$5:$E$14</c:f>
              <c:numCache>
                <c:formatCode>0.00</c:formatCode>
                <c:ptCount val="10"/>
                <c:pt idx="0">
                  <c:v>73.532228539562851</c:v>
                </c:pt>
                <c:pt idx="1">
                  <c:v>73.406473329230465</c:v>
                </c:pt>
                <c:pt idx="2">
                  <c:v>73.300180831826395</c:v>
                </c:pt>
                <c:pt idx="3">
                  <c:v>73.040920817505992</c:v>
                </c:pt>
                <c:pt idx="4">
                  <c:v>73.363558118584379</c:v>
                </c:pt>
                <c:pt idx="5">
                  <c:v>73.505450595492107</c:v>
                </c:pt>
                <c:pt idx="6">
                  <c:v>73.623397755196919</c:v>
                </c:pt>
                <c:pt idx="7">
                  <c:v>73.660135907800253</c:v>
                </c:pt>
                <c:pt idx="8">
                  <c:v>73.6724898419981</c:v>
                </c:pt>
                <c:pt idx="9" formatCode="General">
                  <c:v>73.17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0D1-4418-BD13-899A66042F4C}"/>
            </c:ext>
          </c:extLst>
        </c:ser>
        <c:ser>
          <c:idx val="2"/>
          <c:order val="2"/>
          <c:tx>
            <c:v>金門縣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D1-4418-BD13-899A66042F4C}"/>
                </c:ext>
              </c:extLst>
            </c:dLbl>
            <c:dLbl>
              <c:idx val="7"/>
              <c:layout>
                <c:manualLayout>
                  <c:x val="-3.7978353530158916E-2"/>
                  <c:y val="5.0189825360668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0D1-4418-BD13-899A66042F4C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0D1-4418-BD13-899A66042F4C}"/>
                </c:ext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0D1-4418-BD13-899A66042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國中近10年!$A$5:$A$14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國中近10年!$F$5:$F$14</c:f>
              <c:numCache>
                <c:formatCode>0.00</c:formatCode>
                <c:ptCount val="10"/>
                <c:pt idx="0">
                  <c:v>66.95612431444242</c:v>
                </c:pt>
                <c:pt idx="1">
                  <c:v>68.951241950321986</c:v>
                </c:pt>
                <c:pt idx="2">
                  <c:v>67.242990654205613</c:v>
                </c:pt>
                <c:pt idx="3">
                  <c:v>68.039702233250622</c:v>
                </c:pt>
                <c:pt idx="4">
                  <c:v>68.562564632885213</c:v>
                </c:pt>
                <c:pt idx="5">
                  <c:v>69.703504043126685</c:v>
                </c:pt>
                <c:pt idx="6">
                  <c:v>64.161220043572982</c:v>
                </c:pt>
                <c:pt idx="7">
                  <c:v>65.802269043760134</c:v>
                </c:pt>
                <c:pt idx="8">
                  <c:v>68.485821294810094</c:v>
                </c:pt>
                <c:pt idx="9" formatCode="General">
                  <c:v>68.930000000000007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F0D1-4418-BD13-899A66042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236576"/>
        <c:axId val="646244120"/>
      </c:lineChart>
      <c:catAx>
        <c:axId val="646236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b="1">
                    <a:solidFill>
                      <a:schemeClr val="tx1"/>
                    </a:solidFill>
                  </a:rPr>
                  <a:t>學年度</a:t>
                </a:r>
              </a:p>
            </c:rich>
          </c:tx>
          <c:layout>
            <c:manualLayout>
              <c:xMode val="edge"/>
              <c:yMode val="edge"/>
              <c:x val="0.90467400250680508"/>
              <c:y val="0.917803152267338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46244120"/>
        <c:crosses val="autoZero"/>
        <c:auto val="1"/>
        <c:lblAlgn val="ctr"/>
        <c:lblOffset val="100"/>
        <c:noMultiLvlLbl val="0"/>
      </c:catAx>
      <c:valAx>
        <c:axId val="646244120"/>
        <c:scaling>
          <c:orientation val="minMax"/>
          <c:min val="55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altLang="zh-TW" b="1">
                    <a:solidFill>
                      <a:schemeClr val="tx1"/>
                    </a:solidFill>
                  </a:rPr>
                  <a:t>%</a:t>
                </a:r>
                <a:endParaRPr lang="zh-TW" altLang="en-US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6.9354089413696307E-2"/>
              <c:y val="0.14011932786752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55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4623657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zh-TW" sz="1400" b="1">
                <a:solidFill>
                  <a:schemeClr val="tx1"/>
                </a:solidFill>
                <a:effectLst/>
              </a:rPr>
              <a:t>圖</a:t>
            </a:r>
            <a:r>
              <a:rPr lang="zh-TW" altLang="en-US" sz="1400" b="1">
                <a:solidFill>
                  <a:schemeClr val="tx1"/>
                </a:solidFill>
                <a:effectLst/>
              </a:rPr>
              <a:t>七</a:t>
            </a:r>
            <a:r>
              <a:rPr lang="zh-TW" altLang="zh-TW" sz="1400" b="1">
                <a:solidFill>
                  <a:schemeClr val="tx1"/>
                </a:solidFill>
                <a:effectLst/>
              </a:rPr>
              <a:t>、連江縣</a:t>
            </a:r>
            <a:r>
              <a:rPr lang="en-US" altLang="zh-TW" sz="1400" b="1">
                <a:solidFill>
                  <a:schemeClr val="tx1"/>
                </a:solidFill>
                <a:effectLst/>
              </a:rPr>
              <a:t>111</a:t>
            </a:r>
            <a:r>
              <a:rPr lang="zh-TW" altLang="zh-TW" sz="1400" b="1">
                <a:solidFill>
                  <a:schemeClr val="tx1"/>
                </a:solidFill>
                <a:effectLst/>
              </a:rPr>
              <a:t>學年國中小學生視力不良率與各縣市比較圖</a:t>
            </a:r>
            <a:endParaRPr lang="zh-TW" altLang="zh-TW" sz="140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39116849414350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4.1787192918876774E-2"/>
          <c:y val="9.5530507925088048E-2"/>
          <c:w val="0.93903568016341055"/>
          <c:h val="0.72680451745562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各縣市111!$B$4</c:f>
              <c:strCache>
                <c:ptCount val="1"/>
                <c:pt idx="0">
                  <c:v>國小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25400">
              <a:noFill/>
            </a:ln>
            <a:effectLst>
              <a:glow rad="63500">
                <a:schemeClr val="accent1">
                  <a:alpha val="40000"/>
                </a:schemeClr>
              </a:glow>
            </a:effectLst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84-4082-B8DF-A4086BC256D0}"/>
                </c:ext>
              </c:extLst>
            </c:dLbl>
            <c:dLbl>
              <c:idx val="2"/>
              <c:layout>
                <c:manualLayout>
                  <c:x val="0"/>
                  <c:y val="2.2555179635894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6F-4801-9761-D82910CA66FA}"/>
                </c:ext>
              </c:extLst>
            </c:dLbl>
            <c:dLbl>
              <c:idx val="3"/>
              <c:layout>
                <c:manualLayout>
                  <c:x val="1.9109497420217673E-3"/>
                  <c:y val="1.6110842597067826E-2"/>
                </c:manualLayout>
              </c:layout>
              <c:tx>
                <c:rich>
                  <a:bodyPr/>
                  <a:lstStyle/>
                  <a:p>
                    <a:fld id="{AB75F628-3D8B-4CC7-ABDA-1FEE0705AA3D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46F-4801-9761-D82910CA66FA}"/>
                </c:ext>
              </c:extLst>
            </c:dLbl>
            <c:dLbl>
              <c:idx val="6"/>
              <c:layout>
                <c:manualLayout>
                  <c:x val="-3.5033673891742383E-17"/>
                  <c:y val="9.6665055582406366E-3"/>
                </c:manualLayout>
              </c:layout>
              <c:tx>
                <c:rich>
                  <a:bodyPr/>
                  <a:lstStyle/>
                  <a:p>
                    <a:fld id="{3C17C735-00EF-4D47-B709-D4E841AE256F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46F-4801-9761-D82910CA6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各縣市111!$A$5:$A$26</c:f>
              <c:strCache>
                <c:ptCount val="22"/>
                <c:pt idx="0">
                  <c:v>連江縣</c:v>
                </c:pt>
                <c:pt idx="1">
                  <c:v>新北市</c:v>
                </c:pt>
                <c:pt idx="2">
                  <c:v>臺中市</c:v>
                </c:pt>
                <c:pt idx="3">
                  <c:v>嘉義市</c:v>
                </c:pt>
                <c:pt idx="4">
                  <c:v>新竹市</c:v>
                </c:pt>
                <c:pt idx="5">
                  <c:v>臺北市</c:v>
                </c:pt>
                <c:pt idx="6">
                  <c:v>基隆市</c:v>
                </c:pt>
                <c:pt idx="7">
                  <c:v>桃園市</c:v>
                </c:pt>
                <c:pt idx="8">
                  <c:v>高雄市</c:v>
                </c:pt>
                <c:pt idx="9">
                  <c:v>新竹縣</c:v>
                </c:pt>
                <c:pt idx="10">
                  <c:v>彰化縣</c:v>
                </c:pt>
                <c:pt idx="11">
                  <c:v>臺南市</c:v>
                </c:pt>
                <c:pt idx="12">
                  <c:v>苗栗縣</c:v>
                </c:pt>
                <c:pt idx="13">
                  <c:v>澎湖縣</c:v>
                </c:pt>
                <c:pt idx="14">
                  <c:v>雲林縣</c:v>
                </c:pt>
                <c:pt idx="15">
                  <c:v>金門縣</c:v>
                </c:pt>
                <c:pt idx="16">
                  <c:v>宜蘭縣</c:v>
                </c:pt>
                <c:pt idx="17">
                  <c:v>花蓮縣</c:v>
                </c:pt>
                <c:pt idx="18">
                  <c:v>南投縣</c:v>
                </c:pt>
                <c:pt idx="19">
                  <c:v>嘉義縣</c:v>
                </c:pt>
                <c:pt idx="20">
                  <c:v>屏東縣</c:v>
                </c:pt>
                <c:pt idx="21">
                  <c:v>臺東縣</c:v>
                </c:pt>
              </c:strCache>
            </c:strRef>
          </c:cat>
          <c:val>
            <c:numRef>
              <c:f>各縣市111!$B$5:$B$26</c:f>
              <c:numCache>
                <c:formatCode>General</c:formatCode>
                <c:ptCount val="22"/>
                <c:pt idx="0">
                  <c:v>47.28</c:v>
                </c:pt>
                <c:pt idx="1">
                  <c:v>47.1</c:v>
                </c:pt>
                <c:pt idx="2">
                  <c:v>47.44</c:v>
                </c:pt>
                <c:pt idx="3">
                  <c:v>50.6</c:v>
                </c:pt>
                <c:pt idx="4">
                  <c:v>43.01</c:v>
                </c:pt>
                <c:pt idx="5">
                  <c:v>44.93</c:v>
                </c:pt>
                <c:pt idx="6">
                  <c:v>49.3</c:v>
                </c:pt>
                <c:pt idx="7">
                  <c:v>46.93</c:v>
                </c:pt>
                <c:pt idx="8">
                  <c:v>45.03</c:v>
                </c:pt>
                <c:pt idx="9">
                  <c:v>45.91</c:v>
                </c:pt>
                <c:pt idx="10">
                  <c:v>45.36</c:v>
                </c:pt>
                <c:pt idx="11">
                  <c:v>43.97</c:v>
                </c:pt>
                <c:pt idx="12">
                  <c:v>46.17</c:v>
                </c:pt>
                <c:pt idx="13">
                  <c:v>41.23</c:v>
                </c:pt>
                <c:pt idx="14">
                  <c:v>44.86</c:v>
                </c:pt>
                <c:pt idx="15">
                  <c:v>40.020000000000003</c:v>
                </c:pt>
                <c:pt idx="16">
                  <c:v>42.1</c:v>
                </c:pt>
                <c:pt idx="17">
                  <c:v>37.590000000000003</c:v>
                </c:pt>
                <c:pt idx="18">
                  <c:v>38.1</c:v>
                </c:pt>
                <c:pt idx="19">
                  <c:v>41.55</c:v>
                </c:pt>
                <c:pt idx="20">
                  <c:v>36.68</c:v>
                </c:pt>
                <c:pt idx="21">
                  <c:v>28.67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84-4082-B8DF-A4086BC256D0}"/>
            </c:ext>
          </c:extLst>
        </c:ser>
        <c:ser>
          <c:idx val="1"/>
          <c:order val="1"/>
          <c:tx>
            <c:strRef>
              <c:f>各縣市111!$C$4</c:f>
              <c:strCache>
                <c:ptCount val="1"/>
                <c:pt idx="0">
                  <c:v>國中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60026560424845E-3"/>
                  <c:y val="3.08641975308641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84-4082-B8DF-A4086BC256D0}"/>
                </c:ext>
              </c:extLst>
            </c:dLbl>
            <c:dLbl>
              <c:idx val="17"/>
              <c:layout>
                <c:manualLayout>
                  <c:x val="0"/>
                  <c:y val="2.57773481553085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6F-4801-9761-D82910CA66FA}"/>
                </c:ext>
              </c:extLst>
            </c:dLbl>
            <c:dLbl>
              <c:idx val="18"/>
              <c:layout>
                <c:manualLayout>
                  <c:x val="0"/>
                  <c:y val="2.899951667472208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91BE64C1-F266-44B3-B74E-1ABC4F163A06}" type="VALUE">
                      <a:rPr lang="en-US" altLang="zh-TW"/>
                      <a:pPr>
                        <a:defRPr sz="1000"/>
                      </a:pPr>
                      <a:t>[值]</a:t>
                    </a:fld>
                    <a:r>
                      <a:rPr lang="en-US" altLang="zh-TW"/>
                      <a:t>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46F-4801-9761-D82910CA66FA}"/>
                </c:ext>
              </c:extLst>
            </c:dLbl>
            <c:dLbl>
              <c:idx val="19"/>
              <c:layout>
                <c:manualLayout>
                  <c:x val="5.7328492260653547E-3"/>
                  <c:y val="4.188819075237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6F-4801-9761-D82910CA66FA}"/>
                </c:ext>
              </c:extLst>
            </c:dLbl>
            <c:dLbl>
              <c:idx val="20"/>
              <c:layout>
                <c:manualLayout>
                  <c:x val="1.1465698452130709E-2"/>
                  <c:y val="4.1888190752376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6F-4801-9761-D82910CA66FA}"/>
                </c:ext>
              </c:extLst>
            </c:dLbl>
            <c:dLbl>
              <c:idx val="21"/>
              <c:layout>
                <c:manualLayout>
                  <c:x val="1.9109497420217848E-3"/>
                  <c:y val="2.57773481553084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6F-4801-9761-D82910CA6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各縣市111!$A$5:$A$26</c:f>
              <c:strCache>
                <c:ptCount val="22"/>
                <c:pt idx="0">
                  <c:v>連江縣</c:v>
                </c:pt>
                <c:pt idx="1">
                  <c:v>新北市</c:v>
                </c:pt>
                <c:pt idx="2">
                  <c:v>臺中市</c:v>
                </c:pt>
                <c:pt idx="3">
                  <c:v>嘉義市</c:v>
                </c:pt>
                <c:pt idx="4">
                  <c:v>新竹市</c:v>
                </c:pt>
                <c:pt idx="5">
                  <c:v>臺北市</c:v>
                </c:pt>
                <c:pt idx="6">
                  <c:v>基隆市</c:v>
                </c:pt>
                <c:pt idx="7">
                  <c:v>桃園市</c:v>
                </c:pt>
                <c:pt idx="8">
                  <c:v>高雄市</c:v>
                </c:pt>
                <c:pt idx="9">
                  <c:v>新竹縣</c:v>
                </c:pt>
                <c:pt idx="10">
                  <c:v>彰化縣</c:v>
                </c:pt>
                <c:pt idx="11">
                  <c:v>臺南市</c:v>
                </c:pt>
                <c:pt idx="12">
                  <c:v>苗栗縣</c:v>
                </c:pt>
                <c:pt idx="13">
                  <c:v>澎湖縣</c:v>
                </c:pt>
                <c:pt idx="14">
                  <c:v>雲林縣</c:v>
                </c:pt>
                <c:pt idx="15">
                  <c:v>金門縣</c:v>
                </c:pt>
                <c:pt idx="16">
                  <c:v>宜蘭縣</c:v>
                </c:pt>
                <c:pt idx="17">
                  <c:v>花蓮縣</c:v>
                </c:pt>
                <c:pt idx="18">
                  <c:v>南投縣</c:v>
                </c:pt>
                <c:pt idx="19">
                  <c:v>嘉義縣</c:v>
                </c:pt>
                <c:pt idx="20">
                  <c:v>屏東縣</c:v>
                </c:pt>
                <c:pt idx="21">
                  <c:v>臺東縣</c:v>
                </c:pt>
              </c:strCache>
            </c:strRef>
          </c:cat>
          <c:val>
            <c:numRef>
              <c:f>各縣市111!$C$5:$C$26</c:f>
              <c:numCache>
                <c:formatCode>General</c:formatCode>
                <c:ptCount val="22"/>
                <c:pt idx="0">
                  <c:v>67.209999999999994</c:v>
                </c:pt>
                <c:pt idx="1">
                  <c:v>76.010000000000005</c:v>
                </c:pt>
                <c:pt idx="2">
                  <c:v>75.72</c:v>
                </c:pt>
                <c:pt idx="3">
                  <c:v>75.709999999999994</c:v>
                </c:pt>
                <c:pt idx="4">
                  <c:v>75.41</c:v>
                </c:pt>
                <c:pt idx="5">
                  <c:v>75.150000000000006</c:v>
                </c:pt>
                <c:pt idx="6">
                  <c:v>73.86</c:v>
                </c:pt>
                <c:pt idx="7">
                  <c:v>73.72</c:v>
                </c:pt>
                <c:pt idx="8">
                  <c:v>73.48</c:v>
                </c:pt>
                <c:pt idx="9">
                  <c:v>73.209999999999994</c:v>
                </c:pt>
                <c:pt idx="10">
                  <c:v>73.010000000000005</c:v>
                </c:pt>
                <c:pt idx="11">
                  <c:v>72.72</c:v>
                </c:pt>
                <c:pt idx="12">
                  <c:v>71.260000000000005</c:v>
                </c:pt>
                <c:pt idx="13">
                  <c:v>70.680000000000007</c:v>
                </c:pt>
                <c:pt idx="14">
                  <c:v>69.13</c:v>
                </c:pt>
                <c:pt idx="15">
                  <c:v>68.930000000000007</c:v>
                </c:pt>
                <c:pt idx="16">
                  <c:v>67.45</c:v>
                </c:pt>
                <c:pt idx="17">
                  <c:v>66.92</c:v>
                </c:pt>
                <c:pt idx="18">
                  <c:v>65.099999999999994</c:v>
                </c:pt>
                <c:pt idx="19">
                  <c:v>64.27</c:v>
                </c:pt>
                <c:pt idx="20">
                  <c:v>62.48</c:v>
                </c:pt>
                <c:pt idx="21">
                  <c:v>53.09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84-4082-B8DF-A4086BC25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529096"/>
        <c:axId val="653528440"/>
      </c:barChart>
      <c:catAx>
        <c:axId val="653529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0" spcFirstLastPara="1" vertOverflow="ellipsis" vert="wordArtVertRtl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3528440"/>
        <c:crosses val="autoZero"/>
        <c:auto val="0"/>
        <c:lblAlgn val="ctr"/>
        <c:lblOffset val="100"/>
        <c:tickMarkSkip val="1"/>
        <c:noMultiLvlLbl val="1"/>
      </c:catAx>
      <c:valAx>
        <c:axId val="653528440"/>
        <c:scaling>
          <c:orientation val="minMax"/>
          <c:min val="20"/>
        </c:scaling>
        <c:delete val="0"/>
        <c:axPos val="l"/>
        <c:title>
          <c:tx>
            <c:rich>
              <a:bodyPr rot="0" spcFirstLastPara="1" vertOverflow="ellipsis" wrap="square" anchor="ctr" anchorCtr="0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en-US" altLang="zh-TW" b="1">
                    <a:solidFill>
                      <a:schemeClr val="tx1"/>
                    </a:solidFill>
                  </a:rPr>
                  <a:t>%</a:t>
                </a:r>
                <a:endParaRPr lang="zh-TW" altLang="en-US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2.8220489561171767E-2"/>
              <c:y val="3.479883264685793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0"/>
            <a:lstStyle/>
            <a:p>
              <a:pPr>
                <a:defRPr sz="1050" b="1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20]&quot;0&quot;;General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352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1346798256371203"/>
          <c:y val="8.4453036893829547E-2"/>
          <c:w val="0.1539545374523579"/>
          <c:h val="6.38806326106288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0.06178</cdr:x>
      <cdr:y>0.79099</cdr:y>
    </cdr:from>
    <cdr:to>
      <cdr:x>0.13486</cdr:x>
      <cdr:y>0.86093</cdr:y>
    </cdr:to>
    <cdr:pic>
      <cdr:nvPicPr>
        <cdr:cNvPr id="2" name="圖片 1">
          <a:extLst xmlns:a="http://schemas.openxmlformats.org/drawingml/2006/main">
            <a:ext uri="{FF2B5EF4-FFF2-40B4-BE49-F238E27FC236}">
              <a16:creationId xmlns:a16="http://schemas.microsoft.com/office/drawing/2014/main" id="{BBABB69F-F500-4034-E79C-111928B9F9D4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6967" y="3202539"/>
          <a:ext cx="493201" cy="28317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783-0FEC-477A-9127-1377E778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Statistics Accounting and Statistics Office</cp:lastModifiedBy>
  <cp:revision>292</cp:revision>
  <cp:lastPrinted>2023-08-16T00:45:00Z</cp:lastPrinted>
  <dcterms:created xsi:type="dcterms:W3CDTF">2023-05-01T00:47:00Z</dcterms:created>
  <dcterms:modified xsi:type="dcterms:W3CDTF">2023-08-16T02:03:00Z</dcterms:modified>
</cp:coreProperties>
</file>