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080"/>
        <w:gridCol w:w="1320"/>
        <w:gridCol w:w="1320"/>
        <w:gridCol w:w="1715"/>
        <w:gridCol w:w="1764"/>
        <w:gridCol w:w="2041"/>
      </w:tblGrid>
      <w:tr w:rsidR="000262A7" w:rsidRPr="00641B5D">
        <w:trPr>
          <w:cantSplit/>
        </w:trPr>
        <w:tc>
          <w:tcPr>
            <w:tcW w:w="9628" w:type="dxa"/>
            <w:gridSpan w:val="7"/>
          </w:tcPr>
          <w:p w:rsidR="000262A7" w:rsidRPr="00641B5D" w:rsidRDefault="00641B5D" w:rsidP="00421E20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連江縣政府現職人員</w:t>
            </w:r>
            <w:r w:rsidR="000262A7" w:rsidRPr="00641B5D">
              <w:rPr>
                <w:rFonts w:ascii="標楷體" w:eastAsia="標楷體" w:hAnsi="標楷體" w:hint="eastAsia"/>
                <w:b/>
                <w:sz w:val="28"/>
              </w:rPr>
              <w:t>代理職務</w:t>
            </w:r>
            <w:r>
              <w:rPr>
                <w:rFonts w:ascii="標楷體" w:eastAsia="標楷體" w:hAnsi="標楷體" w:hint="eastAsia"/>
                <w:b/>
                <w:sz w:val="28"/>
              </w:rPr>
              <w:t>期間</w:t>
            </w:r>
            <w:r w:rsidR="000262A7" w:rsidRPr="00641B5D">
              <w:rPr>
                <w:rFonts w:ascii="標楷體" w:eastAsia="標楷體" w:hAnsi="標楷體" w:hint="eastAsia"/>
                <w:b/>
                <w:sz w:val="28"/>
              </w:rPr>
              <w:t>加給</w:t>
            </w:r>
            <w:r>
              <w:rPr>
                <w:rFonts w:ascii="標楷體" w:eastAsia="標楷體" w:hAnsi="標楷體" w:hint="eastAsia"/>
                <w:b/>
                <w:sz w:val="28"/>
              </w:rPr>
              <w:t>給與</w:t>
            </w:r>
            <w:r w:rsidR="000262A7" w:rsidRPr="00641B5D">
              <w:rPr>
                <w:rFonts w:ascii="標楷體" w:eastAsia="標楷體" w:hAnsi="標楷體" w:hint="eastAsia"/>
                <w:b/>
                <w:sz w:val="28"/>
              </w:rPr>
              <w:t>申請表</w:t>
            </w:r>
          </w:p>
        </w:tc>
      </w:tr>
      <w:tr w:rsidR="001B4CD2" w:rsidRPr="00641B5D" w:rsidTr="005B5E99">
        <w:trPr>
          <w:cantSplit/>
        </w:trPr>
        <w:tc>
          <w:tcPr>
            <w:tcW w:w="388" w:type="dxa"/>
            <w:vMerge w:val="restart"/>
            <w:vAlign w:val="center"/>
          </w:tcPr>
          <w:p w:rsidR="001B4CD2" w:rsidRPr="00641B5D" w:rsidRDefault="001B4CD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41B5D">
              <w:rPr>
                <w:rFonts w:ascii="標楷體" w:eastAsia="標楷體" w:hAnsi="標楷體" w:hint="eastAsia"/>
                <w:sz w:val="22"/>
              </w:rPr>
              <w:t>被代理人</w:t>
            </w:r>
          </w:p>
        </w:tc>
        <w:tc>
          <w:tcPr>
            <w:tcW w:w="1080" w:type="dxa"/>
          </w:tcPr>
          <w:p w:rsidR="001B4CD2" w:rsidRPr="00641B5D" w:rsidRDefault="001B4CD2">
            <w:pPr>
              <w:jc w:val="center"/>
              <w:rPr>
                <w:rFonts w:ascii="標楷體" w:eastAsia="標楷體" w:hAnsi="標楷體"/>
              </w:rPr>
            </w:pPr>
            <w:r w:rsidRPr="00641B5D">
              <w:rPr>
                <w:rFonts w:ascii="標楷體" w:eastAsia="標楷體" w:hAnsi="標楷體" w:hint="eastAsia"/>
              </w:rPr>
              <w:t>單  位</w:t>
            </w:r>
          </w:p>
        </w:tc>
        <w:tc>
          <w:tcPr>
            <w:tcW w:w="1320" w:type="dxa"/>
          </w:tcPr>
          <w:p w:rsidR="001B4CD2" w:rsidRPr="00641B5D" w:rsidRDefault="001B4CD2">
            <w:pPr>
              <w:jc w:val="center"/>
              <w:rPr>
                <w:rFonts w:ascii="標楷體" w:eastAsia="標楷體" w:hAnsi="標楷體"/>
              </w:rPr>
            </w:pPr>
            <w:r w:rsidRPr="00641B5D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320" w:type="dxa"/>
          </w:tcPr>
          <w:p w:rsidR="001B4CD2" w:rsidRPr="00641B5D" w:rsidRDefault="001B4CD2">
            <w:pPr>
              <w:jc w:val="center"/>
              <w:rPr>
                <w:rFonts w:ascii="標楷體" w:eastAsia="標楷體" w:hAnsi="標楷體"/>
              </w:rPr>
            </w:pPr>
            <w:r w:rsidRPr="00641B5D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1715" w:type="dxa"/>
          </w:tcPr>
          <w:p w:rsidR="001B4CD2" w:rsidRPr="00641B5D" w:rsidRDefault="00DB20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現敍職等</w:t>
            </w:r>
          </w:p>
        </w:tc>
        <w:tc>
          <w:tcPr>
            <w:tcW w:w="1764" w:type="dxa"/>
          </w:tcPr>
          <w:p w:rsidR="001B4CD2" w:rsidRPr="00641B5D" w:rsidRDefault="00C1629A">
            <w:pPr>
              <w:jc w:val="center"/>
              <w:rPr>
                <w:rFonts w:ascii="標楷體" w:eastAsia="標楷體" w:hAnsi="標楷體"/>
              </w:rPr>
            </w:pPr>
            <w:r w:rsidRPr="00641B5D">
              <w:rPr>
                <w:rFonts w:ascii="標楷體" w:eastAsia="標楷體" w:hAnsi="標楷體" w:hint="eastAsia"/>
              </w:rPr>
              <w:t>代理</w:t>
            </w:r>
            <w:r>
              <w:rPr>
                <w:rFonts w:ascii="標楷體" w:eastAsia="標楷體" w:hAnsi="標楷體" w:hint="eastAsia"/>
              </w:rPr>
              <w:t>人</w:t>
            </w:r>
            <w:r w:rsidRPr="00641B5D">
              <w:rPr>
                <w:rFonts w:ascii="標楷體" w:eastAsia="標楷體" w:hAnsi="標楷體" w:hint="eastAsia"/>
              </w:rPr>
              <w:t>代理</w:t>
            </w:r>
            <w:r w:rsidR="00DB204F" w:rsidRPr="00641B5D">
              <w:rPr>
                <w:rFonts w:ascii="標楷體" w:eastAsia="標楷體" w:hAnsi="標楷體" w:hint="eastAsia"/>
              </w:rPr>
              <w:t>職務事由</w:t>
            </w:r>
          </w:p>
        </w:tc>
        <w:tc>
          <w:tcPr>
            <w:tcW w:w="2041" w:type="dxa"/>
          </w:tcPr>
          <w:p w:rsidR="001B4CD2" w:rsidRPr="00641B5D" w:rsidRDefault="005B5E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        明</w:t>
            </w:r>
          </w:p>
        </w:tc>
      </w:tr>
      <w:tr w:rsidR="005B5E99" w:rsidRPr="00641B5D" w:rsidTr="005B5E99">
        <w:trPr>
          <w:cantSplit/>
        </w:trPr>
        <w:tc>
          <w:tcPr>
            <w:tcW w:w="388" w:type="dxa"/>
            <w:vMerge/>
          </w:tcPr>
          <w:p w:rsidR="005B5E99" w:rsidRPr="00641B5D" w:rsidRDefault="005B5E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5B5E99" w:rsidRPr="00641B5D" w:rsidRDefault="005B5E99">
            <w:pPr>
              <w:jc w:val="center"/>
              <w:rPr>
                <w:rFonts w:ascii="標楷體" w:eastAsia="標楷體" w:hAnsi="標楷體"/>
              </w:rPr>
            </w:pPr>
          </w:p>
          <w:p w:rsidR="005B5E99" w:rsidRPr="00641B5D" w:rsidRDefault="005B5E99">
            <w:pPr>
              <w:jc w:val="center"/>
              <w:rPr>
                <w:rFonts w:ascii="標楷體" w:eastAsia="標楷體" w:hAnsi="標楷體"/>
              </w:rPr>
            </w:pPr>
          </w:p>
          <w:p w:rsidR="005B5E99" w:rsidRPr="00641B5D" w:rsidRDefault="005B5E99">
            <w:pPr>
              <w:jc w:val="center"/>
              <w:rPr>
                <w:rFonts w:ascii="標楷體" w:eastAsia="標楷體" w:hAnsi="標楷體"/>
              </w:rPr>
            </w:pPr>
          </w:p>
          <w:p w:rsidR="005B5E99" w:rsidRPr="00641B5D" w:rsidRDefault="005B5E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5B5E99" w:rsidRPr="00641B5D" w:rsidRDefault="005B5E99" w:rsidP="005663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5B5E99" w:rsidRPr="00641B5D" w:rsidRDefault="005B5E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5" w:type="dxa"/>
          </w:tcPr>
          <w:p w:rsidR="005B5E99" w:rsidRPr="00641B5D" w:rsidRDefault="005B5E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</w:tcPr>
          <w:p w:rsidR="005B5E99" w:rsidRPr="00641B5D" w:rsidRDefault="005B5E99" w:rsidP="002322D2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2041" w:type="dxa"/>
            <w:vMerge w:val="restart"/>
          </w:tcPr>
          <w:p w:rsidR="005B5E99" w:rsidRPr="00C1629A" w:rsidRDefault="005B5E99" w:rsidP="005B5E9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1629A">
              <w:rPr>
                <w:rFonts w:ascii="標楷體" w:eastAsia="標楷體" w:hAnsi="標楷體" w:hint="eastAsia"/>
                <w:sz w:val="20"/>
              </w:rPr>
              <w:t>職務代理期間加給差額計算如下：</w:t>
            </w:r>
          </w:p>
          <w:p w:rsidR="005B5E99" w:rsidRPr="005B5E99" w:rsidRDefault="005B5E99" w:rsidP="005B5E99">
            <w:pPr>
              <w:rPr>
                <w:rFonts w:ascii="標楷體" w:eastAsia="標楷體" w:hAnsi="標楷體"/>
              </w:rPr>
            </w:pPr>
          </w:p>
        </w:tc>
      </w:tr>
      <w:tr w:rsidR="005B5E99" w:rsidRPr="00641B5D" w:rsidTr="005B5E99">
        <w:trPr>
          <w:cantSplit/>
        </w:trPr>
        <w:tc>
          <w:tcPr>
            <w:tcW w:w="388" w:type="dxa"/>
            <w:vMerge w:val="restart"/>
            <w:vAlign w:val="center"/>
          </w:tcPr>
          <w:p w:rsidR="005B5E99" w:rsidRPr="00641B5D" w:rsidRDefault="005B5E99">
            <w:pPr>
              <w:jc w:val="center"/>
              <w:rPr>
                <w:rFonts w:ascii="標楷體" w:eastAsia="標楷體" w:hAnsi="標楷體"/>
              </w:rPr>
            </w:pPr>
            <w:r w:rsidRPr="00641B5D">
              <w:rPr>
                <w:rFonts w:ascii="標楷體" w:eastAsia="標楷體" w:hAnsi="標楷體" w:hint="eastAsia"/>
              </w:rPr>
              <w:t>代理人</w:t>
            </w:r>
          </w:p>
        </w:tc>
        <w:tc>
          <w:tcPr>
            <w:tcW w:w="1080" w:type="dxa"/>
          </w:tcPr>
          <w:p w:rsidR="005B5E99" w:rsidRPr="00641B5D" w:rsidRDefault="005B5E99">
            <w:pPr>
              <w:jc w:val="center"/>
              <w:rPr>
                <w:rFonts w:ascii="標楷體" w:eastAsia="標楷體" w:hAnsi="標楷體"/>
              </w:rPr>
            </w:pPr>
            <w:r w:rsidRPr="00641B5D">
              <w:rPr>
                <w:rFonts w:ascii="標楷體" w:eastAsia="標楷體" w:hAnsi="標楷體" w:hint="eastAsia"/>
              </w:rPr>
              <w:t>單  位</w:t>
            </w:r>
          </w:p>
        </w:tc>
        <w:tc>
          <w:tcPr>
            <w:tcW w:w="1320" w:type="dxa"/>
          </w:tcPr>
          <w:p w:rsidR="005B5E99" w:rsidRPr="00641B5D" w:rsidRDefault="005B5E99">
            <w:pPr>
              <w:jc w:val="center"/>
              <w:rPr>
                <w:rFonts w:ascii="標楷體" w:eastAsia="標楷體" w:hAnsi="標楷體"/>
              </w:rPr>
            </w:pPr>
            <w:r w:rsidRPr="00641B5D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320" w:type="dxa"/>
          </w:tcPr>
          <w:p w:rsidR="005B5E99" w:rsidRPr="00641B5D" w:rsidRDefault="005B5E99">
            <w:pPr>
              <w:jc w:val="center"/>
              <w:rPr>
                <w:rFonts w:ascii="標楷體" w:eastAsia="標楷體" w:hAnsi="標楷體"/>
              </w:rPr>
            </w:pPr>
            <w:r w:rsidRPr="00641B5D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1715" w:type="dxa"/>
          </w:tcPr>
          <w:p w:rsidR="005B5E99" w:rsidRPr="00641B5D" w:rsidRDefault="005B5E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現敍職等</w:t>
            </w:r>
          </w:p>
        </w:tc>
        <w:tc>
          <w:tcPr>
            <w:tcW w:w="1764" w:type="dxa"/>
          </w:tcPr>
          <w:p w:rsidR="005B5E99" w:rsidRPr="00641B5D" w:rsidRDefault="005B5E99">
            <w:pPr>
              <w:jc w:val="center"/>
              <w:rPr>
                <w:rFonts w:ascii="標楷體" w:eastAsia="標楷體" w:hAnsi="標楷體"/>
              </w:rPr>
            </w:pPr>
            <w:r w:rsidRPr="00641B5D">
              <w:rPr>
                <w:rFonts w:ascii="標楷體" w:eastAsia="標楷體" w:hAnsi="標楷體" w:hint="eastAsia"/>
              </w:rPr>
              <w:t>職務代理期間</w:t>
            </w:r>
          </w:p>
        </w:tc>
        <w:tc>
          <w:tcPr>
            <w:tcW w:w="2041" w:type="dxa"/>
            <w:vMerge/>
          </w:tcPr>
          <w:p w:rsidR="005B5E99" w:rsidRPr="00641B5D" w:rsidRDefault="005B5E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5E99" w:rsidRPr="00641B5D" w:rsidTr="005B5E99">
        <w:trPr>
          <w:cantSplit/>
        </w:trPr>
        <w:tc>
          <w:tcPr>
            <w:tcW w:w="388" w:type="dxa"/>
            <w:vMerge/>
          </w:tcPr>
          <w:p w:rsidR="005B5E99" w:rsidRPr="00641B5D" w:rsidRDefault="005B5E9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5B5E99" w:rsidRPr="00641B5D" w:rsidRDefault="005B5E99" w:rsidP="0056632D">
            <w:pPr>
              <w:jc w:val="center"/>
              <w:rPr>
                <w:rFonts w:ascii="標楷體" w:eastAsia="標楷體" w:hAnsi="標楷體"/>
              </w:rPr>
            </w:pPr>
          </w:p>
          <w:p w:rsidR="005B5E99" w:rsidRPr="00641B5D" w:rsidRDefault="005B5E99" w:rsidP="0056632D">
            <w:pPr>
              <w:jc w:val="center"/>
              <w:rPr>
                <w:rFonts w:ascii="標楷體" w:eastAsia="標楷體" w:hAnsi="標楷體"/>
              </w:rPr>
            </w:pPr>
          </w:p>
          <w:p w:rsidR="005B5E99" w:rsidRDefault="005B5E99" w:rsidP="0056632D">
            <w:pPr>
              <w:jc w:val="center"/>
              <w:rPr>
                <w:rFonts w:ascii="標楷體" w:eastAsia="標楷體" w:hAnsi="標楷體"/>
              </w:rPr>
            </w:pPr>
          </w:p>
          <w:p w:rsidR="005B5E99" w:rsidRPr="00641B5D" w:rsidRDefault="005B5E99" w:rsidP="005663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5B5E99" w:rsidRPr="00641B5D" w:rsidRDefault="005B5E99" w:rsidP="005663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5B5E99" w:rsidRPr="00641B5D" w:rsidRDefault="005B5E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5" w:type="dxa"/>
          </w:tcPr>
          <w:p w:rsidR="005B5E99" w:rsidRPr="00641B5D" w:rsidRDefault="005B5E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</w:tcPr>
          <w:p w:rsidR="005B5E99" w:rsidRPr="00C1629A" w:rsidRDefault="005B5E9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1629A">
              <w:rPr>
                <w:rFonts w:ascii="標楷體" w:eastAsia="標楷體" w:hAnsi="標楷體" w:hint="eastAsia"/>
                <w:sz w:val="20"/>
              </w:rPr>
              <w:t>自</w:t>
            </w:r>
            <w:r w:rsidR="002322D2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C1629A">
              <w:rPr>
                <w:rFonts w:ascii="標楷體" w:eastAsia="標楷體" w:hAnsi="標楷體" w:hint="eastAsia"/>
                <w:sz w:val="20"/>
              </w:rPr>
              <w:t>年</w:t>
            </w:r>
            <w:r w:rsidR="002322D2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C1629A">
              <w:rPr>
                <w:rFonts w:ascii="標楷體" w:eastAsia="標楷體" w:hAnsi="標楷體" w:hint="eastAsia"/>
                <w:sz w:val="20"/>
              </w:rPr>
              <w:t>月</w:t>
            </w:r>
            <w:r w:rsidR="002322D2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C1629A">
              <w:rPr>
                <w:rFonts w:ascii="標楷體" w:eastAsia="標楷體" w:hAnsi="標楷體" w:hint="eastAsia"/>
                <w:sz w:val="20"/>
              </w:rPr>
              <w:t>日起至</w:t>
            </w:r>
          </w:p>
          <w:p w:rsidR="005B5E99" w:rsidRPr="00C1629A" w:rsidRDefault="002322D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5B5E99" w:rsidRPr="00C1629A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5B5E99" w:rsidRPr="00C1629A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5B5E99" w:rsidRPr="00C1629A">
              <w:rPr>
                <w:rFonts w:ascii="標楷體" w:eastAsia="標楷體" w:hAnsi="標楷體" w:hint="eastAsia"/>
                <w:sz w:val="20"/>
              </w:rPr>
              <w:t>日止</w:t>
            </w:r>
          </w:p>
          <w:p w:rsidR="005B5E99" w:rsidRPr="00641B5D" w:rsidRDefault="005B5E99">
            <w:pPr>
              <w:jc w:val="center"/>
              <w:rPr>
                <w:rFonts w:ascii="標楷體" w:eastAsia="標楷體" w:hAnsi="標楷體"/>
              </w:rPr>
            </w:pPr>
            <w:r w:rsidRPr="00C1629A">
              <w:rPr>
                <w:rFonts w:ascii="標楷體" w:eastAsia="標楷體" w:hAnsi="標楷體" w:hint="eastAsia"/>
                <w:sz w:val="20"/>
              </w:rPr>
              <w:t>合計</w:t>
            </w:r>
            <w:r w:rsidR="002322D2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C1629A">
              <w:rPr>
                <w:rFonts w:ascii="標楷體" w:eastAsia="標楷體" w:hAnsi="標楷體" w:hint="eastAsia"/>
                <w:sz w:val="20"/>
              </w:rPr>
              <w:t>月</w:t>
            </w:r>
            <w:r w:rsidR="002322D2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C1629A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041" w:type="dxa"/>
            <w:vMerge/>
          </w:tcPr>
          <w:p w:rsidR="005B5E99" w:rsidRPr="00641B5D" w:rsidRDefault="005B5E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62A7" w:rsidRPr="00641B5D" w:rsidTr="00EB4FFA">
        <w:trPr>
          <w:cantSplit/>
          <w:trHeight w:val="2616"/>
        </w:trPr>
        <w:tc>
          <w:tcPr>
            <w:tcW w:w="9628" w:type="dxa"/>
            <w:gridSpan w:val="7"/>
          </w:tcPr>
          <w:p w:rsidR="00311EFD" w:rsidRPr="00641B5D" w:rsidRDefault="000262A7" w:rsidP="0056632D">
            <w:pPr>
              <w:spacing w:before="108"/>
              <w:ind w:leftChars="150" w:left="360"/>
              <w:rPr>
                <w:rFonts w:ascii="標楷體" w:eastAsia="標楷體" w:hAnsi="標楷體"/>
              </w:rPr>
            </w:pPr>
            <w:r w:rsidRPr="00641B5D">
              <w:rPr>
                <w:rFonts w:ascii="標楷體" w:eastAsia="標楷體" w:hAnsi="標楷體" w:hint="eastAsia"/>
              </w:rPr>
              <w:t>代理人經</w:t>
            </w:r>
            <w:r w:rsidRPr="00641B5D">
              <w:rPr>
                <w:rFonts w:ascii="標楷體" w:eastAsia="標楷體" w:hAnsi="標楷體" w:hint="eastAsia"/>
                <w:b/>
                <w:u w:val="single"/>
              </w:rPr>
              <w:t>核派</w:t>
            </w:r>
            <w:r w:rsidRPr="00641B5D">
              <w:rPr>
                <w:rFonts w:ascii="標楷體" w:eastAsia="標楷體" w:hAnsi="標楷體" w:hint="eastAsia"/>
              </w:rPr>
              <w:t>代理職務</w:t>
            </w:r>
            <w:r w:rsidRPr="00641B5D">
              <w:rPr>
                <w:rFonts w:ascii="標楷體" w:eastAsia="標楷體" w:hAnsi="標楷體" w:hint="eastAsia"/>
                <w:b/>
                <w:u w:val="single"/>
              </w:rPr>
              <w:t>連續十</w:t>
            </w:r>
            <w:r w:rsidR="00311EFD" w:rsidRPr="00641B5D">
              <w:rPr>
                <w:rFonts w:ascii="標楷體" w:eastAsia="標楷體" w:hAnsi="標楷體" w:hint="eastAsia"/>
                <w:b/>
                <w:u w:val="single"/>
              </w:rPr>
              <w:t>個工作</w:t>
            </w:r>
            <w:r w:rsidRPr="00641B5D">
              <w:rPr>
                <w:rFonts w:ascii="標楷體" w:eastAsia="標楷體" w:hAnsi="標楷體" w:hint="eastAsia"/>
                <w:b/>
                <w:u w:val="single"/>
              </w:rPr>
              <w:t>日</w:t>
            </w:r>
            <w:r w:rsidRPr="00641B5D">
              <w:rPr>
                <w:rFonts w:ascii="標楷體" w:eastAsia="標楷體" w:hAnsi="標楷體" w:hint="eastAsia"/>
              </w:rPr>
              <w:t>(不含例假日及</w:t>
            </w:r>
            <w:r w:rsidR="00311EFD" w:rsidRPr="00641B5D">
              <w:rPr>
                <w:rFonts w:ascii="標楷體" w:eastAsia="標楷體" w:hAnsi="標楷體" w:hint="eastAsia"/>
              </w:rPr>
              <w:t>奉准給</w:t>
            </w:r>
            <w:r w:rsidRPr="00641B5D">
              <w:rPr>
                <w:rFonts w:ascii="標楷體" w:eastAsia="標楷體" w:hAnsi="標楷體" w:hint="eastAsia"/>
              </w:rPr>
              <w:t>假</w:t>
            </w:r>
            <w:r w:rsidR="00311EFD" w:rsidRPr="00641B5D">
              <w:rPr>
                <w:rFonts w:ascii="標楷體" w:eastAsia="標楷體" w:hAnsi="標楷體" w:hint="eastAsia"/>
              </w:rPr>
              <w:t>日</w:t>
            </w:r>
            <w:r w:rsidRPr="00641B5D">
              <w:rPr>
                <w:rFonts w:ascii="標楷體" w:eastAsia="標楷體" w:hAnsi="標楷體" w:hint="eastAsia"/>
              </w:rPr>
              <w:t>)</w:t>
            </w:r>
            <w:r w:rsidRPr="00641B5D">
              <w:rPr>
                <w:rFonts w:ascii="標楷體" w:eastAsia="標楷體" w:hAnsi="標楷體" w:hint="eastAsia"/>
                <w:b/>
                <w:u w:val="single"/>
              </w:rPr>
              <w:t>以上</w:t>
            </w:r>
            <w:r w:rsidRPr="00641B5D">
              <w:rPr>
                <w:rFonts w:ascii="標楷體" w:eastAsia="標楷體" w:hAnsi="標楷體" w:hint="eastAsia"/>
              </w:rPr>
              <w:t>，總計</w:t>
            </w:r>
            <w:r w:rsidR="001B4CD2" w:rsidRPr="00641B5D">
              <w:rPr>
                <w:rFonts w:ascii="標楷體" w:eastAsia="標楷體" w:hAnsi="標楷體" w:hint="eastAsia"/>
              </w:rPr>
              <w:t>職務</w:t>
            </w:r>
            <w:r w:rsidR="001B4CD2">
              <w:rPr>
                <w:rFonts w:ascii="標楷體" w:eastAsia="標楷體" w:hAnsi="標楷體" w:hint="eastAsia"/>
              </w:rPr>
              <w:t>實際</w:t>
            </w:r>
            <w:r w:rsidRPr="00641B5D">
              <w:rPr>
                <w:rFonts w:ascii="標楷體" w:eastAsia="標楷體" w:hAnsi="標楷體" w:hint="eastAsia"/>
              </w:rPr>
              <w:t>代理期間     日(含例假日及</w:t>
            </w:r>
            <w:r w:rsidR="00311EFD" w:rsidRPr="00641B5D">
              <w:rPr>
                <w:rFonts w:ascii="標楷體" w:eastAsia="標楷體" w:hAnsi="標楷體" w:hint="eastAsia"/>
              </w:rPr>
              <w:t>奉准給假日</w:t>
            </w:r>
            <w:r w:rsidRPr="00641B5D">
              <w:rPr>
                <w:rFonts w:ascii="標楷體" w:eastAsia="標楷體" w:hAnsi="標楷體" w:hint="eastAsia"/>
              </w:rPr>
              <w:t>)</w:t>
            </w:r>
            <w:r w:rsidRPr="00641B5D">
              <w:rPr>
                <w:rFonts w:ascii="標楷體" w:eastAsia="標楷體" w:hAnsi="標楷體"/>
              </w:rPr>
              <w:t>，</w:t>
            </w:r>
            <w:r w:rsidR="00A52906" w:rsidRPr="00641B5D">
              <w:rPr>
                <w:rFonts w:ascii="標楷體" w:eastAsia="標楷體" w:hAnsi="標楷體" w:hint="eastAsia"/>
              </w:rPr>
              <w:t>茲檢附請假表單</w:t>
            </w:r>
            <w:r w:rsidR="00E0571C">
              <w:rPr>
                <w:rFonts w:ascii="標楷體" w:eastAsia="標楷體" w:hAnsi="標楷體" w:hint="eastAsia"/>
              </w:rPr>
              <w:t>影本</w:t>
            </w:r>
            <w:r w:rsidR="0056632D">
              <w:rPr>
                <w:rFonts w:ascii="標楷體" w:eastAsia="標楷體" w:hAnsi="標楷體" w:hint="eastAsia"/>
              </w:rPr>
              <w:t>(其他證明</w:t>
            </w:r>
            <w:r w:rsidR="00E0571C">
              <w:rPr>
                <w:rFonts w:ascii="標楷體" w:eastAsia="標楷體" w:hAnsi="標楷體" w:hint="eastAsia"/>
              </w:rPr>
              <w:t>文件)</w:t>
            </w:r>
            <w:r w:rsidR="00A52906" w:rsidRPr="00641B5D">
              <w:rPr>
                <w:rFonts w:ascii="標楷體" w:eastAsia="標楷體" w:hAnsi="標楷體" w:hint="eastAsia"/>
              </w:rPr>
              <w:t>，</w:t>
            </w:r>
            <w:r w:rsidRPr="00641B5D">
              <w:rPr>
                <w:rFonts w:ascii="標楷體" w:eastAsia="標楷體" w:hAnsi="標楷體" w:hint="eastAsia"/>
              </w:rPr>
              <w:t>請惠予核發代理期間加給</w:t>
            </w:r>
            <w:r w:rsidR="001B4CD2">
              <w:rPr>
                <w:rFonts w:ascii="標楷體" w:eastAsia="標楷體" w:hAnsi="標楷體" w:hint="eastAsia"/>
              </w:rPr>
              <w:t>給與</w:t>
            </w:r>
            <w:r w:rsidRPr="00641B5D">
              <w:rPr>
                <w:rFonts w:ascii="標楷體" w:eastAsia="標楷體" w:hAnsi="標楷體" w:hint="eastAsia"/>
              </w:rPr>
              <w:t>(或差額)</w:t>
            </w:r>
            <w:r w:rsidRPr="00641B5D">
              <w:rPr>
                <w:rFonts w:ascii="標楷體" w:eastAsia="標楷體" w:hAnsi="標楷體"/>
              </w:rPr>
              <w:t>。</w:t>
            </w:r>
          </w:p>
          <w:p w:rsidR="000262A7" w:rsidRDefault="000262A7">
            <w:pPr>
              <w:ind w:firstLine="480"/>
              <w:rPr>
                <w:rFonts w:ascii="標楷體" w:eastAsia="標楷體" w:hAnsi="標楷體"/>
              </w:rPr>
            </w:pPr>
            <w:r w:rsidRPr="00641B5D">
              <w:rPr>
                <w:rFonts w:ascii="標楷體" w:eastAsia="標楷體" w:hAnsi="標楷體" w:hint="eastAsia"/>
              </w:rPr>
              <w:t>申請</w:t>
            </w:r>
            <w:r w:rsidR="0056632D">
              <w:rPr>
                <w:rFonts w:ascii="標楷體" w:eastAsia="標楷體" w:hAnsi="標楷體" w:hint="eastAsia"/>
              </w:rPr>
              <w:t>加給</w:t>
            </w:r>
            <w:r w:rsidR="000F251C">
              <w:rPr>
                <w:rFonts w:ascii="標楷體" w:eastAsia="標楷體" w:hAnsi="標楷體" w:hint="eastAsia"/>
              </w:rPr>
              <w:t>差額</w:t>
            </w:r>
            <w:r w:rsidR="0056632D">
              <w:rPr>
                <w:rFonts w:ascii="標楷體" w:eastAsia="標楷體" w:hAnsi="標楷體" w:hint="eastAsia"/>
              </w:rPr>
              <w:t>項目</w:t>
            </w:r>
            <w:r w:rsidRPr="00641B5D">
              <w:rPr>
                <w:rFonts w:ascii="標楷體" w:eastAsia="標楷體" w:hAnsi="標楷體" w:hint="eastAsia"/>
              </w:rPr>
              <w:t>：</w:t>
            </w:r>
            <w:r w:rsidR="002322D2">
              <w:rPr>
                <w:rFonts w:ascii="標楷體" w:eastAsia="標楷體" w:hAnsi="標楷體" w:hint="eastAsia"/>
              </w:rPr>
              <w:t>□</w:t>
            </w:r>
            <w:r w:rsidR="0056632D">
              <w:rPr>
                <w:rFonts w:ascii="標楷體" w:eastAsia="標楷體" w:hAnsi="標楷體" w:hint="eastAsia"/>
              </w:rPr>
              <w:t>主管加給</w:t>
            </w:r>
            <w:r w:rsidRPr="00641B5D">
              <w:rPr>
                <w:rFonts w:ascii="標楷體" w:eastAsia="標楷體" w:hAnsi="標楷體" w:hint="eastAsia"/>
              </w:rPr>
              <w:t xml:space="preserve">  </w:t>
            </w:r>
            <w:r w:rsidR="0056632D">
              <w:rPr>
                <w:rFonts w:ascii="標楷體" w:eastAsia="標楷體" w:hAnsi="標楷體" w:hint="eastAsia"/>
              </w:rPr>
              <w:t>□專業加給</w:t>
            </w:r>
            <w:r w:rsidRPr="00641B5D">
              <w:rPr>
                <w:rFonts w:ascii="標楷體" w:eastAsia="標楷體" w:hAnsi="標楷體" w:hint="eastAsia"/>
              </w:rPr>
              <w:t xml:space="preserve">  </w:t>
            </w:r>
            <w:r w:rsidR="0056632D">
              <w:rPr>
                <w:rFonts w:ascii="標楷體" w:eastAsia="標楷體" w:hAnsi="標楷體" w:hint="eastAsia"/>
              </w:rPr>
              <w:t>□地域加給</w:t>
            </w:r>
            <w:r w:rsidRPr="00641B5D">
              <w:rPr>
                <w:rFonts w:ascii="標楷體" w:eastAsia="標楷體" w:hAnsi="標楷體" w:hint="eastAsia"/>
              </w:rPr>
              <w:t xml:space="preserve">    </w:t>
            </w:r>
          </w:p>
          <w:p w:rsidR="00E0571C" w:rsidRPr="00641B5D" w:rsidRDefault="00E0571C">
            <w:pPr>
              <w:ind w:firstLine="480"/>
              <w:rPr>
                <w:rFonts w:ascii="標楷體" w:eastAsia="標楷體" w:hAnsi="標楷體"/>
              </w:rPr>
            </w:pPr>
          </w:p>
          <w:p w:rsidR="000262A7" w:rsidRDefault="0056632D">
            <w:pPr>
              <w:ind w:firstLine="480"/>
              <w:rPr>
                <w:rFonts w:ascii="標楷體" w:eastAsia="標楷體" w:hAnsi="標楷體"/>
              </w:rPr>
            </w:pPr>
            <w:r w:rsidRPr="00641B5D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加給差額金額：新台幣</w:t>
            </w:r>
            <w:r w:rsidR="002322D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萬</w:t>
            </w:r>
            <w:r w:rsidR="002322D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仟</w:t>
            </w:r>
            <w:r w:rsidR="002322D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佰</w:t>
            </w:r>
            <w:r w:rsidR="002322D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拾</w:t>
            </w:r>
            <w:r w:rsidR="002322D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元整</w:t>
            </w:r>
          </w:p>
          <w:p w:rsidR="001B4CD2" w:rsidRPr="00641B5D" w:rsidRDefault="001B4CD2">
            <w:pPr>
              <w:ind w:firstLine="480"/>
              <w:rPr>
                <w:rFonts w:ascii="標楷體" w:eastAsia="標楷體" w:hAnsi="標楷體"/>
              </w:rPr>
            </w:pPr>
          </w:p>
          <w:p w:rsidR="001B4CD2" w:rsidRPr="00641B5D" w:rsidRDefault="001B4CD2" w:rsidP="001B4CD2">
            <w:pPr>
              <w:ind w:firstLine="480"/>
              <w:rPr>
                <w:rFonts w:ascii="標楷體" w:eastAsia="標楷體" w:hAnsi="標楷體"/>
              </w:rPr>
            </w:pPr>
            <w:r w:rsidRPr="00641B5D">
              <w:rPr>
                <w:rFonts w:ascii="標楷體" w:eastAsia="標楷體" w:hAnsi="標楷體" w:hint="eastAsia"/>
              </w:rPr>
              <w:t xml:space="preserve">申請人：           </w:t>
            </w:r>
            <w:r w:rsidR="009A58D4">
              <w:rPr>
                <w:rFonts w:ascii="標楷體" w:eastAsia="標楷體" w:hAnsi="標楷體" w:hint="eastAsia"/>
              </w:rPr>
              <w:t xml:space="preserve">  </w:t>
            </w:r>
            <w:r w:rsidRPr="00641B5D">
              <w:rPr>
                <w:rFonts w:ascii="標楷體" w:eastAsia="標楷體" w:hAnsi="標楷體" w:hint="eastAsia"/>
              </w:rPr>
              <w:t>單位主管</w:t>
            </w:r>
            <w:r w:rsidRPr="00641B5D">
              <w:rPr>
                <w:rFonts w:ascii="標楷體" w:eastAsia="標楷體" w:hAnsi="標楷體"/>
              </w:rPr>
              <w:t>：</w:t>
            </w:r>
            <w:r w:rsidR="005B5E99">
              <w:rPr>
                <w:rFonts w:ascii="標楷體" w:eastAsia="標楷體" w:hAnsi="標楷體" w:hint="eastAsia"/>
              </w:rPr>
              <w:t xml:space="preserve">          </w:t>
            </w:r>
            <w:r w:rsidR="009A58D4">
              <w:rPr>
                <w:rFonts w:ascii="標楷體" w:eastAsia="標楷體" w:hAnsi="標楷體" w:hint="eastAsia"/>
              </w:rPr>
              <w:t xml:space="preserve">      </w:t>
            </w:r>
            <w:r w:rsidR="005B5E99">
              <w:rPr>
                <w:rFonts w:ascii="標楷體" w:eastAsia="標楷體" w:hAnsi="標楷體" w:hint="eastAsia"/>
              </w:rPr>
              <w:t>申請日期：</w:t>
            </w:r>
            <w:r w:rsidR="002322D2">
              <w:rPr>
                <w:rFonts w:ascii="標楷體" w:eastAsia="標楷體" w:hAnsi="標楷體" w:hint="eastAsia"/>
              </w:rPr>
              <w:t xml:space="preserve">  </w:t>
            </w:r>
            <w:r w:rsidR="005B5E99">
              <w:rPr>
                <w:rFonts w:ascii="標楷體" w:eastAsia="標楷體" w:hAnsi="標楷體" w:hint="eastAsia"/>
              </w:rPr>
              <w:t>年</w:t>
            </w:r>
            <w:r w:rsidR="002322D2">
              <w:rPr>
                <w:rFonts w:ascii="標楷體" w:eastAsia="標楷體" w:hAnsi="標楷體" w:hint="eastAsia"/>
              </w:rPr>
              <w:t xml:space="preserve">  </w:t>
            </w:r>
            <w:r w:rsidR="005B5E99">
              <w:rPr>
                <w:rFonts w:ascii="標楷體" w:eastAsia="標楷體" w:hAnsi="標楷體" w:hint="eastAsia"/>
              </w:rPr>
              <w:t>月  日</w:t>
            </w:r>
          </w:p>
          <w:p w:rsidR="000262A7" w:rsidRPr="00641B5D" w:rsidRDefault="000262A7">
            <w:pPr>
              <w:rPr>
                <w:rFonts w:ascii="標楷體" w:eastAsia="標楷體" w:hAnsi="標楷體"/>
              </w:rPr>
            </w:pPr>
          </w:p>
        </w:tc>
      </w:tr>
    </w:tbl>
    <w:p w:rsidR="000262A7" w:rsidRPr="00641B5D" w:rsidRDefault="000262A7">
      <w:pPr>
        <w:jc w:val="center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2"/>
        <w:gridCol w:w="2576"/>
        <w:gridCol w:w="2312"/>
        <w:gridCol w:w="2313"/>
      </w:tblGrid>
      <w:tr w:rsidR="005C5B65" w:rsidRPr="00641B5D" w:rsidTr="009A58D4">
        <w:tc>
          <w:tcPr>
            <w:tcW w:w="2492" w:type="dxa"/>
          </w:tcPr>
          <w:p w:rsidR="005C5B65" w:rsidRPr="00641B5D" w:rsidRDefault="00DB204F" w:rsidP="005E2FFC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</w:t>
            </w:r>
            <w:r w:rsidR="00EB4FFA">
              <w:rPr>
                <w:rFonts w:ascii="標楷體" w:eastAsia="標楷體" w:hAnsi="標楷體" w:hint="eastAsia"/>
              </w:rPr>
              <w:t>辦單位</w:t>
            </w:r>
          </w:p>
        </w:tc>
        <w:tc>
          <w:tcPr>
            <w:tcW w:w="2576" w:type="dxa"/>
          </w:tcPr>
          <w:p w:rsidR="005C5B65" w:rsidRPr="00641B5D" w:rsidRDefault="00EB4FFA" w:rsidP="00FD6E91">
            <w:pPr>
              <w:spacing w:before="120" w:after="120"/>
              <w:ind w:firstLineChars="200" w:firstLine="480"/>
              <w:rPr>
                <w:rFonts w:ascii="標楷體" w:eastAsia="標楷體" w:hAnsi="標楷體"/>
              </w:rPr>
            </w:pPr>
            <w:r w:rsidRPr="00641B5D">
              <w:rPr>
                <w:rFonts w:ascii="標楷體" w:eastAsia="標楷體" w:hAnsi="標楷體" w:hint="eastAsia"/>
              </w:rPr>
              <w:t>人  事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FD6E91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2312" w:type="dxa"/>
          </w:tcPr>
          <w:p w:rsidR="005C5B65" w:rsidRPr="00641B5D" w:rsidRDefault="005C5B65" w:rsidP="00FD6E91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 w:rsidRPr="00641B5D">
              <w:rPr>
                <w:rFonts w:ascii="標楷體" w:eastAsia="標楷體" w:hAnsi="標楷體" w:hint="eastAsia"/>
              </w:rPr>
              <w:t xml:space="preserve">  計  </w:t>
            </w:r>
            <w:r w:rsidR="00FD6E91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2313" w:type="dxa"/>
          </w:tcPr>
          <w:p w:rsidR="005C5B65" w:rsidRPr="00641B5D" w:rsidRDefault="005C5B65" w:rsidP="005E2FFC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機關長官</w:t>
            </w:r>
          </w:p>
        </w:tc>
      </w:tr>
      <w:tr w:rsidR="005C5B65" w:rsidRPr="00641B5D" w:rsidTr="009A58D4">
        <w:tc>
          <w:tcPr>
            <w:tcW w:w="2492" w:type="dxa"/>
          </w:tcPr>
          <w:p w:rsidR="005C5B65" w:rsidRPr="00641B5D" w:rsidRDefault="005C5B65">
            <w:pPr>
              <w:rPr>
                <w:rFonts w:ascii="標楷體" w:eastAsia="標楷體" w:hAnsi="標楷體"/>
                <w:sz w:val="20"/>
              </w:rPr>
            </w:pPr>
          </w:p>
          <w:p w:rsidR="005C5B65" w:rsidRPr="00641B5D" w:rsidRDefault="005C5B65">
            <w:pPr>
              <w:rPr>
                <w:rFonts w:ascii="標楷體" w:eastAsia="標楷體" w:hAnsi="標楷體"/>
                <w:sz w:val="20"/>
              </w:rPr>
            </w:pPr>
          </w:p>
          <w:p w:rsidR="005C5B65" w:rsidRPr="00641B5D" w:rsidRDefault="005C5B65">
            <w:pPr>
              <w:rPr>
                <w:rFonts w:ascii="標楷體" w:eastAsia="標楷體" w:hAnsi="標楷體"/>
                <w:sz w:val="20"/>
              </w:rPr>
            </w:pPr>
          </w:p>
          <w:p w:rsidR="005C5B65" w:rsidRPr="00641B5D" w:rsidRDefault="005C5B65">
            <w:pPr>
              <w:rPr>
                <w:rFonts w:ascii="標楷體" w:eastAsia="標楷體" w:hAnsi="標楷體"/>
                <w:sz w:val="20"/>
              </w:rPr>
            </w:pPr>
          </w:p>
          <w:p w:rsidR="005C5B65" w:rsidRPr="00641B5D" w:rsidRDefault="005C5B65" w:rsidP="001B4CD2">
            <w:pPr>
              <w:rPr>
                <w:rFonts w:ascii="標楷體" w:eastAsia="標楷體" w:hAnsi="標楷體"/>
              </w:rPr>
            </w:pPr>
          </w:p>
        </w:tc>
        <w:tc>
          <w:tcPr>
            <w:tcW w:w="2576" w:type="dxa"/>
          </w:tcPr>
          <w:p w:rsidR="005C5B65" w:rsidRDefault="00EB4FFA" w:rsidP="009A58D4">
            <w:pPr>
              <w:rPr>
                <w:rFonts w:ascii="標楷體" w:eastAsia="標楷體" w:hAnsi="標楷體"/>
                <w:sz w:val="20"/>
              </w:rPr>
            </w:pPr>
            <w:r w:rsidRPr="00641B5D">
              <w:rPr>
                <w:rFonts w:ascii="標楷體" w:eastAsia="標楷體" w:hAnsi="標楷體" w:hint="eastAsia"/>
                <w:sz w:val="20"/>
              </w:rPr>
              <w:t>查</w:t>
            </w:r>
            <w:r w:rsidR="002322D2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員現敍</w:t>
            </w:r>
            <w:r w:rsidR="009A58D4">
              <w:rPr>
                <w:rFonts w:ascii="標楷體" w:eastAsia="標楷體" w:hAnsi="標楷體" w:hint="eastAsia"/>
                <w:sz w:val="20"/>
              </w:rPr>
              <w:t>委</w:t>
            </w:r>
            <w:r>
              <w:rPr>
                <w:rFonts w:ascii="標楷體" w:eastAsia="標楷體" w:hAnsi="標楷體" w:hint="eastAsia"/>
                <w:sz w:val="20"/>
              </w:rPr>
              <w:t>任第</w:t>
            </w:r>
            <w:r w:rsidR="002322D2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職</w:t>
            </w:r>
            <w:r w:rsidR="009A58D4">
              <w:rPr>
                <w:rFonts w:ascii="標楷體" w:eastAsia="標楷體" w:hAnsi="標楷體" w:hint="eastAsia"/>
                <w:sz w:val="20"/>
              </w:rPr>
              <w:t>等，</w:t>
            </w:r>
            <w:r w:rsidRPr="00641B5D">
              <w:rPr>
                <w:rFonts w:ascii="標楷體" w:eastAsia="標楷體" w:hAnsi="標楷體" w:hint="eastAsia"/>
                <w:sz w:val="20"/>
              </w:rPr>
              <w:t>代理職務</w:t>
            </w:r>
            <w:r>
              <w:rPr>
                <w:rFonts w:ascii="標楷體" w:eastAsia="標楷體" w:hAnsi="標楷體" w:hint="eastAsia"/>
                <w:sz w:val="20"/>
              </w:rPr>
              <w:t>期間合於支領</w:t>
            </w:r>
            <w:r w:rsidR="009A58D4">
              <w:rPr>
                <w:rFonts w:ascii="標楷體" w:eastAsia="標楷體" w:hAnsi="標楷體" w:hint="eastAsia"/>
                <w:sz w:val="20"/>
              </w:rPr>
              <w:t>薦</w:t>
            </w:r>
            <w:r w:rsidR="00DB204F">
              <w:rPr>
                <w:rFonts w:ascii="標楷體" w:eastAsia="標楷體" w:hAnsi="標楷體" w:hint="eastAsia"/>
                <w:sz w:val="20"/>
              </w:rPr>
              <w:t>任</w:t>
            </w:r>
            <w:r w:rsidRPr="00641B5D">
              <w:rPr>
                <w:rFonts w:ascii="標楷體" w:eastAsia="標楷體" w:hAnsi="標楷體" w:hint="eastAsia"/>
                <w:sz w:val="20"/>
              </w:rPr>
              <w:t>第</w:t>
            </w:r>
            <w:r w:rsidR="002322D2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1B5D">
              <w:rPr>
                <w:rFonts w:ascii="標楷體" w:eastAsia="標楷體" w:hAnsi="標楷體" w:hint="eastAsia"/>
                <w:sz w:val="20"/>
              </w:rPr>
              <w:t>職等</w:t>
            </w:r>
            <w:r w:rsidR="00DB204F">
              <w:rPr>
                <w:rFonts w:ascii="標楷體" w:eastAsia="標楷體" w:hAnsi="標楷體" w:hint="eastAsia"/>
                <w:sz w:val="20"/>
              </w:rPr>
              <w:t>主管加</w:t>
            </w:r>
            <w:r w:rsidR="009A58D4">
              <w:rPr>
                <w:rFonts w:ascii="標楷體" w:eastAsia="標楷體" w:hAnsi="標楷體" w:hint="eastAsia"/>
                <w:sz w:val="20"/>
              </w:rPr>
              <w:t>給</w:t>
            </w:r>
            <w:r w:rsidR="002322D2">
              <w:rPr>
                <w:rFonts w:ascii="標楷體" w:eastAsia="標楷體" w:hAnsi="標楷體" w:hint="eastAsia"/>
                <w:sz w:val="20"/>
              </w:rPr>
              <w:t>(專業加給)</w:t>
            </w:r>
            <w:r w:rsidR="009A58D4">
              <w:rPr>
                <w:rFonts w:ascii="標楷體" w:eastAsia="標楷體" w:hAnsi="標楷體" w:hint="eastAsia"/>
                <w:sz w:val="20"/>
              </w:rPr>
              <w:t>。</w:t>
            </w:r>
            <w:bookmarkStart w:id="0" w:name="_GoBack"/>
            <w:bookmarkEnd w:id="0"/>
          </w:p>
          <w:p w:rsidR="00EB4FFA" w:rsidRDefault="00EB4FFA" w:rsidP="001B4CD2">
            <w:pPr>
              <w:rPr>
                <w:rFonts w:ascii="標楷體" w:eastAsia="標楷體" w:hAnsi="標楷體"/>
                <w:sz w:val="20"/>
              </w:rPr>
            </w:pPr>
          </w:p>
          <w:p w:rsidR="00EB4FFA" w:rsidRDefault="00EB4FFA" w:rsidP="001B4CD2">
            <w:pPr>
              <w:rPr>
                <w:rFonts w:ascii="標楷體" w:eastAsia="標楷體" w:hAnsi="標楷體"/>
              </w:rPr>
            </w:pPr>
          </w:p>
          <w:p w:rsidR="00DB204F" w:rsidRPr="00DB204F" w:rsidRDefault="00DB204F" w:rsidP="001B4CD2">
            <w:pPr>
              <w:rPr>
                <w:rFonts w:ascii="標楷體" w:eastAsia="標楷體" w:hAnsi="標楷體"/>
              </w:rPr>
            </w:pPr>
          </w:p>
        </w:tc>
        <w:tc>
          <w:tcPr>
            <w:tcW w:w="2312" w:type="dxa"/>
          </w:tcPr>
          <w:p w:rsidR="005C5B65" w:rsidRPr="002322D2" w:rsidRDefault="005C5B65">
            <w:pPr>
              <w:rPr>
                <w:rFonts w:ascii="標楷體" w:eastAsia="標楷體" w:hAnsi="標楷體"/>
              </w:rPr>
            </w:pPr>
          </w:p>
        </w:tc>
        <w:tc>
          <w:tcPr>
            <w:tcW w:w="2313" w:type="dxa"/>
          </w:tcPr>
          <w:p w:rsidR="005C5B65" w:rsidRPr="00641B5D" w:rsidRDefault="005C5B65">
            <w:pPr>
              <w:rPr>
                <w:rFonts w:ascii="標楷體" w:eastAsia="標楷體" w:hAnsi="標楷體"/>
              </w:rPr>
            </w:pPr>
          </w:p>
        </w:tc>
      </w:tr>
    </w:tbl>
    <w:p w:rsidR="000262A7" w:rsidRPr="00641B5D" w:rsidRDefault="000262A7">
      <w:pPr>
        <w:rPr>
          <w:rFonts w:ascii="標楷體" w:eastAsia="標楷體" w:hAnsi="標楷體"/>
        </w:rPr>
      </w:pPr>
      <w:r w:rsidRPr="00641B5D">
        <w:rPr>
          <w:rFonts w:ascii="標楷體" w:eastAsia="標楷體" w:hAnsi="標楷體" w:hint="eastAsia"/>
        </w:rPr>
        <w:t>※  上開所稱加給含(主管)職務加給、技術或專業加給、地域加給。</w:t>
      </w:r>
    </w:p>
    <w:p w:rsidR="000262A7" w:rsidRPr="00641B5D" w:rsidRDefault="000262A7" w:rsidP="00F62C7C">
      <w:pPr>
        <w:spacing w:line="240" w:lineRule="exact"/>
        <w:rPr>
          <w:rFonts w:ascii="標楷體" w:eastAsia="標楷體" w:hAnsi="標楷體"/>
        </w:rPr>
      </w:pPr>
      <w:r w:rsidRPr="00641B5D">
        <w:rPr>
          <w:rFonts w:ascii="標楷體" w:eastAsia="標楷體" w:hAnsi="標楷體" w:hint="eastAsia"/>
        </w:rPr>
        <w:t>※  公務人員加給給與辦法第十二條：</w:t>
      </w:r>
    </w:p>
    <w:p w:rsidR="00F62C7C" w:rsidRPr="00641B5D" w:rsidRDefault="000262A7" w:rsidP="001B4CD2">
      <w:pPr>
        <w:spacing w:beforeLines="50" w:before="180" w:line="280" w:lineRule="exact"/>
        <w:ind w:left="516" w:hangingChars="215" w:hanging="516"/>
        <w:jc w:val="both"/>
        <w:rPr>
          <w:rFonts w:ascii="標楷體" w:eastAsia="標楷體" w:hAnsi="標楷體"/>
          <w:sz w:val="22"/>
          <w:szCs w:val="22"/>
        </w:rPr>
      </w:pPr>
      <w:r w:rsidRPr="00641B5D">
        <w:rPr>
          <w:rFonts w:ascii="標楷體" w:eastAsia="標楷體" w:hAnsi="標楷體" w:hint="eastAsia"/>
        </w:rPr>
        <w:t xml:space="preserve">　　</w:t>
      </w:r>
      <w:r w:rsidR="00F62C7C" w:rsidRPr="00641B5D">
        <w:rPr>
          <w:rFonts w:ascii="標楷體" w:eastAsia="標楷體" w:hAnsi="標楷體" w:hint="eastAsia"/>
          <w:sz w:val="22"/>
          <w:szCs w:val="22"/>
        </w:rPr>
        <w:t>各機關現職人員經權責機關依法令規定</w:t>
      </w:r>
      <w:r w:rsidR="00F62C7C" w:rsidRPr="001B4CD2">
        <w:rPr>
          <w:rFonts w:ascii="標楷體" w:eastAsia="標楷體" w:hAnsi="標楷體" w:hint="eastAsia"/>
          <w:b/>
          <w:color w:val="FF0000"/>
          <w:sz w:val="22"/>
          <w:szCs w:val="22"/>
        </w:rPr>
        <w:t>核派代理職務連續十個工作日以上者</w:t>
      </w:r>
      <w:r w:rsidR="00F62C7C" w:rsidRPr="00641B5D">
        <w:rPr>
          <w:rFonts w:ascii="標楷體" w:eastAsia="標楷體" w:hAnsi="標楷體" w:hint="eastAsia"/>
          <w:sz w:val="22"/>
          <w:szCs w:val="22"/>
        </w:rPr>
        <w:t>，其加給之給與，在不重領、不兼領原則下，自實際代理之日起，依代理職務之職等支給；如所代理之職務列等列為跨等者，依所定最低職等支給。但代理人銓敘審定之職等已超過被代理之職務最低職等者，在職務列等範圍內，依代理人銓敘審定職等支給；超過被代理之職務最高職等者，依所定最高職等支給。</w:t>
      </w:r>
    </w:p>
    <w:p w:rsidR="00F62C7C" w:rsidRPr="00641B5D" w:rsidRDefault="00F62C7C" w:rsidP="001B4CD2">
      <w:pPr>
        <w:spacing w:line="280" w:lineRule="exact"/>
        <w:ind w:firstLineChars="350" w:firstLine="770"/>
        <w:jc w:val="both"/>
        <w:rPr>
          <w:rFonts w:ascii="標楷體" w:eastAsia="標楷體" w:hAnsi="標楷體"/>
          <w:sz w:val="22"/>
          <w:szCs w:val="22"/>
        </w:rPr>
      </w:pPr>
      <w:r w:rsidRPr="00641B5D">
        <w:rPr>
          <w:rFonts w:ascii="標楷體" w:eastAsia="標楷體" w:hAnsi="標楷體" w:hint="eastAsia"/>
          <w:sz w:val="22"/>
          <w:szCs w:val="22"/>
        </w:rPr>
        <w:t>前項代理職務支給加給，以下列情形為限：</w:t>
      </w:r>
    </w:p>
    <w:p w:rsidR="00F62C7C" w:rsidRPr="00641B5D" w:rsidRDefault="00F62C7C" w:rsidP="001B4CD2">
      <w:pPr>
        <w:spacing w:line="280" w:lineRule="exact"/>
        <w:ind w:leftChars="333" w:left="2119" w:hangingChars="600" w:hanging="1320"/>
        <w:jc w:val="both"/>
        <w:rPr>
          <w:rFonts w:ascii="標楷體" w:eastAsia="標楷體" w:hAnsi="標楷體"/>
          <w:sz w:val="22"/>
          <w:szCs w:val="22"/>
        </w:rPr>
      </w:pPr>
      <w:r w:rsidRPr="00641B5D">
        <w:rPr>
          <w:rFonts w:ascii="標楷體" w:eastAsia="標楷體" w:hAnsi="標楷體" w:hint="eastAsia"/>
          <w:sz w:val="22"/>
          <w:szCs w:val="22"/>
        </w:rPr>
        <w:t>一、留職停薪或出缺之職務。</w:t>
      </w:r>
    </w:p>
    <w:p w:rsidR="00F62C7C" w:rsidRPr="00641B5D" w:rsidRDefault="00F62C7C" w:rsidP="001B4CD2">
      <w:pPr>
        <w:spacing w:line="280" w:lineRule="exact"/>
        <w:ind w:leftChars="333" w:left="2119" w:hangingChars="600" w:hanging="1320"/>
        <w:jc w:val="both"/>
        <w:rPr>
          <w:rFonts w:ascii="標楷體" w:eastAsia="標楷體" w:hAnsi="標楷體"/>
          <w:sz w:val="22"/>
          <w:szCs w:val="22"/>
        </w:rPr>
      </w:pPr>
      <w:r w:rsidRPr="00641B5D">
        <w:rPr>
          <w:rFonts w:ascii="標楷體" w:eastAsia="標楷體" w:hAnsi="標楷體" w:hint="eastAsia"/>
          <w:sz w:val="22"/>
          <w:szCs w:val="22"/>
        </w:rPr>
        <w:t>二、失蹤或停職之職務。</w:t>
      </w:r>
    </w:p>
    <w:p w:rsidR="00F62C7C" w:rsidRPr="00641B5D" w:rsidRDefault="00F62C7C" w:rsidP="001B4CD2">
      <w:pPr>
        <w:spacing w:line="280" w:lineRule="exact"/>
        <w:ind w:leftChars="333" w:left="2119" w:hangingChars="600" w:hanging="1320"/>
        <w:jc w:val="both"/>
        <w:rPr>
          <w:rFonts w:ascii="標楷體" w:eastAsia="標楷體" w:hAnsi="標楷體"/>
          <w:sz w:val="22"/>
          <w:szCs w:val="22"/>
        </w:rPr>
      </w:pPr>
      <w:r w:rsidRPr="00641B5D">
        <w:rPr>
          <w:rFonts w:ascii="標楷體" w:eastAsia="標楷體" w:hAnsi="標楷體" w:hint="eastAsia"/>
          <w:sz w:val="22"/>
          <w:szCs w:val="22"/>
        </w:rPr>
        <w:t>三、帶職帶薪於國內外訓練、進修、考察依規定給假期間核派代理之職務。</w:t>
      </w:r>
    </w:p>
    <w:p w:rsidR="00F62C7C" w:rsidRPr="00641B5D" w:rsidRDefault="00F62C7C" w:rsidP="001B4CD2">
      <w:pPr>
        <w:spacing w:line="280" w:lineRule="exact"/>
        <w:ind w:leftChars="333" w:left="2119" w:hangingChars="600" w:hanging="1320"/>
        <w:jc w:val="both"/>
        <w:rPr>
          <w:rFonts w:ascii="標楷體" w:eastAsia="標楷體" w:hAnsi="標楷體"/>
          <w:sz w:val="22"/>
          <w:szCs w:val="22"/>
        </w:rPr>
      </w:pPr>
      <w:r w:rsidRPr="00641B5D">
        <w:rPr>
          <w:rFonts w:ascii="標楷體" w:eastAsia="標楷體" w:hAnsi="標楷體" w:hint="eastAsia"/>
          <w:sz w:val="22"/>
          <w:szCs w:val="22"/>
        </w:rPr>
        <w:t>四、依規定日期給假期間或因公出差期間核派代理之職務。</w:t>
      </w:r>
    </w:p>
    <w:p w:rsidR="00F62C7C" w:rsidRPr="00641B5D" w:rsidRDefault="00F62C7C" w:rsidP="001B4CD2">
      <w:pPr>
        <w:spacing w:line="280" w:lineRule="exact"/>
        <w:ind w:leftChars="209" w:left="502"/>
        <w:jc w:val="both"/>
        <w:rPr>
          <w:rFonts w:ascii="標楷體" w:eastAsia="標楷體" w:hAnsi="標楷體"/>
          <w:sz w:val="22"/>
          <w:szCs w:val="22"/>
        </w:rPr>
      </w:pPr>
      <w:r w:rsidRPr="00641B5D">
        <w:rPr>
          <w:rFonts w:ascii="標楷體" w:eastAsia="標楷體" w:hAnsi="標楷體" w:hint="eastAsia"/>
          <w:sz w:val="22"/>
          <w:szCs w:val="22"/>
        </w:rPr>
        <w:t>第一項之職務代理人具有</w:t>
      </w:r>
      <w:r w:rsidR="001B4CD2">
        <w:rPr>
          <w:rFonts w:ascii="標楷體" w:eastAsia="標楷體" w:hAnsi="標楷體" w:hint="eastAsia"/>
          <w:sz w:val="22"/>
          <w:szCs w:val="22"/>
        </w:rPr>
        <w:t>代理職務適用之加給表所列支給條件者，得按代理職務之加給表支給</w:t>
      </w:r>
      <w:r w:rsidRPr="00641B5D">
        <w:rPr>
          <w:rFonts w:ascii="標楷體" w:eastAsia="標楷體" w:hAnsi="標楷體" w:hint="eastAsia"/>
          <w:sz w:val="22"/>
          <w:szCs w:val="22"/>
        </w:rPr>
        <w:t>未具代理職務適用之加給表所列支給條件者，其加給依代理人本職適用之加給表支給。</w:t>
      </w:r>
    </w:p>
    <w:p w:rsidR="00F62C7C" w:rsidRPr="001B4CD2" w:rsidRDefault="00F62C7C" w:rsidP="001B4CD2">
      <w:pPr>
        <w:spacing w:line="280" w:lineRule="exact"/>
        <w:ind w:leftChars="209" w:left="502"/>
        <w:jc w:val="both"/>
        <w:rPr>
          <w:rFonts w:ascii="標楷體" w:eastAsia="標楷體" w:hAnsi="標楷體"/>
          <w:b/>
          <w:sz w:val="22"/>
          <w:szCs w:val="22"/>
        </w:rPr>
      </w:pPr>
      <w:r w:rsidRPr="00641B5D">
        <w:rPr>
          <w:rFonts w:ascii="標楷體" w:eastAsia="標楷體" w:hAnsi="標楷體" w:hint="eastAsia"/>
          <w:sz w:val="22"/>
          <w:szCs w:val="22"/>
        </w:rPr>
        <w:t>第一項所稱連續十個工作日，指扣除例假日後，連續出勤合計達十個工作日。但職務代理人例假日因公出差、業務輪值出勤或奉派加班，如係執行被代理人職務上之業務，得併計工作日；</w:t>
      </w:r>
      <w:r w:rsidRPr="001B4CD2">
        <w:rPr>
          <w:rFonts w:ascii="標楷體" w:eastAsia="標楷體" w:hAnsi="標楷體" w:hint="eastAsia"/>
          <w:b/>
          <w:color w:val="FF0000"/>
          <w:sz w:val="22"/>
          <w:szCs w:val="22"/>
        </w:rPr>
        <w:t>職務代理人奉准給假期間視為代理連續，但不予計入工作日</w:t>
      </w:r>
      <w:r w:rsidRPr="001B4CD2">
        <w:rPr>
          <w:rFonts w:ascii="標楷體" w:eastAsia="標楷體" w:hAnsi="標楷體" w:hint="eastAsia"/>
          <w:b/>
          <w:sz w:val="22"/>
          <w:szCs w:val="22"/>
        </w:rPr>
        <w:t>。</w:t>
      </w:r>
    </w:p>
    <w:sectPr w:rsidR="00F62C7C" w:rsidRPr="001B4CD2">
      <w:pgSz w:w="11907" w:h="16840" w:code="9"/>
      <w:pgMar w:top="680" w:right="1134" w:bottom="71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52" w:rsidRDefault="00600952" w:rsidP="00FD6E91">
      <w:r>
        <w:separator/>
      </w:r>
    </w:p>
  </w:endnote>
  <w:endnote w:type="continuationSeparator" w:id="0">
    <w:p w:rsidR="00600952" w:rsidRDefault="00600952" w:rsidP="00FD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52" w:rsidRDefault="00600952" w:rsidP="00FD6E91">
      <w:r>
        <w:separator/>
      </w:r>
    </w:p>
  </w:footnote>
  <w:footnote w:type="continuationSeparator" w:id="0">
    <w:p w:rsidR="00600952" w:rsidRDefault="00600952" w:rsidP="00FD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5562F"/>
    <w:multiLevelType w:val="hybridMultilevel"/>
    <w:tmpl w:val="7DA0F09A"/>
    <w:lvl w:ilvl="0" w:tplc="0310EF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2749DB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9B894A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D4469F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28E652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A4C486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B9C7E9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60C1AD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6647F4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A7"/>
    <w:rsid w:val="000262A7"/>
    <w:rsid w:val="00026A7C"/>
    <w:rsid w:val="000F251C"/>
    <w:rsid w:val="0013400F"/>
    <w:rsid w:val="001832CF"/>
    <w:rsid w:val="001B4CD2"/>
    <w:rsid w:val="002322D2"/>
    <w:rsid w:val="002C4898"/>
    <w:rsid w:val="00311EFD"/>
    <w:rsid w:val="003607A0"/>
    <w:rsid w:val="00360963"/>
    <w:rsid w:val="003D3A8D"/>
    <w:rsid w:val="00421E20"/>
    <w:rsid w:val="004A1D32"/>
    <w:rsid w:val="004B6503"/>
    <w:rsid w:val="0056632D"/>
    <w:rsid w:val="005A38B2"/>
    <w:rsid w:val="005B5E99"/>
    <w:rsid w:val="005C11B9"/>
    <w:rsid w:val="005C5B65"/>
    <w:rsid w:val="005E2FFC"/>
    <w:rsid w:val="00600952"/>
    <w:rsid w:val="00641B5D"/>
    <w:rsid w:val="0075353C"/>
    <w:rsid w:val="00761F0A"/>
    <w:rsid w:val="009A58D4"/>
    <w:rsid w:val="00A52906"/>
    <w:rsid w:val="00A61130"/>
    <w:rsid w:val="00AC6221"/>
    <w:rsid w:val="00B26738"/>
    <w:rsid w:val="00C1629A"/>
    <w:rsid w:val="00C52198"/>
    <w:rsid w:val="00CA3615"/>
    <w:rsid w:val="00D00F0E"/>
    <w:rsid w:val="00DB204F"/>
    <w:rsid w:val="00DE135F"/>
    <w:rsid w:val="00E0571C"/>
    <w:rsid w:val="00EB4FFA"/>
    <w:rsid w:val="00F62C7C"/>
    <w:rsid w:val="00F70EB4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6F447C-ECA5-42A8-8F23-EA48867E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130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D6E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FD6E91"/>
    <w:rPr>
      <w:kern w:val="2"/>
    </w:rPr>
  </w:style>
  <w:style w:type="paragraph" w:styleId="a6">
    <w:name w:val="footer"/>
    <w:basedOn w:val="a"/>
    <w:link w:val="a7"/>
    <w:uiPriority w:val="99"/>
    <w:unhideWhenUsed/>
    <w:rsid w:val="00FD6E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FD6E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國立臺北護理學院請領代理職務加給申請表</dc:title>
  <dc:creator>rain</dc:creator>
  <cp:lastModifiedBy>PC</cp:lastModifiedBy>
  <cp:revision>3</cp:revision>
  <cp:lastPrinted>2010-11-04T04:05:00Z</cp:lastPrinted>
  <dcterms:created xsi:type="dcterms:W3CDTF">2023-08-07T07:22:00Z</dcterms:created>
  <dcterms:modified xsi:type="dcterms:W3CDTF">2023-08-10T02:29:00Z</dcterms:modified>
</cp:coreProperties>
</file>