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569"/>
        <w:gridCol w:w="1985"/>
        <w:gridCol w:w="4815"/>
      </w:tblGrid>
      <w:tr w:rsidR="00B26840" w:rsidRPr="00B26840" w:rsidTr="00F1300D">
        <w:trPr>
          <w:trHeight w:val="145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26840" w:rsidRPr="00851792" w:rsidRDefault="00B26840" w:rsidP="00D566F5">
            <w:pPr>
              <w:jc w:val="distribute"/>
              <w:rPr>
                <w:b/>
                <w:szCs w:val="24"/>
              </w:rPr>
            </w:pPr>
            <w:r w:rsidRPr="00851792">
              <w:rPr>
                <w:rFonts w:hint="eastAsia"/>
                <w:b/>
                <w:szCs w:val="24"/>
              </w:rPr>
              <w:t>連江縣政府暨所屬機關學校臨時工工資歸類支領標準表</w:t>
            </w:r>
          </w:p>
        </w:tc>
      </w:tr>
      <w:tr w:rsidR="000D631B" w:rsidRPr="00B26840" w:rsidTr="00192809">
        <w:trPr>
          <w:trHeight w:val="1204"/>
          <w:jc w:val="center"/>
        </w:trPr>
        <w:tc>
          <w:tcPr>
            <w:tcW w:w="1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40" w:rsidRPr="00B26840" w:rsidRDefault="00B26840" w:rsidP="00B2684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類     別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40" w:rsidRDefault="00D566F5" w:rsidP="000D1904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時薪制人員</w:t>
            </w:r>
          </w:p>
          <w:p w:rsidR="00FB3163" w:rsidRPr="00B26840" w:rsidRDefault="00FB3163" w:rsidP="000D1904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每</w:t>
            </w:r>
            <w:r w:rsidR="00CA5646">
              <w:rPr>
                <w:rFonts w:asciiTheme="majorEastAsia" w:eastAsiaTheme="majorEastAsia" w:hAnsiTheme="majorEastAsia" w:hint="eastAsia"/>
                <w:b/>
                <w:szCs w:val="24"/>
              </w:rPr>
              <w:t>時(</w:t>
            </w:r>
            <w:r w:rsidR="006D5D4B"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  <w:r w:rsidR="00CA5646">
              <w:rPr>
                <w:rFonts w:asciiTheme="majorEastAsia" w:eastAsiaTheme="majorEastAsia" w:hAnsiTheme="majorEastAsia" w:hint="eastAsia"/>
                <w:b/>
                <w:szCs w:val="24"/>
              </w:rPr>
              <w:t>)</w:t>
            </w: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工資(元)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5" w:rsidRPr="00B26840" w:rsidRDefault="00D566F5" w:rsidP="00D566F5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月薪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制</w:t>
            </w: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人員</w:t>
            </w:r>
          </w:p>
          <w:p w:rsidR="00B26840" w:rsidRPr="00B26840" w:rsidRDefault="00D566F5" w:rsidP="00D566F5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每</w:t>
            </w:r>
            <w:r w:rsidR="00480C7F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工資(元)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26840" w:rsidRPr="00B26840" w:rsidRDefault="00D566F5" w:rsidP="00B2684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26840">
              <w:rPr>
                <w:rFonts w:asciiTheme="majorEastAsia" w:eastAsiaTheme="majorEastAsia" w:hAnsiTheme="majorEastAsia" w:hint="eastAsia"/>
                <w:b/>
                <w:szCs w:val="24"/>
              </w:rPr>
              <w:t>適     用     範     圍</w:t>
            </w:r>
          </w:p>
        </w:tc>
      </w:tr>
      <w:tr w:rsidR="00E224C3" w:rsidRPr="00B26840" w:rsidTr="000E1EBD">
        <w:trPr>
          <w:trHeight w:val="3990"/>
          <w:jc w:val="center"/>
        </w:trPr>
        <w:tc>
          <w:tcPr>
            <w:tcW w:w="1393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224C3" w:rsidRPr="00B26840" w:rsidRDefault="00E224C3" w:rsidP="00B26840">
            <w:pPr>
              <w:jc w:val="center"/>
            </w:pPr>
            <w:r w:rsidRPr="00B26840"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 w:rsidRPr="00B26840">
              <w:rPr>
                <w:rFonts w:hint="eastAsia"/>
              </w:rPr>
              <w:t>般</w:t>
            </w:r>
            <w:r>
              <w:rPr>
                <w:rFonts w:hint="eastAsia"/>
              </w:rPr>
              <w:t xml:space="preserve"> </w:t>
            </w:r>
            <w:r w:rsidRPr="00B26840">
              <w:rPr>
                <w:rFonts w:hint="eastAsia"/>
              </w:rPr>
              <w:t>工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4C3" w:rsidRPr="00192809" w:rsidRDefault="00B73951" w:rsidP="00B26840">
            <w:pPr>
              <w:jc w:val="center"/>
              <w:rPr>
                <w:rFonts w:ascii="Calibri" w:hAnsi="Calibri" w:cs="Times New Roman"/>
                <w:b/>
              </w:rPr>
            </w:pPr>
            <w:r w:rsidRPr="00A81C01">
              <w:rPr>
                <w:rFonts w:asciiTheme="minorEastAsia" w:hAnsiTheme="minorEastAsia" w:cs="Times New Roman" w:hint="eastAsia"/>
                <w:b/>
              </w:rPr>
              <w:t>部分工時者</w:t>
            </w:r>
            <w:r>
              <w:rPr>
                <w:rFonts w:asciiTheme="minorEastAsia" w:hAnsiTheme="minorEastAsia" w:cs="Times New Roman" w:hint="eastAsia"/>
                <w:b/>
              </w:rPr>
              <w:t>依勞動</w:t>
            </w:r>
            <w:r w:rsidR="000D1904">
              <w:rPr>
                <w:rFonts w:asciiTheme="minorEastAsia" w:hAnsiTheme="minorEastAsia" w:cs="Times New Roman" w:hint="eastAsia"/>
                <w:b/>
              </w:rPr>
              <w:t>部公告之每小時</w:t>
            </w:r>
            <w:r w:rsidRPr="00812033">
              <w:rPr>
                <w:rFonts w:asciiTheme="minorEastAsia" w:hAnsiTheme="minorEastAsia" w:cs="Times New Roman" w:hint="eastAsia"/>
                <w:b/>
              </w:rPr>
              <w:t>基本工資</w:t>
            </w:r>
            <w:r w:rsidR="000D1904">
              <w:rPr>
                <w:rFonts w:asciiTheme="minorEastAsia" w:hAnsiTheme="minorEastAsia" w:cs="Times New Roman" w:hint="eastAsia"/>
                <w:b/>
              </w:rPr>
              <w:t>支領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4C3" w:rsidRPr="00192809" w:rsidRDefault="00B73951" w:rsidP="000D1904">
            <w:pPr>
              <w:jc w:val="both"/>
              <w:rPr>
                <w:rFonts w:ascii="Calibri" w:hAnsi="Calibri" w:cs="Times New Roman"/>
                <w:sz w:val="23"/>
                <w:szCs w:val="23"/>
              </w:rPr>
            </w:pPr>
            <w:r w:rsidRPr="00812033">
              <w:rPr>
                <w:rFonts w:asciiTheme="minorEastAsia" w:hAnsiTheme="minorEastAsia" w:cs="Times New Roman" w:hint="eastAsia"/>
                <w:b/>
                <w:szCs w:val="24"/>
              </w:rPr>
              <w:t>全時工作者</w:t>
            </w:r>
            <w:r w:rsidRPr="00812033">
              <w:rPr>
                <w:rFonts w:asciiTheme="minorEastAsia" w:hAnsiTheme="minorEastAsia" w:cs="Times New Roman" w:hint="eastAsia"/>
                <w:szCs w:val="24"/>
              </w:rPr>
              <w:t>以</w:t>
            </w:r>
            <w:r w:rsidR="000D1904">
              <w:rPr>
                <w:rFonts w:asciiTheme="minorEastAsia" w:hAnsiTheme="minorEastAsia" w:cs="Times New Roman" w:hint="eastAsia"/>
                <w:szCs w:val="24"/>
              </w:rPr>
              <w:t>月薪</w:t>
            </w:r>
            <w:r w:rsidRPr="00812033">
              <w:rPr>
                <w:rFonts w:asciiTheme="minorEastAsia" w:hAnsiTheme="minorEastAsia" w:cs="Times New Roman" w:hint="eastAsia"/>
                <w:b/>
                <w:szCs w:val="24"/>
              </w:rPr>
              <w:t>2</w:t>
            </w:r>
            <w:r w:rsidRPr="00812033">
              <w:rPr>
                <w:rFonts w:asciiTheme="minorEastAsia" w:hAnsiTheme="minorEastAsia" w:cs="Times New Roman"/>
                <w:b/>
                <w:szCs w:val="24"/>
              </w:rPr>
              <w:t>9,</w:t>
            </w:r>
            <w:r>
              <w:rPr>
                <w:rFonts w:asciiTheme="minorEastAsia" w:hAnsiTheme="minorEastAsia" w:cs="Times New Roman" w:hint="eastAsia"/>
                <w:b/>
                <w:szCs w:val="24"/>
              </w:rPr>
              <w:t>286</w:t>
            </w:r>
            <w:r w:rsidRPr="00812033">
              <w:rPr>
                <w:rFonts w:asciiTheme="minorEastAsia" w:hAnsiTheme="minorEastAsia" w:cs="Times New Roman"/>
                <w:szCs w:val="24"/>
              </w:rPr>
              <w:t>元</w:t>
            </w:r>
            <w:r w:rsidRPr="00812033">
              <w:rPr>
                <w:rFonts w:asciiTheme="minorEastAsia" w:hAnsiTheme="minorEastAsia" w:cs="Times New Roman" w:hint="eastAsia"/>
                <w:szCs w:val="24"/>
              </w:rPr>
              <w:t>支領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E224C3" w:rsidRPr="006249FD" w:rsidRDefault="00E224C3" w:rsidP="00D566F5">
            <w:pPr>
              <w:jc w:val="both"/>
              <w:rPr>
                <w:b/>
                <w:szCs w:val="24"/>
              </w:rPr>
            </w:pPr>
            <w:r w:rsidRPr="00B26840">
              <w:rPr>
                <w:rFonts w:hint="eastAsia"/>
              </w:rPr>
              <w:t>一般環境及景點清潔工、旅客服務中心、陸上巡護員</w:t>
            </w:r>
            <w:bookmarkStart w:id="0" w:name="_GoBack"/>
            <w:bookmarkEnd w:id="0"/>
            <w:r w:rsidRPr="00B26840">
              <w:rPr>
                <w:rFonts w:hint="eastAsia"/>
              </w:rPr>
              <w:t>、佈籠捕犬員、犬隻收容管理人員、漁業調查人員、協助辦理專案計劃臨時人員（照補助計畫依面積或學歷按日計酬）、文書及檔案管理員、看護員、停車場工。</w:t>
            </w:r>
          </w:p>
          <w:p w:rsidR="00E224C3" w:rsidRPr="006249FD" w:rsidRDefault="00E224C3" w:rsidP="00D566F5">
            <w:pPr>
              <w:jc w:val="both"/>
              <w:rPr>
                <w:b/>
                <w:szCs w:val="24"/>
              </w:rPr>
            </w:pPr>
            <w:r w:rsidRPr="00B26840">
              <w:rPr>
                <w:rFonts w:hint="eastAsia"/>
              </w:rPr>
              <w:t>環境保護相關作業員、運動場割草工、綠美化臨時工、有機肥製作工、獸醫師助理、協助辦理專案計劃臨時人員（照補助計畫依面積或學歷按日計酬）。</w:t>
            </w:r>
          </w:p>
        </w:tc>
      </w:tr>
      <w:tr w:rsidR="000D631B" w:rsidRPr="00B26840" w:rsidTr="00192809">
        <w:trPr>
          <w:trHeight w:val="1985"/>
          <w:jc w:val="center"/>
        </w:trPr>
        <w:tc>
          <w:tcPr>
            <w:tcW w:w="1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40" w:rsidRDefault="00B26840" w:rsidP="00B26840">
            <w:pPr>
              <w:jc w:val="center"/>
            </w:pPr>
            <w:r w:rsidRPr="00B26840"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 </w:t>
            </w:r>
            <w:r w:rsidRPr="00B26840">
              <w:rPr>
                <w:rFonts w:hint="eastAsia"/>
              </w:rPr>
              <w:t>業</w:t>
            </w:r>
          </w:p>
          <w:p w:rsidR="00B26840" w:rsidRDefault="00B26840" w:rsidP="00B26840">
            <w:pPr>
              <w:jc w:val="center"/>
            </w:pPr>
            <w:r w:rsidRPr="00B26840">
              <w:rPr>
                <w:rFonts w:hint="eastAsia"/>
              </w:rPr>
              <w:t>(</w:t>
            </w:r>
            <w:r>
              <w:rPr>
                <w:rFonts w:hint="eastAsia"/>
              </w:rPr>
              <w:t>或</w:t>
            </w:r>
            <w:r w:rsidRPr="00B26840">
              <w:rPr>
                <w:rFonts w:hint="eastAsia"/>
              </w:rPr>
              <w:t>有</w:t>
            </w:r>
            <w:r w:rsidR="00D566F5">
              <w:rPr>
                <w:rFonts w:hint="eastAsia"/>
              </w:rPr>
              <w:t>證照</w:t>
            </w:r>
            <w:r w:rsidRPr="00B26840">
              <w:rPr>
                <w:rFonts w:hint="eastAsia"/>
              </w:rPr>
              <w:t>)</w:t>
            </w:r>
          </w:p>
          <w:p w:rsidR="00B26840" w:rsidRPr="00B26840" w:rsidRDefault="00B26840" w:rsidP="00B26840">
            <w:pPr>
              <w:jc w:val="center"/>
            </w:pPr>
            <w:r w:rsidRPr="00B26840">
              <w:rPr>
                <w:rFonts w:hint="eastAsia"/>
              </w:rPr>
              <w:t>技術工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40" w:rsidRPr="000D1904" w:rsidRDefault="00B26840" w:rsidP="00163FB3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0D1904">
              <w:rPr>
                <w:rFonts w:asciiTheme="minorEastAsia" w:hAnsiTheme="minorEastAsia" w:cs="Times New Roman"/>
                <w:b/>
              </w:rPr>
              <w:t>1,</w:t>
            </w:r>
            <w:r w:rsidR="00B73951" w:rsidRPr="000D1904">
              <w:rPr>
                <w:rFonts w:asciiTheme="minorEastAsia" w:hAnsiTheme="minorEastAsia" w:cs="Times New Roman" w:hint="eastAsia"/>
                <w:b/>
              </w:rPr>
              <w:t>534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40" w:rsidRPr="000D1904" w:rsidRDefault="00D566F5" w:rsidP="00D566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0D1904">
              <w:rPr>
                <w:rFonts w:ascii="新細明體" w:eastAsia="新細明體" w:hAnsi="新細明體" w:cs="Times New Roman"/>
                <w:b/>
                <w:szCs w:val="24"/>
              </w:rPr>
              <w:t>3</w:t>
            </w:r>
            <w:r w:rsidR="00B73951" w:rsidRPr="000D1904">
              <w:rPr>
                <w:rFonts w:ascii="新細明體" w:eastAsia="新細明體" w:hAnsi="新細明體" w:cs="Times New Roman" w:hint="eastAsia"/>
                <w:b/>
                <w:szCs w:val="24"/>
              </w:rPr>
              <w:t>3</w:t>
            </w:r>
            <w:r w:rsidRPr="000D1904">
              <w:rPr>
                <w:rFonts w:ascii="新細明體" w:eastAsia="新細明體" w:hAnsi="新細明體" w:cs="Times New Roman"/>
                <w:b/>
                <w:szCs w:val="24"/>
              </w:rPr>
              <w:t>,</w:t>
            </w:r>
            <w:r w:rsidR="00B73951" w:rsidRPr="000D1904">
              <w:rPr>
                <w:rFonts w:ascii="新細明體" w:eastAsia="新細明體" w:hAnsi="新細明體" w:cs="Times New Roman" w:hint="eastAsia"/>
                <w:b/>
                <w:szCs w:val="24"/>
              </w:rPr>
              <w:t>748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26840" w:rsidRPr="006249FD" w:rsidRDefault="00D566F5" w:rsidP="00D566F5">
            <w:pPr>
              <w:jc w:val="both"/>
              <w:rPr>
                <w:b/>
                <w:szCs w:val="24"/>
              </w:rPr>
            </w:pPr>
            <w:r w:rsidRPr="00B26840">
              <w:rPr>
                <w:rFonts w:hint="eastAsia"/>
              </w:rPr>
              <w:t>駕駛及專業機械作業員、住宿生輔導員、廚工、廚餘作業工、巨大廢棄物再利用工、廢棄物區清潔、協助辦理專案計劃臨時人員（照補助計畫依面積或學歷按日計酬）</w:t>
            </w:r>
          </w:p>
        </w:tc>
      </w:tr>
      <w:tr w:rsidR="000D631B" w:rsidRPr="00B26840" w:rsidTr="00192809">
        <w:trPr>
          <w:trHeight w:val="1985"/>
          <w:jc w:val="center"/>
        </w:trPr>
        <w:tc>
          <w:tcPr>
            <w:tcW w:w="1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26840" w:rsidRDefault="00B26840" w:rsidP="00B26840">
            <w:pPr>
              <w:jc w:val="center"/>
            </w:pPr>
            <w:r w:rsidRPr="00B26840"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 w:rsidRPr="00B26840">
              <w:rPr>
                <w:rFonts w:hint="eastAsia"/>
              </w:rPr>
              <w:t>殊</w:t>
            </w:r>
          </w:p>
          <w:p w:rsidR="00B26840" w:rsidRPr="00B26840" w:rsidRDefault="00B26840" w:rsidP="00B26840">
            <w:pPr>
              <w:jc w:val="center"/>
            </w:pPr>
            <w:r w:rsidRPr="00B26840">
              <w:rPr>
                <w:rFonts w:hint="eastAsia"/>
              </w:rPr>
              <w:t>技術工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26840" w:rsidRPr="00B26840" w:rsidRDefault="00B26840" w:rsidP="000D631B">
            <w:pPr>
              <w:jc w:val="both"/>
            </w:pPr>
            <w:r w:rsidRPr="00B26840">
              <w:rPr>
                <w:rFonts w:hint="eastAsia"/>
              </w:rPr>
              <w:t>需專案簽請主管核准者依市場價格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26840" w:rsidRPr="00B26840" w:rsidRDefault="00DF5D60" w:rsidP="00DF5D60">
            <w:pPr>
              <w:jc w:val="both"/>
            </w:pPr>
            <w:r w:rsidRPr="00B26840">
              <w:rPr>
                <w:rFonts w:hint="eastAsia"/>
              </w:rPr>
              <w:t>需專案簽請主管核准者依市場價格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840" w:rsidRPr="00B26840" w:rsidRDefault="00D566F5" w:rsidP="00D566F5">
            <w:pPr>
              <w:jc w:val="both"/>
            </w:pPr>
            <w:r w:rsidRPr="00B26840">
              <w:rPr>
                <w:rFonts w:hint="eastAsia"/>
              </w:rPr>
              <w:t>游泳池救生員、解說導覽員、機械設備養護工、有照水電工、水泥及房屋修繕工、冷氣機養護工、獸醫師（依市場價格以天或隻計價）、專業捕犬技術工。</w:t>
            </w:r>
          </w:p>
        </w:tc>
      </w:tr>
    </w:tbl>
    <w:p w:rsidR="000D631B" w:rsidRPr="00851792" w:rsidRDefault="00F576BD" w:rsidP="009141F6">
      <w:pPr>
        <w:spacing w:line="480" w:lineRule="exact"/>
        <w:ind w:left="960" w:hangingChars="400" w:hanging="96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C10E" wp14:editId="1BECF6FA">
                <wp:simplePos x="0" y="0"/>
                <wp:positionH relativeFrom="margin">
                  <wp:align>right</wp:align>
                </wp:positionH>
                <wp:positionV relativeFrom="paragraph">
                  <wp:posOffset>-7381240</wp:posOffset>
                </wp:positionV>
                <wp:extent cx="1783080" cy="5486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76BD" w:rsidRPr="00F576BD" w:rsidRDefault="00F576BD" w:rsidP="00F576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6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製表:</w:t>
                            </w:r>
                            <w:r w:rsidRPr="00F576B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110年1</w:t>
                            </w:r>
                            <w:r w:rsidR="00F678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576B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AC1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9.2pt;margin-top:-581.2pt;width:140.4pt;height:4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" filled="f" stroked="f">
                <v:textbox>
                  <w:txbxContent>
                    <w:p w:rsidR="00F576BD" w:rsidRPr="00F576BD" w:rsidRDefault="00F576BD" w:rsidP="00F576B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76B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製表:</w:t>
                      </w:r>
                      <w:r w:rsidRPr="00F576B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110年1</w:t>
                      </w:r>
                      <w:r w:rsidR="00F678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576B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1B" w:rsidRPr="00192809">
        <w:rPr>
          <w:rFonts w:ascii="標楷體" w:eastAsia="標楷體" w:hAnsi="標楷體" w:hint="eastAsia"/>
          <w:sz w:val="28"/>
          <w:szCs w:val="28"/>
        </w:rPr>
        <w:t>註</w:t>
      </w:r>
      <w:r w:rsidR="000D631B" w:rsidRPr="00851792">
        <w:rPr>
          <w:rFonts w:ascii="標楷體" w:eastAsia="標楷體" w:hAnsi="標楷體" w:hint="eastAsia"/>
        </w:rPr>
        <w:t xml:space="preserve">　</w:t>
      </w:r>
      <w:r w:rsidR="000D631B" w:rsidRPr="00851792">
        <w:rPr>
          <w:rFonts w:ascii="標楷體" w:eastAsia="標楷體" w:hAnsi="標楷體" w:hint="eastAsia"/>
          <w:sz w:val="28"/>
          <w:szCs w:val="28"/>
        </w:rPr>
        <w:t>一、</w:t>
      </w:r>
      <w:r w:rsidR="00B73951" w:rsidRPr="00B73951">
        <w:rPr>
          <w:rFonts w:ascii="標楷體" w:eastAsia="標楷體" w:hAnsi="標楷體" w:hint="eastAsia"/>
          <w:sz w:val="28"/>
          <w:szCs w:val="28"/>
        </w:rPr>
        <w:t>各單位全時工作者(依據勞基法第30條第1項，每週工時40小時，每日工時8小時)應以月薪制為進用原則。部分工時者則採時薪制。</w:t>
      </w:r>
    </w:p>
    <w:p w:rsidR="00A90007" w:rsidRPr="00851792" w:rsidRDefault="000D631B" w:rsidP="009141F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51792">
        <w:rPr>
          <w:rFonts w:ascii="標楷體" w:eastAsia="標楷體" w:hAnsi="標楷體" w:hint="eastAsia"/>
          <w:sz w:val="28"/>
          <w:szCs w:val="28"/>
        </w:rPr>
        <w:t>二、</w:t>
      </w:r>
      <w:r w:rsidR="00192809" w:rsidRPr="00851792">
        <w:rPr>
          <w:rFonts w:ascii="標楷體" w:eastAsia="標楷體" w:hAnsi="標楷體" w:hint="eastAsia"/>
          <w:sz w:val="28"/>
          <w:szCs w:val="28"/>
        </w:rPr>
        <w:t>本表適用對象為本府暨所屬機關自籌經費進用人員</w:t>
      </w:r>
      <w:r w:rsidR="00192809">
        <w:rPr>
          <w:rFonts w:ascii="標楷體" w:eastAsia="標楷體" w:hAnsi="標楷體" w:hint="eastAsia"/>
          <w:sz w:val="28"/>
          <w:szCs w:val="28"/>
        </w:rPr>
        <w:t>及需本府配合款之臨時工人員</w:t>
      </w:r>
      <w:r w:rsidR="00254FC2">
        <w:rPr>
          <w:rFonts w:ascii="標楷體" w:eastAsia="標楷體" w:hAnsi="標楷體" w:hint="eastAsia"/>
          <w:sz w:val="28"/>
          <w:szCs w:val="28"/>
        </w:rPr>
        <w:t>。</w:t>
      </w:r>
      <w:r w:rsidR="00192809" w:rsidRPr="00851792">
        <w:rPr>
          <w:rFonts w:ascii="標楷體" w:eastAsia="標楷體" w:hAnsi="標楷體" w:hint="eastAsia"/>
          <w:sz w:val="28"/>
          <w:szCs w:val="28"/>
        </w:rPr>
        <w:t>中央計畫</w:t>
      </w:r>
      <w:r w:rsidR="00254FC2">
        <w:rPr>
          <w:rFonts w:ascii="標楷體" w:eastAsia="標楷體" w:hAnsi="標楷體" w:hint="eastAsia"/>
          <w:sz w:val="28"/>
          <w:szCs w:val="28"/>
        </w:rPr>
        <w:t>補助者</w:t>
      </w:r>
      <w:r w:rsidR="00192809" w:rsidRPr="00851792">
        <w:rPr>
          <w:rFonts w:ascii="標楷體" w:eastAsia="標楷體" w:hAnsi="標楷體" w:hint="eastAsia"/>
          <w:sz w:val="28"/>
          <w:szCs w:val="28"/>
        </w:rPr>
        <w:t>適用中央計畫規定。</w:t>
      </w:r>
    </w:p>
    <w:p w:rsidR="009141F6" w:rsidRPr="00851792" w:rsidRDefault="009141F6" w:rsidP="009141F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51792">
        <w:rPr>
          <w:rFonts w:ascii="標楷體" w:eastAsia="標楷體" w:hAnsi="標楷體" w:hint="eastAsia"/>
          <w:sz w:val="28"/>
          <w:szCs w:val="28"/>
        </w:rPr>
        <w:t>三、</w:t>
      </w:r>
      <w:r w:rsidR="00192809" w:rsidRPr="00851792">
        <w:rPr>
          <w:rFonts w:ascii="標楷體" w:eastAsia="標楷體" w:hAnsi="標楷體" w:hint="eastAsia"/>
          <w:sz w:val="28"/>
          <w:szCs w:val="28"/>
        </w:rPr>
        <w:t>本表自</w:t>
      </w:r>
      <w:r w:rsidR="00E224C3">
        <w:rPr>
          <w:rFonts w:ascii="標楷體" w:eastAsia="標楷體" w:hAnsi="標楷體" w:hint="eastAsia"/>
          <w:sz w:val="28"/>
          <w:szCs w:val="28"/>
        </w:rPr>
        <w:t>11</w:t>
      </w:r>
      <w:r w:rsidR="00B73951">
        <w:rPr>
          <w:rFonts w:ascii="標楷體" w:eastAsia="標楷體" w:hAnsi="標楷體" w:hint="eastAsia"/>
          <w:sz w:val="28"/>
          <w:szCs w:val="28"/>
        </w:rPr>
        <w:t>1</w:t>
      </w:r>
      <w:r w:rsidR="00192809" w:rsidRPr="00851792">
        <w:rPr>
          <w:rFonts w:ascii="標楷體" w:eastAsia="標楷體" w:hAnsi="標楷體" w:hint="eastAsia"/>
          <w:sz w:val="28"/>
          <w:szCs w:val="28"/>
        </w:rPr>
        <w:t>年1月1日起生效。</w:t>
      </w:r>
    </w:p>
    <w:sectPr w:rsidR="009141F6" w:rsidRPr="00851792" w:rsidSect="00B268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E5" w:rsidRDefault="00D24AE5" w:rsidP="00480C7F">
      <w:r>
        <w:separator/>
      </w:r>
    </w:p>
  </w:endnote>
  <w:endnote w:type="continuationSeparator" w:id="0">
    <w:p w:rsidR="00D24AE5" w:rsidRDefault="00D24AE5" w:rsidP="0048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E5" w:rsidRDefault="00D24AE5" w:rsidP="00480C7F">
      <w:r>
        <w:separator/>
      </w:r>
    </w:p>
  </w:footnote>
  <w:footnote w:type="continuationSeparator" w:id="0">
    <w:p w:rsidR="00D24AE5" w:rsidRDefault="00D24AE5" w:rsidP="0048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0"/>
    <w:rsid w:val="000B467B"/>
    <w:rsid w:val="000D1904"/>
    <w:rsid w:val="000D631B"/>
    <w:rsid w:val="00123755"/>
    <w:rsid w:val="00163FB3"/>
    <w:rsid w:val="00192809"/>
    <w:rsid w:val="0020433B"/>
    <w:rsid w:val="00253B49"/>
    <w:rsid w:val="00254FC2"/>
    <w:rsid w:val="00256866"/>
    <w:rsid w:val="002F1590"/>
    <w:rsid w:val="003477C7"/>
    <w:rsid w:val="0039067E"/>
    <w:rsid w:val="003D1F26"/>
    <w:rsid w:val="00401A6F"/>
    <w:rsid w:val="00427133"/>
    <w:rsid w:val="0044411B"/>
    <w:rsid w:val="00480C7F"/>
    <w:rsid w:val="00487BA3"/>
    <w:rsid w:val="004E5425"/>
    <w:rsid w:val="00514357"/>
    <w:rsid w:val="00515856"/>
    <w:rsid w:val="0053237B"/>
    <w:rsid w:val="006249FD"/>
    <w:rsid w:val="00647BC3"/>
    <w:rsid w:val="006D5D4B"/>
    <w:rsid w:val="006F6A93"/>
    <w:rsid w:val="007038C3"/>
    <w:rsid w:val="00745307"/>
    <w:rsid w:val="00777935"/>
    <w:rsid w:val="007A19BB"/>
    <w:rsid w:val="00812033"/>
    <w:rsid w:val="00851792"/>
    <w:rsid w:val="0086053E"/>
    <w:rsid w:val="008D002F"/>
    <w:rsid w:val="008D4D1F"/>
    <w:rsid w:val="009141F6"/>
    <w:rsid w:val="00934F71"/>
    <w:rsid w:val="009567B9"/>
    <w:rsid w:val="009E0C82"/>
    <w:rsid w:val="00A111D4"/>
    <w:rsid w:val="00A144E8"/>
    <w:rsid w:val="00A56F06"/>
    <w:rsid w:val="00A81C01"/>
    <w:rsid w:val="00A90007"/>
    <w:rsid w:val="00A94D01"/>
    <w:rsid w:val="00AD7024"/>
    <w:rsid w:val="00B20CA0"/>
    <w:rsid w:val="00B26840"/>
    <w:rsid w:val="00B34C09"/>
    <w:rsid w:val="00B458E8"/>
    <w:rsid w:val="00B73951"/>
    <w:rsid w:val="00BD3BEE"/>
    <w:rsid w:val="00C0514F"/>
    <w:rsid w:val="00C21857"/>
    <w:rsid w:val="00C47D84"/>
    <w:rsid w:val="00CA5646"/>
    <w:rsid w:val="00CB0B2A"/>
    <w:rsid w:val="00CC1CB2"/>
    <w:rsid w:val="00D061DD"/>
    <w:rsid w:val="00D1087F"/>
    <w:rsid w:val="00D24AE5"/>
    <w:rsid w:val="00D37139"/>
    <w:rsid w:val="00D566F5"/>
    <w:rsid w:val="00DA5F9C"/>
    <w:rsid w:val="00DD5298"/>
    <w:rsid w:val="00DF5D60"/>
    <w:rsid w:val="00E224C3"/>
    <w:rsid w:val="00E239C0"/>
    <w:rsid w:val="00E315D7"/>
    <w:rsid w:val="00E66436"/>
    <w:rsid w:val="00E91C2D"/>
    <w:rsid w:val="00EB0997"/>
    <w:rsid w:val="00F00460"/>
    <w:rsid w:val="00F1300D"/>
    <w:rsid w:val="00F576BD"/>
    <w:rsid w:val="00F6788D"/>
    <w:rsid w:val="00FB316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3D38"/>
  <w15:chartTrackingRefBased/>
  <w15:docId w15:val="{401F3E89-65EE-4430-AC44-081E7F5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6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66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0C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0C7F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576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76BD"/>
  </w:style>
  <w:style w:type="character" w:customStyle="1" w:styleId="ac">
    <w:name w:val="註解文字 字元"/>
    <w:basedOn w:val="a0"/>
    <w:link w:val="ab"/>
    <w:uiPriority w:val="99"/>
    <w:semiHidden/>
    <w:rsid w:val="00F576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76B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5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DCDA-3D9A-4071-A314-5117E50D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2021-11-26T02:28:00Z</cp:lastPrinted>
  <dcterms:created xsi:type="dcterms:W3CDTF">2021-11-17T09:03:00Z</dcterms:created>
  <dcterms:modified xsi:type="dcterms:W3CDTF">2021-11-26T02:28:00Z</dcterms:modified>
</cp:coreProperties>
</file>