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CE" w:rsidRPr="005B2ECE" w:rsidRDefault="005B2ECE" w:rsidP="005B2ECE">
      <w:pPr>
        <w:jc w:val="distribute"/>
        <w:rPr>
          <w:rFonts w:ascii="標楷體" w:eastAsia="標楷體" w:hAnsi="標楷體"/>
          <w:sz w:val="36"/>
          <w:szCs w:val="36"/>
        </w:rPr>
      </w:pPr>
      <w:r w:rsidRPr="005B2ECE">
        <w:rPr>
          <w:rFonts w:ascii="標楷體" w:eastAsia="標楷體" w:hAnsi="標楷體" w:hint="eastAsia"/>
          <w:sz w:val="36"/>
          <w:szCs w:val="36"/>
        </w:rPr>
        <w:t>連江縣政府縣府大樓職員值日要點</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一、連江縣政府(以下簡稱本府)行政大樓(以下簡稱縣府大樓)職員之值日，依本要點規定辦理。</w:t>
      </w:r>
    </w:p>
    <w:p w:rsid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二、縣府大樓職員值日期間分上班日日夜間(三段輪值)、例假日日夜間(二</w:t>
      </w:r>
    </w:p>
    <w:p w:rsidR="005B2ECE" w:rsidRPr="005B2ECE" w:rsidRDefault="005B2ECE" w:rsidP="005B2ECE">
      <w:pPr>
        <w:ind w:leftChars="216" w:left="518"/>
        <w:rPr>
          <w:rFonts w:ascii="標楷體" w:eastAsia="標楷體" w:hAnsi="標楷體"/>
          <w:sz w:val="26"/>
          <w:szCs w:val="26"/>
        </w:rPr>
      </w:pPr>
      <w:r w:rsidRPr="005B2ECE">
        <w:rPr>
          <w:rFonts w:ascii="標楷體" w:eastAsia="標楷體" w:hAnsi="標楷體" w:hint="eastAsia"/>
          <w:sz w:val="26"/>
          <w:szCs w:val="26"/>
        </w:rPr>
        <w:t>段輪值)及天然災害停止辦公日夜間(二段輪值)，其輪值時間如下：</w:t>
      </w:r>
    </w:p>
    <w:p w:rsidR="005B2ECE" w:rsidRPr="005B2ECE" w:rsidRDefault="005B2ECE" w:rsidP="005B2ECE">
      <w:pPr>
        <w:ind w:left="2340" w:hangingChars="900" w:hanging="2340"/>
        <w:rPr>
          <w:rFonts w:ascii="標楷體" w:eastAsia="標楷體" w:hAnsi="標楷體"/>
          <w:sz w:val="26"/>
          <w:szCs w:val="26"/>
        </w:rPr>
      </w:pPr>
      <w:r w:rsidRPr="005B2ECE">
        <w:rPr>
          <w:rFonts w:ascii="標楷體" w:eastAsia="標楷體" w:hAnsi="標楷體" w:hint="eastAsia"/>
          <w:sz w:val="26"/>
          <w:szCs w:val="26"/>
        </w:rPr>
        <w:t xml:space="preserve">  (一)</w:t>
      </w:r>
      <w:r>
        <w:rPr>
          <w:rFonts w:ascii="標楷體" w:eastAsia="標楷體" w:hAnsi="標楷體" w:hint="eastAsia"/>
          <w:sz w:val="26"/>
          <w:szCs w:val="26"/>
        </w:rPr>
        <w:t>上班</w:t>
      </w:r>
      <w:r w:rsidR="00947D44">
        <w:rPr>
          <w:rFonts w:ascii="標楷體" w:eastAsia="標楷體" w:hAnsi="標楷體" w:hint="eastAsia"/>
          <w:sz w:val="26"/>
          <w:szCs w:val="26"/>
        </w:rPr>
        <w:t>日</w:t>
      </w:r>
      <w:r>
        <w:rPr>
          <w:rFonts w:ascii="標楷體" w:eastAsia="標楷體" w:hAnsi="標楷體" w:hint="eastAsia"/>
          <w:sz w:val="26"/>
          <w:szCs w:val="26"/>
        </w:rPr>
        <w:t>日夜間：上午八時至下午十六時、下午十六時至下午二十二時</w:t>
      </w:r>
      <w:r w:rsidR="00947D44">
        <w:rPr>
          <w:rFonts w:ascii="標楷體" w:eastAsia="標楷體" w:hAnsi="標楷體" w:hint="eastAsia"/>
          <w:sz w:val="26"/>
          <w:szCs w:val="26"/>
        </w:rPr>
        <w:t>下午二十二時</w:t>
      </w:r>
      <w:r w:rsidRPr="005B2ECE">
        <w:rPr>
          <w:rFonts w:ascii="標楷體" w:eastAsia="標楷體" w:hAnsi="標楷體" w:hint="eastAsia"/>
          <w:sz w:val="26"/>
          <w:szCs w:val="26"/>
        </w:rPr>
        <w:t>至翌日上午八時。</w:t>
      </w:r>
    </w:p>
    <w:p w:rsidR="005B2ECE" w:rsidRPr="005B2ECE" w:rsidRDefault="005B2ECE" w:rsidP="005B2ECE">
      <w:pPr>
        <w:ind w:left="2600" w:hangingChars="1000" w:hanging="2600"/>
        <w:rPr>
          <w:rFonts w:ascii="標楷體" w:eastAsia="標楷體" w:hAnsi="標楷體"/>
          <w:sz w:val="26"/>
          <w:szCs w:val="26"/>
        </w:rPr>
      </w:pPr>
      <w:r w:rsidRPr="005B2ECE">
        <w:rPr>
          <w:rFonts w:ascii="標楷體" w:eastAsia="標楷體" w:hAnsi="標楷體" w:hint="eastAsia"/>
          <w:sz w:val="26"/>
          <w:szCs w:val="26"/>
        </w:rPr>
        <w:t xml:space="preserve">  (二)例假日日夜間：上午八時至下午二十二時、下午二十二時至翌日上午八時。</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(三)天然災害停止辦公日夜間：排定同例假日日夜間之時段。</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三、縣府大樓各時段值日人員如下：</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(一)上班日日間(上午八時至下午十六時)由本府各處</w:t>
      </w:r>
      <w:r w:rsidR="008D3AEF">
        <w:rPr>
          <w:rFonts w:ascii="標楷體" w:eastAsia="標楷體" w:hAnsi="標楷體" w:hint="eastAsia"/>
          <w:sz w:val="26"/>
          <w:szCs w:val="26"/>
        </w:rPr>
        <w:t>約用人員</w:t>
      </w:r>
      <w:r w:rsidR="002622B6">
        <w:rPr>
          <w:rFonts w:ascii="標楷體" w:eastAsia="標楷體" w:hAnsi="標楷體" w:hint="eastAsia"/>
          <w:sz w:val="26"/>
          <w:szCs w:val="26"/>
        </w:rPr>
        <w:t>(臨時人員)</w:t>
      </w:r>
      <w:r w:rsidRPr="005B2ECE">
        <w:rPr>
          <w:rFonts w:ascii="標楷體" w:eastAsia="標楷體" w:hAnsi="標楷體" w:hint="eastAsia"/>
          <w:sz w:val="26"/>
          <w:szCs w:val="26"/>
        </w:rPr>
        <w:t>輪值。</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(二)上班日夜間(下午十六時至下午二十二時)、例假日日夜間及天然災害停止辦公日夜間(上午八時至下午二十二時)由本府各處</w:t>
      </w:r>
      <w:r w:rsidR="00BD47ED">
        <w:rPr>
          <w:rFonts w:ascii="標楷體" w:eastAsia="標楷體" w:hAnsi="標楷體" w:hint="eastAsia"/>
          <w:sz w:val="26"/>
          <w:szCs w:val="26"/>
        </w:rPr>
        <w:t>公務人員及約聘僱人</w:t>
      </w:r>
      <w:r w:rsidRPr="005B2ECE">
        <w:rPr>
          <w:rFonts w:ascii="標楷體" w:eastAsia="標楷體" w:hAnsi="標楷體" w:hint="eastAsia"/>
          <w:sz w:val="26"/>
          <w:szCs w:val="26"/>
        </w:rPr>
        <w:t>員</w:t>
      </w:r>
      <w:r w:rsidR="00BD47ED">
        <w:rPr>
          <w:rFonts w:ascii="標楷體" w:eastAsia="標楷體" w:hAnsi="標楷體" w:hint="eastAsia"/>
          <w:sz w:val="26"/>
          <w:szCs w:val="26"/>
        </w:rPr>
        <w:t>輪值</w:t>
      </w:r>
      <w:r w:rsidRPr="005B2ECE">
        <w:rPr>
          <w:rFonts w:ascii="標楷體" w:eastAsia="標楷體" w:hAnsi="標楷體" w:hint="eastAsia"/>
          <w:sz w:val="26"/>
          <w:szCs w:val="26"/>
        </w:rPr>
        <w:t>。</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(三)其餘上班日、例假日及天然災害停止辦公之夜間時段(下午二十二時至至翌日上午八時。)由本府警察局派員輪值。</w:t>
      </w:r>
    </w:p>
    <w:p w:rsidR="005B2ECE" w:rsidRDefault="005B2ECE" w:rsidP="00A01015">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(四)</w:t>
      </w:r>
      <w:r w:rsidR="00A01015">
        <w:rPr>
          <w:rFonts w:ascii="標楷體" w:eastAsia="標楷體" w:hAnsi="標楷體" w:hint="eastAsia"/>
          <w:sz w:val="26"/>
          <w:szCs w:val="26"/>
        </w:rPr>
        <w:t>上班日日間輪值不得與夜間或假日輪值調班；亦不得代班夜間及假日輪值。</w:t>
      </w:r>
    </w:p>
    <w:p w:rsidR="00BD47ED" w:rsidRPr="005B2ECE" w:rsidRDefault="00BD47ED" w:rsidP="00BD47ED">
      <w:pPr>
        <w:ind w:left="780" w:hangingChars="300" w:hanging="780"/>
        <w:rPr>
          <w:rFonts w:ascii="標楷體" w:eastAsia="標楷體" w:hAnsi="標楷體"/>
          <w:sz w:val="26"/>
          <w:szCs w:val="26"/>
        </w:rPr>
      </w:pPr>
      <w:r>
        <w:rPr>
          <w:rFonts w:ascii="標楷體" w:eastAsia="標楷體" w:hAnsi="標楷體" w:hint="eastAsia"/>
          <w:sz w:val="26"/>
          <w:szCs w:val="26"/>
        </w:rPr>
        <w:t xml:space="preserve">  (五)</w:t>
      </w:r>
      <w:r w:rsidR="00A01015" w:rsidRPr="005B2ECE">
        <w:rPr>
          <w:rFonts w:ascii="標楷體" w:eastAsia="標楷體" w:hAnsi="標楷體" w:hint="eastAsia"/>
          <w:sz w:val="26"/>
          <w:szCs w:val="26"/>
        </w:rPr>
        <w:t>縣府值日輪值表由人事處排定，由人事處長核定後實施。</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四、值日人員如有下列情形並簽奉核准者，得不參與輪值：</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(一)健康情形欠佳持有公立醫院醫師證明書者。</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(二)女性職員於懷孕期間行動不便者。</w:t>
      </w:r>
    </w:p>
    <w:p w:rsidR="00D212BD"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(三)</w:t>
      </w:r>
      <w:r w:rsidR="000600F7">
        <w:rPr>
          <w:rFonts w:ascii="標楷體" w:eastAsia="標楷體" w:hAnsi="標楷體" w:hint="eastAsia"/>
          <w:sz w:val="26"/>
          <w:szCs w:val="26"/>
        </w:rPr>
        <w:t>因身心障礙之特殊需求者。</w:t>
      </w:r>
    </w:p>
    <w:p w:rsidR="000600F7" w:rsidRDefault="00D212BD" w:rsidP="000600F7">
      <w:pPr>
        <w:rPr>
          <w:rFonts w:ascii="標楷體" w:eastAsia="標楷體" w:hAnsi="標楷體"/>
          <w:sz w:val="26"/>
          <w:szCs w:val="26"/>
        </w:rPr>
      </w:pPr>
      <w:r>
        <w:rPr>
          <w:rFonts w:ascii="標楷體" w:eastAsia="標楷體" w:hAnsi="標楷體" w:hint="eastAsia"/>
          <w:sz w:val="26"/>
          <w:szCs w:val="26"/>
        </w:rPr>
        <w:t xml:space="preserve">  (四)</w:t>
      </w:r>
      <w:bookmarkStart w:id="0" w:name="_GoBack"/>
      <w:bookmarkEnd w:id="0"/>
      <w:r w:rsidR="000600F7" w:rsidRPr="005B2ECE">
        <w:rPr>
          <w:rFonts w:ascii="標楷體" w:eastAsia="標楷體" w:hAnsi="標楷體" w:hint="eastAsia"/>
          <w:sz w:val="26"/>
          <w:szCs w:val="26"/>
        </w:rPr>
        <w:t>其他特殊情形無法參加輪值者。</w:t>
      </w:r>
    </w:p>
    <w:p w:rsidR="005B2ECE" w:rsidRPr="005B2ECE" w:rsidRDefault="005B2ECE" w:rsidP="000600F7">
      <w:pPr>
        <w:rPr>
          <w:rFonts w:ascii="標楷體" w:eastAsia="標楷體" w:hAnsi="標楷體"/>
          <w:sz w:val="26"/>
          <w:szCs w:val="26"/>
        </w:rPr>
      </w:pPr>
      <w:r w:rsidRPr="005B2ECE">
        <w:rPr>
          <w:rFonts w:ascii="標楷體" w:eastAsia="標楷體" w:hAnsi="標楷體" w:hint="eastAsia"/>
          <w:sz w:val="26"/>
          <w:szCs w:val="26"/>
        </w:rPr>
        <w:t>五、值日人員因個人事由不能於當日輪值者，應自行覓妥適當人員遞補，</w:t>
      </w:r>
      <w:r w:rsidR="005E2E0B">
        <w:rPr>
          <w:rFonts w:ascii="標楷體" w:eastAsia="標楷體" w:hAnsi="標楷體" w:hint="eastAsia"/>
          <w:sz w:val="26"/>
          <w:szCs w:val="26"/>
        </w:rPr>
        <w:t>並於差勤系統完成調代班申請</w:t>
      </w:r>
      <w:r w:rsidRPr="005B2ECE">
        <w:rPr>
          <w:rFonts w:ascii="標楷體" w:eastAsia="標楷體" w:hAnsi="標楷體" w:hint="eastAsia"/>
          <w:sz w:val="26"/>
          <w:szCs w:val="26"/>
        </w:rPr>
        <w:t>；如因公務無法值勤，應事先洽請人事處通知候補人員遞補之。</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六、值日人員應於準時進駐縣府大樓一樓服務台，並完成物品點收後辦理交接，值日日誌應</w:t>
      </w:r>
      <w:r w:rsidR="00947D44">
        <w:rPr>
          <w:rFonts w:ascii="標楷體" w:eastAsia="標楷體" w:hAnsi="標楷體" w:hint="eastAsia"/>
          <w:sz w:val="26"/>
          <w:szCs w:val="26"/>
        </w:rPr>
        <w:t>逐項記載親送接值日人員簽名，當值人員於上班日上午九時前陳送參議或授權代簽人核閱始完成交接手續並劃分責任</w:t>
      </w:r>
      <w:r w:rsidRPr="005B2ECE">
        <w:rPr>
          <w:rFonts w:ascii="標楷體" w:eastAsia="標楷體" w:hAnsi="標楷體" w:hint="eastAsia"/>
          <w:sz w:val="26"/>
          <w:szCs w:val="26"/>
        </w:rPr>
        <w:t>歸屬。</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七、值日人員之任務如下：</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(一)來訪洽公人員之接待、登記及通知被洽人員。</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(二)1999電話接聽及記錄</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lastRenderedPageBreak/>
        <w:t xml:space="preserve">    (三)辦公時間外文書收受及臨時事件之處理。</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(四)注意門禁之管理，並避免閒雜人等進出。</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(五)遇突發事件，詳細填寫值日日誌。</w:t>
      </w:r>
    </w:p>
    <w:p w:rsidR="005B2ECE" w:rsidRPr="005B2ECE" w:rsidRDefault="005B2ECE" w:rsidP="005B2ECE">
      <w:pPr>
        <w:ind w:left="1040" w:hangingChars="400" w:hanging="1040"/>
        <w:rPr>
          <w:rFonts w:ascii="標楷體" w:eastAsia="標楷體" w:hAnsi="標楷體"/>
          <w:sz w:val="26"/>
          <w:szCs w:val="26"/>
        </w:rPr>
      </w:pPr>
      <w:r w:rsidRPr="005B2ECE">
        <w:rPr>
          <w:rFonts w:ascii="標楷體" w:eastAsia="標楷體" w:hAnsi="標楷體" w:hint="eastAsia"/>
          <w:sz w:val="26"/>
          <w:szCs w:val="26"/>
        </w:rPr>
        <w:t xml:space="preserve">    (六)如遇辦公場所發生公安火警等事故，立即應變並啟用辦公室鑰匙，供救災使用。</w:t>
      </w:r>
    </w:p>
    <w:p w:rsidR="005B2ECE" w:rsidRPr="005B2ECE" w:rsidRDefault="005B2ECE" w:rsidP="005B2ECE">
      <w:pPr>
        <w:ind w:left="1040" w:hangingChars="400" w:hanging="1040"/>
        <w:rPr>
          <w:rFonts w:ascii="標楷體" w:eastAsia="標楷體" w:hAnsi="標楷體"/>
          <w:sz w:val="26"/>
          <w:szCs w:val="26"/>
        </w:rPr>
      </w:pPr>
      <w:r w:rsidRPr="005B2ECE">
        <w:rPr>
          <w:rFonts w:ascii="標楷體" w:eastAsia="標楷體" w:hAnsi="標楷體" w:hint="eastAsia"/>
          <w:sz w:val="26"/>
          <w:szCs w:val="26"/>
        </w:rPr>
        <w:t xml:space="preserve">    (七)值勤人員應伺機於假日上午十時及晚間八時前後巡視各樓層走道等公共區域，並記錄於值日簿內。</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(八)長官交辦事項。</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八、值日人員遇有重大事件無法處理時，應即時通報相關機關單位之局處長(或代理人員)</w:t>
      </w:r>
      <w:r w:rsidR="00947D44">
        <w:rPr>
          <w:rFonts w:ascii="標楷體" w:eastAsia="標楷體" w:hAnsi="標楷體" w:hint="eastAsia"/>
          <w:sz w:val="26"/>
          <w:szCs w:val="26"/>
        </w:rPr>
        <w:t>，以及本府秘書長以上府級長官，並追蹤辦理情形，登載於日誌簿「重要事項記載」一欄。</w:t>
      </w:r>
    </w:p>
    <w:p w:rsidR="005B2ECE" w:rsidRPr="005B2ECE" w:rsidRDefault="005B2ECE" w:rsidP="005B2ECE">
      <w:pPr>
        <w:ind w:left="520" w:hangingChars="200" w:hanging="520"/>
        <w:rPr>
          <w:rFonts w:ascii="標楷體" w:eastAsia="標楷體" w:hAnsi="標楷體"/>
          <w:sz w:val="26"/>
          <w:szCs w:val="26"/>
        </w:rPr>
      </w:pPr>
      <w:r w:rsidRPr="005B2ECE">
        <w:rPr>
          <w:rFonts w:ascii="標楷體" w:eastAsia="標楷體" w:hAnsi="標楷體" w:hint="eastAsia"/>
          <w:sz w:val="26"/>
          <w:szCs w:val="26"/>
        </w:rPr>
        <w:t>九、值日人員於辦公時間外收到急要文件，應即通知主管單位科長以上層級人員配合處理。</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十、值日人員以在值勤地點用膳為原則。 </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十一、接值後書明值日人員姓名，懸示於值日室門前顯明處所。</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十二、值日室交接備下列表冊及物件：</w:t>
      </w:r>
    </w:p>
    <w:p w:rsidR="005B2ECE" w:rsidRPr="005B2ECE" w:rsidRDefault="005B2ECE" w:rsidP="007A6F82">
      <w:pPr>
        <w:ind w:firstLineChars="200" w:firstLine="520"/>
        <w:rPr>
          <w:rFonts w:ascii="標楷體" w:eastAsia="標楷體" w:hAnsi="標楷體"/>
          <w:sz w:val="26"/>
          <w:szCs w:val="26"/>
        </w:rPr>
      </w:pPr>
      <w:r w:rsidRPr="005B2ECE">
        <w:rPr>
          <w:rFonts w:ascii="標楷體" w:eastAsia="標楷體" w:hAnsi="標楷體" w:hint="eastAsia"/>
          <w:sz w:val="26"/>
          <w:szCs w:val="26"/>
        </w:rPr>
        <w:t>(一) 值日日誌</w:t>
      </w:r>
    </w:p>
    <w:p w:rsidR="005B2ECE" w:rsidRPr="005B2ECE" w:rsidRDefault="005B2ECE" w:rsidP="007A6F82">
      <w:pPr>
        <w:ind w:firstLineChars="200" w:firstLine="520"/>
        <w:rPr>
          <w:rFonts w:ascii="標楷體" w:eastAsia="標楷體" w:hAnsi="標楷體"/>
          <w:sz w:val="26"/>
          <w:szCs w:val="26"/>
        </w:rPr>
      </w:pPr>
      <w:r w:rsidRPr="005B2ECE">
        <w:rPr>
          <w:rFonts w:ascii="標楷體" w:eastAsia="標楷體" w:hAnsi="標楷體" w:hint="eastAsia"/>
          <w:sz w:val="26"/>
          <w:szCs w:val="26"/>
        </w:rPr>
        <w:t>(二) 本府公務聯繫電話簿</w:t>
      </w:r>
    </w:p>
    <w:p w:rsidR="005B2ECE" w:rsidRPr="005B2ECE" w:rsidRDefault="005B2ECE" w:rsidP="007A6F82">
      <w:pPr>
        <w:ind w:firstLineChars="200" w:firstLine="520"/>
        <w:rPr>
          <w:rFonts w:ascii="標楷體" w:eastAsia="標楷體" w:hAnsi="標楷體"/>
          <w:sz w:val="26"/>
          <w:szCs w:val="26"/>
        </w:rPr>
      </w:pPr>
      <w:r w:rsidRPr="005B2ECE">
        <w:rPr>
          <w:rFonts w:ascii="標楷體" w:eastAsia="標楷體" w:hAnsi="標楷體" w:hint="eastAsia"/>
          <w:sz w:val="26"/>
          <w:szCs w:val="26"/>
        </w:rPr>
        <w:t>(三) 府內各辦公場所鑰匙</w:t>
      </w:r>
    </w:p>
    <w:p w:rsidR="005B2ECE" w:rsidRPr="005B2ECE" w:rsidRDefault="00947D44" w:rsidP="005B2ECE">
      <w:pPr>
        <w:ind w:left="780" w:hangingChars="300" w:hanging="780"/>
        <w:rPr>
          <w:rFonts w:ascii="標楷體" w:eastAsia="標楷體" w:hAnsi="標楷體"/>
          <w:sz w:val="26"/>
          <w:szCs w:val="26"/>
        </w:rPr>
      </w:pPr>
      <w:r>
        <w:rPr>
          <w:rFonts w:ascii="標楷體" w:eastAsia="標楷體" w:hAnsi="標楷體" w:hint="eastAsia"/>
          <w:sz w:val="26"/>
          <w:szCs w:val="26"/>
        </w:rPr>
        <w:t>十三</w:t>
      </w:r>
      <w:r w:rsidR="005B2ECE" w:rsidRPr="005B2ECE">
        <w:rPr>
          <w:rFonts w:ascii="標楷體" w:eastAsia="標楷體" w:hAnsi="標楷體" w:hint="eastAsia"/>
          <w:sz w:val="26"/>
          <w:szCs w:val="26"/>
        </w:rPr>
        <w:t>、值日人員之值日費，依本府人事處年度預算編列標準發給</w:t>
      </w:r>
      <w:r w:rsidR="004B4709">
        <w:rPr>
          <w:rFonts w:ascii="標楷體" w:eastAsia="標楷體" w:hAnsi="標楷體" w:hint="eastAsia"/>
          <w:sz w:val="26"/>
          <w:szCs w:val="26"/>
        </w:rPr>
        <w:t>。</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值日人員之補休規定如下：</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(一)輪值夜間(下午十六時至下午二十二時)者：補休半日。</w:t>
      </w:r>
    </w:p>
    <w:p w:rsid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(二)例假日間(上午八時至下午十六時)者：補休一日。</w:t>
      </w:r>
    </w:p>
    <w:p w:rsidR="004B4709" w:rsidRPr="005B2ECE" w:rsidRDefault="004B4709" w:rsidP="005B2ECE">
      <w:pPr>
        <w:rPr>
          <w:rFonts w:ascii="標楷體" w:eastAsia="標楷體" w:hAnsi="標楷體"/>
          <w:sz w:val="26"/>
          <w:szCs w:val="26"/>
        </w:rPr>
      </w:pPr>
      <w:r>
        <w:rPr>
          <w:rFonts w:ascii="標楷體" w:eastAsia="標楷體" w:hAnsi="標楷體" w:hint="eastAsia"/>
          <w:sz w:val="26"/>
          <w:szCs w:val="26"/>
        </w:rPr>
        <w:t xml:space="preserve">    (三)天然災害停止辦公期間值日者比照例假日予以補休一日。</w:t>
      </w:r>
    </w:p>
    <w:p w:rsidR="005B2ECE" w:rsidRPr="005B2ECE" w:rsidRDefault="005B2ECE" w:rsidP="005B2ECE">
      <w:pPr>
        <w:rPr>
          <w:rFonts w:ascii="標楷體" w:eastAsia="標楷體" w:hAnsi="標楷體"/>
          <w:sz w:val="26"/>
          <w:szCs w:val="26"/>
        </w:rPr>
      </w:pPr>
      <w:r w:rsidRPr="005B2ECE">
        <w:rPr>
          <w:rFonts w:ascii="標楷體" w:eastAsia="標楷體" w:hAnsi="標楷體" w:hint="eastAsia"/>
          <w:sz w:val="26"/>
          <w:szCs w:val="26"/>
        </w:rPr>
        <w:t xml:space="preserve">      補休期限為一年，以時為計算單位，並不得申請改支加班費。</w:t>
      </w:r>
    </w:p>
    <w:p w:rsidR="005B2ECE" w:rsidRPr="005B2ECE" w:rsidRDefault="005B2ECE" w:rsidP="005B2ECE">
      <w:pPr>
        <w:ind w:left="780" w:hangingChars="300" w:hanging="780"/>
        <w:rPr>
          <w:rFonts w:ascii="標楷體" w:eastAsia="標楷體" w:hAnsi="標楷體"/>
          <w:sz w:val="26"/>
          <w:szCs w:val="26"/>
        </w:rPr>
      </w:pPr>
      <w:r w:rsidRPr="005B2ECE">
        <w:rPr>
          <w:rFonts w:ascii="標楷體" w:eastAsia="標楷體" w:hAnsi="標楷體" w:hint="eastAsia"/>
          <w:sz w:val="26"/>
          <w:szCs w:val="26"/>
        </w:rPr>
        <w:t xml:space="preserve">      警察人員輪值相關衍生費用及補假等相關事項，由本府警察局另依規定辦理。</w:t>
      </w:r>
    </w:p>
    <w:p w:rsidR="00B102C8" w:rsidRPr="005B2ECE" w:rsidRDefault="00947D44" w:rsidP="005B2ECE">
      <w:pPr>
        <w:ind w:left="780" w:hangingChars="300" w:hanging="780"/>
        <w:rPr>
          <w:rFonts w:ascii="標楷體" w:eastAsia="標楷體" w:hAnsi="標楷體"/>
          <w:sz w:val="26"/>
          <w:szCs w:val="26"/>
        </w:rPr>
      </w:pPr>
      <w:r>
        <w:rPr>
          <w:rFonts w:ascii="標楷體" w:eastAsia="標楷體" w:hAnsi="標楷體" w:hint="eastAsia"/>
          <w:sz w:val="26"/>
          <w:szCs w:val="26"/>
        </w:rPr>
        <w:t>十四</w:t>
      </w:r>
      <w:r w:rsidR="005B2ECE" w:rsidRPr="005B2ECE">
        <w:rPr>
          <w:rFonts w:ascii="標楷體" w:eastAsia="標楷體" w:hAnsi="標楷體" w:hint="eastAsia"/>
          <w:sz w:val="26"/>
          <w:szCs w:val="26"/>
        </w:rPr>
        <w:t>、值日人員應在規定之地點執行勤務，不得擅離職守，違者視情節輕重予以處分。</w:t>
      </w:r>
    </w:p>
    <w:sectPr w:rsidR="00B102C8" w:rsidRPr="005B2EC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4F1" w:rsidRDefault="002714F1" w:rsidP="00947D44">
      <w:r>
        <w:separator/>
      </w:r>
    </w:p>
  </w:endnote>
  <w:endnote w:type="continuationSeparator" w:id="0">
    <w:p w:rsidR="002714F1" w:rsidRDefault="002714F1" w:rsidP="0094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4F1" w:rsidRDefault="002714F1" w:rsidP="00947D44">
      <w:r>
        <w:separator/>
      </w:r>
    </w:p>
  </w:footnote>
  <w:footnote w:type="continuationSeparator" w:id="0">
    <w:p w:rsidR="002714F1" w:rsidRDefault="002714F1" w:rsidP="00947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CE"/>
    <w:rsid w:val="000232A3"/>
    <w:rsid w:val="000600F7"/>
    <w:rsid w:val="000F17AE"/>
    <w:rsid w:val="002067B8"/>
    <w:rsid w:val="002622B6"/>
    <w:rsid w:val="002714F1"/>
    <w:rsid w:val="003121B3"/>
    <w:rsid w:val="003D498D"/>
    <w:rsid w:val="004B4709"/>
    <w:rsid w:val="005B2ECE"/>
    <w:rsid w:val="005E2E0B"/>
    <w:rsid w:val="007A6F82"/>
    <w:rsid w:val="007D6B8C"/>
    <w:rsid w:val="008D3AEF"/>
    <w:rsid w:val="00947D44"/>
    <w:rsid w:val="00A01015"/>
    <w:rsid w:val="00B102C8"/>
    <w:rsid w:val="00BD47ED"/>
    <w:rsid w:val="00D212BD"/>
    <w:rsid w:val="00DD0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0E186"/>
  <w15:docId w15:val="{79F47E8F-D28E-4E27-B04E-28EB06A9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E0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E2E0B"/>
    <w:rPr>
      <w:rFonts w:asciiTheme="majorHAnsi" w:eastAsiaTheme="majorEastAsia" w:hAnsiTheme="majorHAnsi" w:cstheme="majorBidi"/>
      <w:sz w:val="18"/>
      <w:szCs w:val="18"/>
    </w:rPr>
  </w:style>
  <w:style w:type="paragraph" w:styleId="a5">
    <w:name w:val="header"/>
    <w:basedOn w:val="a"/>
    <w:link w:val="a6"/>
    <w:uiPriority w:val="99"/>
    <w:unhideWhenUsed/>
    <w:rsid w:val="00947D44"/>
    <w:pPr>
      <w:tabs>
        <w:tab w:val="center" w:pos="4153"/>
        <w:tab w:val="right" w:pos="8306"/>
      </w:tabs>
      <w:snapToGrid w:val="0"/>
    </w:pPr>
    <w:rPr>
      <w:sz w:val="20"/>
      <w:szCs w:val="20"/>
    </w:rPr>
  </w:style>
  <w:style w:type="character" w:customStyle="1" w:styleId="a6">
    <w:name w:val="頁首 字元"/>
    <w:basedOn w:val="a0"/>
    <w:link w:val="a5"/>
    <w:uiPriority w:val="99"/>
    <w:rsid w:val="00947D44"/>
    <w:rPr>
      <w:sz w:val="20"/>
      <w:szCs w:val="20"/>
    </w:rPr>
  </w:style>
  <w:style w:type="paragraph" w:styleId="a7">
    <w:name w:val="footer"/>
    <w:basedOn w:val="a"/>
    <w:link w:val="a8"/>
    <w:uiPriority w:val="99"/>
    <w:unhideWhenUsed/>
    <w:rsid w:val="00947D44"/>
    <w:pPr>
      <w:tabs>
        <w:tab w:val="center" w:pos="4153"/>
        <w:tab w:val="right" w:pos="8306"/>
      </w:tabs>
      <w:snapToGrid w:val="0"/>
    </w:pPr>
    <w:rPr>
      <w:sz w:val="20"/>
      <w:szCs w:val="20"/>
    </w:rPr>
  </w:style>
  <w:style w:type="character" w:customStyle="1" w:styleId="a8">
    <w:name w:val="頁尾 字元"/>
    <w:basedOn w:val="a0"/>
    <w:link w:val="a7"/>
    <w:uiPriority w:val="99"/>
    <w:rsid w:val="00947D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PC</cp:lastModifiedBy>
  <cp:revision>2</cp:revision>
  <cp:lastPrinted>2021-11-08T00:12:00Z</cp:lastPrinted>
  <dcterms:created xsi:type="dcterms:W3CDTF">2022-02-25T00:29:00Z</dcterms:created>
  <dcterms:modified xsi:type="dcterms:W3CDTF">2022-02-25T00:29:00Z</dcterms:modified>
</cp:coreProperties>
</file>