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1" w:rsidRDefault="00215A11">
      <w:pPr>
        <w:spacing w:before="100" w:beforeAutospacing="1" w:after="100" w:afterAutospacing="1" w:line="40" w:lineRule="atLeast"/>
        <w:ind w:left="640" w:hangingChars="200" w:hanging="640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連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江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縣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樹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木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花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草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理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自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治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條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例</w:t>
      </w:r>
    </w:p>
    <w:p w:rsidR="000306A0" w:rsidRPr="003A04B2" w:rsidRDefault="000306A0" w:rsidP="003A04B2">
      <w:pPr>
        <w:spacing w:before="100" w:beforeAutospacing="1" w:after="100" w:afterAutospacing="1" w:line="40" w:lineRule="atLeast"/>
        <w:ind w:left="400" w:hangingChars="200" w:hanging="400"/>
        <w:rPr>
          <w:rFonts w:eastAsia="標楷體"/>
          <w:sz w:val="20"/>
          <w:szCs w:val="20"/>
        </w:rPr>
      </w:pPr>
      <w:r w:rsidRPr="003A04B2">
        <w:rPr>
          <w:rFonts w:eastAsia="標楷體" w:hint="eastAsia"/>
          <w:sz w:val="20"/>
          <w:szCs w:val="20"/>
        </w:rPr>
        <w:t>頒布日期</w:t>
      </w:r>
      <w:r w:rsidRPr="003A04B2">
        <w:rPr>
          <w:rFonts w:ascii="標楷體" w:eastAsia="標楷體" w:hAnsi="標楷體" w:hint="eastAsia"/>
          <w:sz w:val="20"/>
          <w:szCs w:val="20"/>
        </w:rPr>
        <w:t>：</w:t>
      </w:r>
      <w:r w:rsidRPr="003A04B2">
        <w:rPr>
          <w:rFonts w:eastAsia="標楷體" w:hint="eastAsia"/>
          <w:sz w:val="20"/>
          <w:szCs w:val="20"/>
        </w:rPr>
        <w:t>中華民國九十二年七月十七日連企法字第０九二００一八六二九號</w:t>
      </w:r>
    </w:p>
    <w:p w:rsidR="000306A0" w:rsidRPr="003A04B2" w:rsidRDefault="000306A0" w:rsidP="003A04B2">
      <w:pPr>
        <w:spacing w:before="100" w:beforeAutospacing="1" w:after="100" w:afterAutospacing="1" w:line="40" w:lineRule="atLeast"/>
        <w:ind w:left="400" w:hangingChars="200" w:hanging="400"/>
        <w:rPr>
          <w:rFonts w:eastAsia="標楷體" w:hint="eastAsia"/>
          <w:sz w:val="20"/>
          <w:szCs w:val="20"/>
        </w:rPr>
      </w:pPr>
      <w:r w:rsidRPr="003A04B2">
        <w:rPr>
          <w:rFonts w:eastAsia="標楷體" w:hint="eastAsia"/>
          <w:sz w:val="20"/>
          <w:szCs w:val="20"/>
        </w:rPr>
        <w:t>修正日期</w:t>
      </w:r>
      <w:r w:rsidRPr="003A04B2">
        <w:rPr>
          <w:rFonts w:ascii="標楷體" w:eastAsia="標楷體" w:hAnsi="標楷體" w:hint="eastAsia"/>
          <w:sz w:val="20"/>
          <w:szCs w:val="20"/>
        </w:rPr>
        <w:t>：</w:t>
      </w:r>
      <w:r w:rsidRPr="003A04B2">
        <w:rPr>
          <w:rFonts w:eastAsia="標楷體" w:hint="eastAsia"/>
          <w:sz w:val="20"/>
          <w:szCs w:val="20"/>
        </w:rPr>
        <w:t>中華民國</w:t>
      </w:r>
      <w:r w:rsidR="003A04B2" w:rsidRPr="003A04B2">
        <w:rPr>
          <w:rFonts w:eastAsia="標楷體" w:hint="eastAsia"/>
          <w:sz w:val="20"/>
          <w:szCs w:val="20"/>
        </w:rPr>
        <w:t>一０七</w:t>
      </w:r>
      <w:r w:rsidRPr="003A04B2">
        <w:rPr>
          <w:rFonts w:eastAsia="標楷體" w:hint="eastAsia"/>
          <w:sz w:val="20"/>
          <w:szCs w:val="20"/>
        </w:rPr>
        <w:t>年</w:t>
      </w:r>
      <w:r w:rsidR="003A04B2" w:rsidRPr="003A04B2">
        <w:rPr>
          <w:rFonts w:eastAsia="標楷體" w:hint="eastAsia"/>
          <w:sz w:val="20"/>
          <w:szCs w:val="20"/>
        </w:rPr>
        <w:t>十一</w:t>
      </w:r>
      <w:r w:rsidRPr="003A04B2">
        <w:rPr>
          <w:rFonts w:eastAsia="標楷體" w:hint="eastAsia"/>
          <w:sz w:val="20"/>
          <w:szCs w:val="20"/>
        </w:rPr>
        <w:t>月</w:t>
      </w:r>
      <w:r w:rsidR="003A04B2" w:rsidRPr="003A04B2">
        <w:rPr>
          <w:rFonts w:eastAsia="標楷體" w:hint="eastAsia"/>
          <w:sz w:val="20"/>
          <w:szCs w:val="20"/>
        </w:rPr>
        <w:t>二十六</w:t>
      </w:r>
      <w:r w:rsidRPr="003A04B2">
        <w:rPr>
          <w:rFonts w:eastAsia="標楷體" w:hint="eastAsia"/>
          <w:sz w:val="20"/>
          <w:szCs w:val="20"/>
        </w:rPr>
        <w:t>日</w:t>
      </w:r>
      <w:r w:rsidR="003A04B2" w:rsidRPr="003A04B2">
        <w:rPr>
          <w:rFonts w:eastAsia="標楷體" w:hint="eastAsia"/>
          <w:sz w:val="20"/>
          <w:szCs w:val="20"/>
        </w:rPr>
        <w:t>府行法</w:t>
      </w:r>
      <w:r w:rsidRPr="003A04B2">
        <w:rPr>
          <w:rFonts w:eastAsia="標楷體" w:hint="eastAsia"/>
          <w:sz w:val="20"/>
          <w:szCs w:val="20"/>
        </w:rPr>
        <w:t>字第</w:t>
      </w:r>
      <w:r w:rsidR="003A04B2" w:rsidRPr="003A04B2">
        <w:rPr>
          <w:rFonts w:eastAsia="標楷體" w:hint="eastAsia"/>
          <w:sz w:val="20"/>
          <w:szCs w:val="20"/>
        </w:rPr>
        <w:t>一０七</w:t>
      </w:r>
      <w:r w:rsidRPr="003A04B2">
        <w:rPr>
          <w:rFonts w:eastAsia="標楷體" w:hint="eastAsia"/>
          <w:sz w:val="20"/>
          <w:szCs w:val="20"/>
        </w:rPr>
        <w:t>００</w:t>
      </w:r>
      <w:r w:rsidR="003A04B2" w:rsidRPr="003A04B2">
        <w:rPr>
          <w:rFonts w:eastAsia="標楷體" w:hint="eastAsia"/>
          <w:sz w:val="20"/>
          <w:szCs w:val="20"/>
        </w:rPr>
        <w:t>四五０八八Ａ</w:t>
      </w:r>
      <w:r w:rsidRPr="003A04B2">
        <w:rPr>
          <w:rFonts w:eastAsia="標楷體" w:hint="eastAsia"/>
          <w:sz w:val="20"/>
          <w:szCs w:val="20"/>
        </w:rPr>
        <w:t>號</w:t>
      </w:r>
      <w:r w:rsidR="003A04B2">
        <w:rPr>
          <w:rFonts w:eastAsia="標楷體" w:hint="eastAsia"/>
          <w:sz w:val="20"/>
          <w:szCs w:val="20"/>
        </w:rPr>
        <w:t>令</w:t>
      </w:r>
    </w:p>
    <w:p w:rsidR="00215A11" w:rsidRPr="002B21B4" w:rsidRDefault="00215A11" w:rsidP="00BF0330">
      <w:pPr>
        <w:spacing w:line="44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>第一條  連江縣政府（以下簡稱本府）為保護連江縣（以下簡稱本縣）植物資源，維護管理本縣樹木草花，特制定本自治條例。</w:t>
      </w:r>
    </w:p>
    <w:p w:rsidR="00215A11" w:rsidRPr="002B21B4" w:rsidRDefault="002B21B4" w:rsidP="00495F16">
      <w:pPr>
        <w:pStyle w:val="Web"/>
        <w:spacing w:before="0" w:beforeAutospacing="0" w:after="0" w:afterAutospacing="0" w:line="440" w:lineRule="exact"/>
        <w:ind w:left="1131" w:hangingChars="404" w:hanging="1131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第二條  </w:t>
      </w:r>
      <w:r w:rsidR="00215A11" w:rsidRPr="002B21B4">
        <w:rPr>
          <w:rFonts w:ascii="標楷體" w:eastAsia="標楷體" w:hAnsi="標楷體" w:hint="eastAsia"/>
          <w:color w:val="auto"/>
          <w:sz w:val="28"/>
          <w:szCs w:val="28"/>
        </w:rPr>
        <w:t>本自治條例以本府為主管機關，本府</w:t>
      </w:r>
      <w:r w:rsidR="00495F16">
        <w:rPr>
          <w:rFonts w:ascii="標楷體" w:eastAsia="標楷體" w:hAnsi="標楷體" w:hint="eastAsia"/>
          <w:color w:val="auto"/>
          <w:sz w:val="28"/>
          <w:szCs w:val="28"/>
        </w:rPr>
        <w:t>產業發展處</w:t>
      </w:r>
      <w:r w:rsidR="00215A11" w:rsidRPr="002B21B4">
        <w:rPr>
          <w:rFonts w:ascii="標楷體" w:eastAsia="標楷體" w:hAnsi="標楷體" w:hint="eastAsia"/>
          <w:color w:val="auto"/>
          <w:sz w:val="28"/>
          <w:szCs w:val="28"/>
        </w:rPr>
        <w:t>為管理單位。</w:t>
      </w:r>
    </w:p>
    <w:p w:rsidR="00215A11" w:rsidRPr="002B21B4" w:rsidRDefault="002B21B4" w:rsidP="00BF0330">
      <w:pPr>
        <w:spacing w:line="44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第三條  </w:t>
      </w:r>
      <w:r w:rsidR="00215A11" w:rsidRPr="002B21B4">
        <w:rPr>
          <w:rFonts w:ascii="標楷體" w:eastAsia="標楷體" w:hAnsi="標楷體" w:hint="eastAsia"/>
          <w:sz w:val="28"/>
          <w:szCs w:val="28"/>
        </w:rPr>
        <w:t>本自治條例所稱樹木花草係指本府管理之造林區、保護區、道路、花圃、圓環、綠地等種植之樹木花草以及本府公告之保育珍稀植物。</w:t>
      </w:r>
    </w:p>
    <w:p w:rsidR="00215A11" w:rsidRPr="002B21B4" w:rsidRDefault="002B21B4" w:rsidP="00BF0330">
      <w:pPr>
        <w:spacing w:line="44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第四條  </w:t>
      </w:r>
      <w:r w:rsidR="00215A11" w:rsidRPr="002B21B4">
        <w:rPr>
          <w:rFonts w:ascii="標楷體" w:eastAsia="標楷體" w:hAnsi="標楷體" w:hint="eastAsia"/>
          <w:sz w:val="28"/>
          <w:szCs w:val="28"/>
        </w:rPr>
        <w:t>民眾或公私機關，發現有違規或毀損情形，應通知管理單位。檢舉毀損樹木花草因而查獲屬實者，管理單位得核發該案實收罰鍰十分之一為獎金。</w:t>
      </w:r>
    </w:p>
    <w:p w:rsidR="002B21B4" w:rsidRDefault="00215A11" w:rsidP="00BF0330">
      <w:pPr>
        <w:adjustRightInd w:val="0"/>
        <w:snapToGrid w:val="0"/>
        <w:spacing w:line="440" w:lineRule="exact"/>
        <w:ind w:left="1512" w:hangingChars="540" w:hanging="1512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 xml:space="preserve">第五條 </w:t>
      </w:r>
      <w:r w:rsidR="002B21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1B4">
        <w:rPr>
          <w:rFonts w:ascii="標楷體" w:eastAsia="標楷體" w:hAnsi="標楷體" w:hint="eastAsia"/>
          <w:sz w:val="28"/>
          <w:szCs w:val="28"/>
        </w:rPr>
        <w:t>對於不當對待樹木花草之違規之行為，處以新台幣三千元以</w:t>
      </w:r>
    </w:p>
    <w:p w:rsidR="00215A11" w:rsidRPr="002B21B4" w:rsidRDefault="00215A11" w:rsidP="00BF0330">
      <w:pPr>
        <w:adjustRightInd w:val="0"/>
        <w:snapToGrid w:val="0"/>
        <w:spacing w:line="440" w:lineRule="exact"/>
        <w:ind w:leftChars="467" w:left="1513" w:hangingChars="140" w:hanging="392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>上、三萬元以下之罰鍰。違規之行為如左列：</w:t>
      </w:r>
    </w:p>
    <w:p w:rsidR="00215A11" w:rsidRPr="002B21B4" w:rsidRDefault="00215A11" w:rsidP="00BF0330">
      <w:pPr>
        <w:adjustRightInd w:val="0"/>
        <w:snapToGrid w:val="0"/>
        <w:spacing w:line="440" w:lineRule="exact"/>
        <w:ind w:leftChars="-1" w:left="-2" w:right="113" w:firstLineChars="450" w:firstLine="1260"/>
        <w:jc w:val="both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 xml:space="preserve">一、封閉栽植穴或栽植槽。 </w:t>
      </w:r>
    </w:p>
    <w:p w:rsidR="00215A11" w:rsidRPr="002B21B4" w:rsidRDefault="00215A11" w:rsidP="00BF0330">
      <w:pPr>
        <w:spacing w:line="440" w:lineRule="exact"/>
        <w:ind w:leftChars="375" w:left="900" w:right="113" w:firstLineChars="128" w:firstLine="358"/>
        <w:jc w:val="both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>二、於樹體張貼廣告、懸掛或樹立招牌及纏繞、覆蓋他物。</w:t>
      </w:r>
    </w:p>
    <w:p w:rsidR="00215A11" w:rsidRPr="002B21B4" w:rsidRDefault="00215A11" w:rsidP="00BF0330">
      <w:pPr>
        <w:spacing w:line="440" w:lineRule="exact"/>
        <w:ind w:firstLineChars="450" w:firstLine="1260"/>
        <w:jc w:val="both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>三、於樹木植穴棄置果皮、紙屑、砂石及其他廢棄物。</w:t>
      </w:r>
    </w:p>
    <w:p w:rsidR="00215A11" w:rsidRDefault="00215A11" w:rsidP="00BF0330">
      <w:pPr>
        <w:spacing w:line="440" w:lineRule="exact"/>
        <w:ind w:left="1081" w:hangingChars="386" w:hanging="1081"/>
        <w:rPr>
          <w:rFonts w:ascii="標楷體" w:eastAsia="標楷體" w:hAnsi="標楷體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>第六條</w:t>
      </w:r>
      <w:r w:rsidR="002B21B4">
        <w:rPr>
          <w:rFonts w:ascii="標楷體" w:eastAsia="標楷體" w:hAnsi="標楷體" w:hint="eastAsia"/>
          <w:sz w:val="28"/>
          <w:szCs w:val="28"/>
        </w:rPr>
        <w:t xml:space="preserve"> </w:t>
      </w:r>
      <w:r w:rsidR="00BF03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1B4">
        <w:rPr>
          <w:rFonts w:ascii="標楷體" w:eastAsia="標楷體" w:hAnsi="標楷體" w:hint="eastAsia"/>
          <w:sz w:val="28"/>
          <w:szCs w:val="28"/>
        </w:rPr>
        <w:t>未經許可毀損樹木花草（包括</w:t>
      </w:r>
      <w:r w:rsidRPr="000306A0">
        <w:rPr>
          <w:rFonts w:ascii="標楷體" w:eastAsia="標楷體" w:hAnsi="標楷體" w:hint="eastAsia"/>
          <w:color w:val="FF0000"/>
          <w:sz w:val="28"/>
          <w:szCs w:val="28"/>
        </w:rPr>
        <w:t>任</w:t>
      </w:r>
      <w:r w:rsidRPr="002B21B4">
        <w:rPr>
          <w:rFonts w:ascii="標楷體" w:eastAsia="標楷體" w:hAnsi="標楷體" w:hint="eastAsia"/>
          <w:sz w:val="28"/>
          <w:szCs w:val="28"/>
        </w:rPr>
        <w:t>意摘折、砍伐、盜採或盜挖，損</w:t>
      </w:r>
      <w:r w:rsidRPr="000306A0">
        <w:rPr>
          <w:rFonts w:ascii="標楷體" w:eastAsia="標楷體" w:hAnsi="標楷體" w:hint="eastAsia"/>
          <w:color w:val="FF0000"/>
          <w:sz w:val="28"/>
          <w:szCs w:val="28"/>
        </w:rPr>
        <w:t>壞</w:t>
      </w:r>
      <w:r w:rsidRPr="002B21B4">
        <w:rPr>
          <w:rFonts w:ascii="標楷體" w:eastAsia="標楷體" w:hAnsi="標楷體" w:hint="eastAsia"/>
          <w:sz w:val="28"/>
          <w:szCs w:val="28"/>
        </w:rPr>
        <w:t>支柱、護欄等），其非屬故意之行為但自動申報處理者，應賠償苗木</w:t>
      </w:r>
      <w:r w:rsidRPr="000306A0">
        <w:rPr>
          <w:rFonts w:ascii="標楷體" w:eastAsia="標楷體" w:hAnsi="標楷體" w:hint="eastAsia"/>
          <w:color w:val="FF0000"/>
          <w:sz w:val="28"/>
          <w:szCs w:val="28"/>
        </w:rPr>
        <w:t>補</w:t>
      </w:r>
      <w:r w:rsidRPr="002B21B4">
        <w:rPr>
          <w:rFonts w:ascii="標楷體" w:eastAsia="標楷體" w:hAnsi="標楷體" w:hint="eastAsia"/>
          <w:sz w:val="28"/>
          <w:szCs w:val="28"/>
        </w:rPr>
        <w:t>植費（包括該規格之苗木材料費、栽植費、運費及支架費等），未自動申報者併處以新台幣三千元</w:t>
      </w:r>
      <w:r w:rsidRPr="000306A0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Pr="002B21B4">
        <w:rPr>
          <w:rFonts w:ascii="標楷體" w:eastAsia="標楷體" w:hAnsi="標楷體" w:hint="eastAsia"/>
          <w:sz w:val="28"/>
          <w:szCs w:val="28"/>
        </w:rPr>
        <w:t>上一萬五千元以下之罰鍰，如屬</w:t>
      </w:r>
      <w:r w:rsidRPr="000306A0">
        <w:rPr>
          <w:rFonts w:ascii="標楷體" w:eastAsia="標楷體" w:hAnsi="標楷體" w:hint="eastAsia"/>
          <w:color w:val="FF0000"/>
          <w:sz w:val="28"/>
          <w:szCs w:val="28"/>
        </w:rPr>
        <w:t>故</w:t>
      </w:r>
      <w:r w:rsidRPr="002B21B4">
        <w:rPr>
          <w:rFonts w:ascii="標楷體" w:eastAsia="標楷體" w:hAnsi="標楷體" w:hint="eastAsia"/>
          <w:sz w:val="28"/>
          <w:szCs w:val="28"/>
        </w:rPr>
        <w:t>意行為，則併處新台幣六千元以上、十萬元以下之罰鍰。</w:t>
      </w:r>
    </w:p>
    <w:p w:rsidR="00215A11" w:rsidRPr="002B21B4" w:rsidRDefault="00215A11" w:rsidP="00C04BF6">
      <w:pPr>
        <w:pStyle w:val="a4"/>
        <w:spacing w:before="0" w:beforeAutospacing="0" w:after="0" w:afterAutospacing="0" w:line="440" w:lineRule="exact"/>
        <w:ind w:leftChars="450" w:left="1080" w:firstLineChars="0" w:firstLine="0"/>
        <w:rPr>
          <w:rFonts w:ascii="標楷體" w:hAnsi="標楷體" w:hint="eastAsia"/>
          <w:sz w:val="28"/>
          <w:szCs w:val="28"/>
        </w:rPr>
      </w:pPr>
      <w:r w:rsidRPr="002B21B4">
        <w:rPr>
          <w:rFonts w:ascii="標楷體" w:hAnsi="標楷體" w:hint="eastAsia"/>
          <w:sz w:val="28"/>
          <w:szCs w:val="28"/>
        </w:rPr>
        <w:t>因工程施工或其他因素需砍伐、遷移樹木花草者，應向</w:t>
      </w:r>
      <w:r w:rsidR="00495F16">
        <w:rPr>
          <w:rFonts w:ascii="標楷體" w:hAnsi="標楷體" w:hint="eastAsia"/>
          <w:sz w:val="28"/>
          <w:szCs w:val="28"/>
        </w:rPr>
        <w:t>產業發展處</w:t>
      </w:r>
      <w:r w:rsidRPr="002B21B4">
        <w:rPr>
          <w:rFonts w:ascii="標楷體" w:hAnsi="標楷體" w:hint="eastAsia"/>
          <w:sz w:val="28"/>
          <w:szCs w:val="28"/>
        </w:rPr>
        <w:t>申報核准。未經核准私自砍伐、遷移、毀損者，依前項辦理。其經申請核准後，亦應於事後補植或回植。未還原者，準用前項以故意行為之罰則規定辦理。</w:t>
      </w:r>
    </w:p>
    <w:p w:rsidR="00215A11" w:rsidRPr="002B21B4" w:rsidRDefault="00215A11" w:rsidP="00BF0330">
      <w:pPr>
        <w:spacing w:line="440" w:lineRule="exact"/>
        <w:ind w:leftChars="-5" w:left="1080" w:hangingChars="390" w:hanging="1092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 xml:space="preserve">第七條 </w:t>
      </w:r>
      <w:r w:rsidR="002B21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1B4">
        <w:rPr>
          <w:rFonts w:ascii="標楷體" w:eastAsia="標楷體" w:hAnsi="標楷體" w:hint="eastAsia"/>
          <w:sz w:val="28"/>
          <w:szCs w:val="28"/>
        </w:rPr>
        <w:t>本府公告之保育珍稀植物，非經主管單位許可，不得挖</w:t>
      </w:r>
      <w:r w:rsidRPr="002B21B4">
        <w:rPr>
          <w:rFonts w:ascii="標楷體" w:eastAsia="標楷體" w:hAnsi="標楷體" w:hint="eastAsia"/>
          <w:sz w:val="28"/>
          <w:szCs w:val="28"/>
        </w:rPr>
        <w:lastRenderedPageBreak/>
        <w:t>採，亦不得出口至馬祖以外地區。違者處以新台幣六千元以上、十萬元以下之罰鍰。</w:t>
      </w:r>
    </w:p>
    <w:p w:rsidR="00215A11" w:rsidRPr="002B21B4" w:rsidRDefault="00215A11" w:rsidP="00BF0330">
      <w:pPr>
        <w:spacing w:line="440" w:lineRule="exact"/>
        <w:ind w:leftChars="6" w:left="1134" w:hangingChars="400" w:hanging="1120"/>
        <w:rPr>
          <w:rFonts w:ascii="標楷體" w:eastAsia="標楷體" w:hAnsi="標楷體" w:hint="eastAsia"/>
          <w:sz w:val="28"/>
          <w:szCs w:val="28"/>
        </w:rPr>
      </w:pPr>
      <w:r w:rsidRPr="002B21B4">
        <w:rPr>
          <w:rFonts w:ascii="標楷體" w:eastAsia="標楷體" w:hAnsi="標楷體" w:hint="eastAsia"/>
          <w:sz w:val="28"/>
          <w:szCs w:val="28"/>
        </w:rPr>
        <w:t xml:space="preserve">第八條 </w:t>
      </w:r>
      <w:r w:rsidR="00BF03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1B4">
        <w:rPr>
          <w:rFonts w:ascii="標楷體" w:eastAsia="標楷體" w:hAnsi="標楷體" w:hint="eastAsia"/>
          <w:sz w:val="28"/>
          <w:szCs w:val="28"/>
        </w:rPr>
        <w:t>本自治條例所定之賠償金及罰鍰，義務人應於通知書或處分書送達後三十日內繳納，屆期未繳者，依法移送強制執行。</w:t>
      </w:r>
    </w:p>
    <w:p w:rsidR="00215A11" w:rsidRDefault="00215A11" w:rsidP="00BF0330">
      <w:pPr>
        <w:spacing w:line="440" w:lineRule="exact"/>
        <w:ind w:firstLineChars="5" w:firstLine="14"/>
        <w:rPr>
          <w:rFonts w:eastAsia="標楷體" w:hint="eastAsia"/>
        </w:rPr>
      </w:pPr>
      <w:r w:rsidRPr="002B21B4">
        <w:rPr>
          <w:rFonts w:ascii="標楷體" w:eastAsia="標楷體" w:hAnsi="標楷體" w:hint="eastAsia"/>
          <w:sz w:val="28"/>
          <w:szCs w:val="28"/>
        </w:rPr>
        <w:t xml:space="preserve">第九條 </w:t>
      </w:r>
      <w:r w:rsidR="00BF03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1B4">
        <w:rPr>
          <w:rFonts w:ascii="標楷體" w:eastAsia="標楷體" w:hAnsi="標楷體" w:hint="eastAsia"/>
          <w:sz w:val="28"/>
          <w:szCs w:val="28"/>
        </w:rPr>
        <w:t>本自治條例自公布日施行。</w:t>
      </w:r>
    </w:p>
    <w:sectPr w:rsidR="00215A11" w:rsidSect="00495F16">
      <w:pgSz w:w="11907" w:h="16840" w:code="9"/>
      <w:pgMar w:top="56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24" w:rsidRDefault="00961624" w:rsidP="00B3067C">
      <w:r>
        <w:separator/>
      </w:r>
    </w:p>
  </w:endnote>
  <w:endnote w:type="continuationSeparator" w:id="0">
    <w:p w:rsidR="00961624" w:rsidRDefault="00961624" w:rsidP="00B3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24" w:rsidRDefault="00961624" w:rsidP="00B3067C">
      <w:r>
        <w:separator/>
      </w:r>
    </w:p>
  </w:footnote>
  <w:footnote w:type="continuationSeparator" w:id="0">
    <w:p w:rsidR="00961624" w:rsidRDefault="00961624" w:rsidP="00B3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ED5"/>
    <w:multiLevelType w:val="hybridMultilevel"/>
    <w:tmpl w:val="B6D22068"/>
    <w:lvl w:ilvl="0" w:tplc="D4C63724">
      <w:start w:val="1"/>
      <w:numFmt w:val="taiwaneseCountingThousand"/>
      <w:lvlText w:val="%1、"/>
      <w:lvlJc w:val="left"/>
      <w:pPr>
        <w:tabs>
          <w:tab w:val="num" w:pos="1792"/>
        </w:tabs>
        <w:ind w:left="1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2"/>
        </w:tabs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2"/>
        </w:tabs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2"/>
        </w:tabs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2"/>
        </w:tabs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2"/>
        </w:tabs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2"/>
        </w:tabs>
        <w:ind w:left="5632" w:hanging="480"/>
      </w:pPr>
    </w:lvl>
  </w:abstractNum>
  <w:abstractNum w:abstractNumId="1" w15:restartNumberingAfterBreak="0">
    <w:nsid w:val="5F383D90"/>
    <w:multiLevelType w:val="hybridMultilevel"/>
    <w:tmpl w:val="D1CADA28"/>
    <w:lvl w:ilvl="0" w:tplc="5F1AFD9C">
      <w:start w:val="2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1"/>
    <w:rsid w:val="000306A0"/>
    <w:rsid w:val="00215A11"/>
    <w:rsid w:val="002B21B4"/>
    <w:rsid w:val="003A04B2"/>
    <w:rsid w:val="00495F16"/>
    <w:rsid w:val="006417CE"/>
    <w:rsid w:val="007929D6"/>
    <w:rsid w:val="00836ED9"/>
    <w:rsid w:val="00866E81"/>
    <w:rsid w:val="008B3A20"/>
    <w:rsid w:val="00937B47"/>
    <w:rsid w:val="00961624"/>
    <w:rsid w:val="00B3067C"/>
    <w:rsid w:val="00BF0330"/>
    <w:rsid w:val="00C04BF6"/>
    <w:rsid w:val="00C61A4D"/>
    <w:rsid w:val="00D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DDBD2C-8847-45D1-A3BE-B0E3F152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lock Text"/>
    <w:basedOn w:val="a"/>
    <w:pPr>
      <w:framePr w:wrap="auto" w:hAnchor="text" w:x="162" w:y="1"/>
      <w:spacing w:line="0" w:lineRule="atLeast"/>
      <w:ind w:leftChars="309" w:left="742" w:right="113" w:firstLineChars="205" w:firstLine="492"/>
      <w:jc w:val="both"/>
    </w:pPr>
    <w:rPr>
      <w:rFonts w:eastAsia="標楷體"/>
    </w:rPr>
  </w:style>
  <w:style w:type="paragraph" w:styleId="a4">
    <w:name w:val="Body Text Indent"/>
    <w:basedOn w:val="a"/>
    <w:pPr>
      <w:spacing w:before="100" w:beforeAutospacing="1" w:after="100" w:afterAutospacing="1" w:line="0" w:lineRule="atLeast"/>
      <w:ind w:leftChars="355" w:left="852" w:firstLineChars="205" w:firstLine="492"/>
    </w:pPr>
    <w:rPr>
      <w:rFonts w:eastAsia="標楷體"/>
    </w:rPr>
  </w:style>
  <w:style w:type="paragraph" w:styleId="a5">
    <w:name w:val="header"/>
    <w:basedOn w:val="a"/>
    <w:link w:val="a6"/>
    <w:uiPriority w:val="99"/>
    <w:unhideWhenUsed/>
    <w:rsid w:val="00B3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3067C"/>
    <w:rPr>
      <w:kern w:val="2"/>
    </w:rPr>
  </w:style>
  <w:style w:type="paragraph" w:styleId="a7">
    <w:name w:val="footer"/>
    <w:basedOn w:val="a"/>
    <w:link w:val="a8"/>
    <w:uiPriority w:val="99"/>
    <w:unhideWhenUsed/>
    <w:rsid w:val="00B3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306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 江 縣 政 府 樹 木 花 草 管 理 自 治 條 例</dc:title>
  <dc:subject/>
  <dc:creator>林業景觀課</dc:creator>
  <cp:keywords/>
  <cp:lastModifiedBy>chiahui</cp:lastModifiedBy>
  <cp:revision>2</cp:revision>
  <dcterms:created xsi:type="dcterms:W3CDTF">2022-04-26T08:36:00Z</dcterms:created>
  <dcterms:modified xsi:type="dcterms:W3CDTF">2022-04-26T08:36:00Z</dcterms:modified>
</cp:coreProperties>
</file>