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96" w:rsidRPr="00537071" w:rsidRDefault="00BA2A8F">
      <w:pPr>
        <w:spacing w:after="180" w:line="500" w:lineRule="exact"/>
        <w:jc w:val="center"/>
        <w:rPr>
          <w:color w:val="000000" w:themeColor="text1"/>
        </w:rPr>
      </w:pPr>
      <w:bookmarkStart w:id="0" w:name="_GoBack"/>
      <w:r w:rsidRPr="00537071">
        <w:rPr>
          <w:rFonts w:ascii="Times New Roman" w:eastAsia="標楷體" w:hAnsi="Times New Roman"/>
          <w:b/>
          <w:color w:val="000000" w:themeColor="text1"/>
          <w:sz w:val="36"/>
          <w:szCs w:val="36"/>
        </w:rPr>
        <w:t>113</w:t>
      </w:r>
      <w:r w:rsidR="009B24FC" w:rsidRPr="00537071">
        <w:rPr>
          <w:rFonts w:ascii="Times New Roman" w:eastAsia="標楷體" w:hAnsi="Times New Roman"/>
          <w:b/>
          <w:color w:val="000000" w:themeColor="text1"/>
          <w:sz w:val="36"/>
          <w:szCs w:val="36"/>
        </w:rPr>
        <w:t>年行政院辦理直轄市與縣（市）政府推動性別平等業務輔導獎勵評審項目衡量標準表</w:t>
      </w:r>
      <w:r w:rsidR="009B24FC" w:rsidRPr="00537071">
        <w:rPr>
          <w:rFonts w:ascii="Times New Roman" w:eastAsia="標楷體" w:hAnsi="Times New Roman"/>
          <w:b/>
          <w:color w:val="000000" w:themeColor="text1"/>
          <w:sz w:val="36"/>
          <w:szCs w:val="36"/>
        </w:rPr>
        <w:t xml:space="preserve"> </w:t>
      </w:r>
      <w:r w:rsidR="009B24FC" w:rsidRPr="00537071">
        <w:rPr>
          <w:rFonts w:ascii="Times New Roman" w:eastAsia="標楷體" w:hAnsi="Times New Roman"/>
          <w:b/>
          <w:color w:val="000000" w:themeColor="text1"/>
          <w:sz w:val="36"/>
          <w:szCs w:val="36"/>
        </w:rPr>
        <w:t>第</w:t>
      </w:r>
      <w:r w:rsidR="009B24FC" w:rsidRPr="00537071">
        <w:rPr>
          <w:rFonts w:ascii="Times New Roman" w:eastAsia="標楷體" w:hAnsi="Times New Roman"/>
          <w:b/>
          <w:color w:val="000000" w:themeColor="text1"/>
          <w:sz w:val="36"/>
          <w:szCs w:val="36"/>
        </w:rPr>
        <w:t>3</w:t>
      </w:r>
      <w:r w:rsidR="009B24FC" w:rsidRPr="00537071">
        <w:rPr>
          <w:rFonts w:ascii="Times New Roman" w:eastAsia="標楷體" w:hAnsi="Times New Roman"/>
          <w:b/>
          <w:color w:val="000000" w:themeColor="text1"/>
          <w:sz w:val="36"/>
          <w:szCs w:val="36"/>
        </w:rPr>
        <w:t>組適用</w:t>
      </w:r>
    </w:p>
    <w:bookmarkEnd w:id="0"/>
    <w:p w:rsidR="00A43496" w:rsidRDefault="00A43496">
      <w:pPr>
        <w:widowControl/>
        <w:snapToGrid w:val="0"/>
        <w:ind w:left="2" w:hanging="1418"/>
        <w:rPr>
          <w:rFonts w:ascii="Times New Roman" w:eastAsia="標楷體" w:hAnsi="Times New Roman"/>
          <w:b/>
          <w:color w:val="000000"/>
          <w:sz w:val="28"/>
          <w:szCs w:val="28"/>
        </w:rPr>
      </w:pPr>
    </w:p>
    <w:tbl>
      <w:tblPr>
        <w:tblW w:w="10206" w:type="dxa"/>
        <w:tblInd w:w="-5" w:type="dxa"/>
        <w:tblLayout w:type="fixed"/>
        <w:tblCellMar>
          <w:left w:w="10" w:type="dxa"/>
          <w:right w:w="10" w:type="dxa"/>
        </w:tblCellMar>
        <w:tblLook w:val="04A0" w:firstRow="1" w:lastRow="0" w:firstColumn="1" w:lastColumn="0" w:noHBand="0" w:noVBand="1"/>
      </w:tblPr>
      <w:tblGrid>
        <w:gridCol w:w="5103"/>
        <w:gridCol w:w="5103"/>
      </w:tblGrid>
      <w:tr w:rsidR="005744FD" w:rsidRPr="005744FD" w:rsidTr="008710EA">
        <w:trPr>
          <w:trHeight w:val="478"/>
          <w:tblHeader/>
        </w:trPr>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43496" w:rsidRPr="005744FD" w:rsidRDefault="009B24FC">
            <w:pPr>
              <w:spacing w:line="400" w:lineRule="exact"/>
              <w:jc w:val="center"/>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t>衡量標準</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43496" w:rsidRPr="005744FD" w:rsidRDefault="009B24FC">
            <w:pPr>
              <w:spacing w:line="400" w:lineRule="exact"/>
              <w:jc w:val="center"/>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t>備註</w:t>
            </w:r>
          </w:p>
        </w:tc>
      </w:tr>
      <w:tr w:rsidR="005744FD" w:rsidRPr="005744FD">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43496" w:rsidRPr="005744FD" w:rsidRDefault="009B24FC">
            <w:pPr>
              <w:pStyle w:val="a3"/>
              <w:numPr>
                <w:ilvl w:val="0"/>
                <w:numId w:val="1"/>
              </w:numPr>
              <w:tabs>
                <w:tab w:val="left" w:pos="596"/>
              </w:tabs>
              <w:spacing w:line="400" w:lineRule="exact"/>
              <w:rPr>
                <w:color w:val="000000" w:themeColor="text1"/>
              </w:rPr>
            </w:pPr>
            <w:r w:rsidRPr="005744FD">
              <w:rPr>
                <w:rFonts w:ascii="Times New Roman" w:eastAsia="標楷體" w:hAnsi="Times New Roman"/>
                <w:b/>
                <w:color w:val="000000" w:themeColor="text1"/>
                <w:sz w:val="28"/>
                <w:szCs w:val="28"/>
              </w:rPr>
              <w:t>基本項目。</w:t>
            </w:r>
            <w:r w:rsidRPr="005744FD">
              <w:rPr>
                <w:rFonts w:ascii="Times New Roman" w:eastAsia="標楷體" w:hAnsi="Times New Roman"/>
                <w:b/>
                <w:color w:val="000000" w:themeColor="text1"/>
                <w:sz w:val="28"/>
                <w:szCs w:val="28"/>
              </w:rPr>
              <w:t>(17</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496" w:rsidRPr="005744FD" w:rsidRDefault="009B24FC">
            <w:pPr>
              <w:pStyle w:val="a3"/>
              <w:numPr>
                <w:ilvl w:val="0"/>
                <w:numId w:val="2"/>
              </w:numPr>
              <w:spacing w:line="400" w:lineRule="exact"/>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t>辦理性別平等業務人力編列情形。</w:t>
            </w:r>
            <w:r w:rsidRPr="005744FD">
              <w:rPr>
                <w:rFonts w:ascii="Times New Roman" w:eastAsia="標楷體" w:hAnsi="Times New Roman"/>
                <w:b/>
                <w:color w:val="000000" w:themeColor="text1"/>
                <w:sz w:val="28"/>
                <w:szCs w:val="28"/>
              </w:rPr>
              <w:t>(2</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502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496" w:rsidRPr="005744FD" w:rsidRDefault="009B24FC">
            <w:pPr>
              <w:numPr>
                <w:ilvl w:val="0"/>
                <w:numId w:val="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辦理性別平等業務人力。</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A43496" w:rsidRPr="005744FD" w:rsidRDefault="009B24FC">
            <w:pPr>
              <w:numPr>
                <w:ilvl w:val="0"/>
                <w:numId w:val="4"/>
              </w:numPr>
              <w:spacing w:line="400" w:lineRule="exact"/>
              <w:ind w:left="459" w:hanging="459"/>
              <w:jc w:val="both"/>
              <w:rPr>
                <w:color w:val="000000" w:themeColor="text1"/>
              </w:rPr>
            </w:pPr>
            <w:r w:rsidRPr="005744FD">
              <w:rPr>
                <w:rFonts w:ascii="Times New Roman" w:eastAsia="標楷體" w:hAnsi="Times New Roman"/>
                <w:color w:val="000000" w:themeColor="text1"/>
                <w:sz w:val="28"/>
                <w:szCs w:val="28"/>
              </w:rPr>
              <w:t>專責人員</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兼辦人員</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人或專責人員</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兼辦人員</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人以上</w:t>
            </w:r>
            <w:r w:rsidRPr="005744FD">
              <w:rPr>
                <w:rFonts w:ascii="Times New Roman" w:eastAsia="標楷體" w:hAnsi="Times New Roman"/>
                <w:color w:val="000000" w:themeColor="text1"/>
                <w:szCs w:val="20"/>
              </w:rPr>
              <w:t>1</w:t>
            </w:r>
            <w:r w:rsidRPr="005744FD">
              <w:rPr>
                <w:rFonts w:ascii="Times New Roman" w:eastAsia="標楷體" w:hAnsi="Times New Roman"/>
                <w:color w:val="000000" w:themeColor="text1"/>
                <w:szCs w:val="20"/>
              </w:rPr>
              <w:t>分</w:t>
            </w:r>
            <w:r w:rsidRPr="005744FD">
              <w:rPr>
                <w:rFonts w:ascii="Times New Roman" w:eastAsia="標楷體" w:hAnsi="Times New Roman"/>
                <w:color w:val="000000" w:themeColor="text1"/>
                <w:sz w:val="28"/>
                <w:szCs w:val="28"/>
              </w:rPr>
              <w:t>。</w:t>
            </w:r>
          </w:p>
          <w:p w:rsidR="00A43496" w:rsidRPr="005744FD" w:rsidRDefault="009B24FC">
            <w:pPr>
              <w:numPr>
                <w:ilvl w:val="0"/>
                <w:numId w:val="4"/>
              </w:numPr>
              <w:spacing w:line="400" w:lineRule="exact"/>
              <w:ind w:left="459" w:hanging="459"/>
              <w:jc w:val="both"/>
              <w:rPr>
                <w:color w:val="000000" w:themeColor="text1"/>
              </w:rPr>
            </w:pPr>
            <w:r w:rsidRPr="005744FD">
              <w:rPr>
                <w:rFonts w:ascii="Times New Roman" w:eastAsia="標楷體" w:hAnsi="Times New Roman"/>
                <w:color w:val="000000" w:themeColor="text1"/>
                <w:sz w:val="28"/>
                <w:szCs w:val="28"/>
              </w:rPr>
              <w:t>專責人員</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兼辦人員</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人或兼辦人員</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人以上</w:t>
            </w:r>
            <w:r w:rsidRPr="005744FD">
              <w:rPr>
                <w:rFonts w:ascii="Times New Roman" w:eastAsia="標楷體" w:hAnsi="Times New Roman"/>
                <w:color w:val="000000" w:themeColor="text1"/>
                <w:szCs w:val="20"/>
              </w:rPr>
              <w:t>0.5</w:t>
            </w:r>
            <w:r w:rsidRPr="005744FD">
              <w:rPr>
                <w:rFonts w:ascii="Times New Roman" w:eastAsia="標楷體" w:hAnsi="Times New Roman"/>
                <w:color w:val="000000" w:themeColor="text1"/>
                <w:szCs w:val="20"/>
              </w:rPr>
              <w:t>分</w:t>
            </w:r>
            <w:r w:rsidRPr="005744FD">
              <w:rPr>
                <w:rFonts w:ascii="Times New Roman" w:eastAsia="標楷體" w:hAnsi="Times New Roman"/>
                <w:color w:val="000000" w:themeColor="text1"/>
                <w:sz w:val="28"/>
                <w:szCs w:val="28"/>
              </w:rPr>
              <w:t>。</w:t>
            </w:r>
          </w:p>
          <w:p w:rsidR="00A43496" w:rsidRPr="005744FD" w:rsidRDefault="009B24FC">
            <w:pPr>
              <w:spacing w:before="180" w:line="400" w:lineRule="exact"/>
              <w:ind w:left="10" w:hanging="70"/>
              <w:rPr>
                <w:color w:val="000000" w:themeColor="text1"/>
              </w:rPr>
            </w:pPr>
            <w:r w:rsidRPr="005744FD">
              <w:rPr>
                <w:rFonts w:ascii="Times New Roman" w:eastAsia="標楷體" w:hAnsi="Times New Roman"/>
                <w:color w:val="000000" w:themeColor="text1"/>
                <w:sz w:val="28"/>
                <w:szCs w:val="28"/>
              </w:rPr>
              <w:t>未達上述標準</w:t>
            </w:r>
            <w:r w:rsidRPr="005744FD">
              <w:rPr>
                <w:rFonts w:ascii="Times New Roman" w:eastAsia="標楷體" w:hAnsi="Times New Roman"/>
                <w:color w:val="000000" w:themeColor="text1"/>
                <w:szCs w:val="20"/>
              </w:rPr>
              <w:t>0</w:t>
            </w:r>
            <w:r w:rsidRPr="005744FD">
              <w:rPr>
                <w:rFonts w:ascii="Times New Roman" w:eastAsia="標楷體" w:hAnsi="Times New Roman"/>
                <w:color w:val="000000" w:themeColor="text1"/>
                <w:szCs w:val="20"/>
              </w:rPr>
              <w:t>分</w:t>
            </w:r>
            <w:r w:rsidRPr="005744FD">
              <w:rPr>
                <w:rFonts w:ascii="Times New Roman" w:eastAsia="標楷體" w:hAnsi="Times New Roman"/>
                <w:color w:val="000000" w:themeColor="text1"/>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496" w:rsidRPr="005744FD" w:rsidRDefault="009B24FC">
            <w:pPr>
              <w:pStyle w:val="a3"/>
              <w:numPr>
                <w:ilvl w:val="0"/>
                <w:numId w:val="5"/>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本項以縣</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市</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政府本機關、各一級單位、所屬一級機關專責及兼辦人員總數列計。</w:t>
            </w:r>
          </w:p>
          <w:p w:rsidR="00A43496" w:rsidRPr="005744FD" w:rsidRDefault="009B24FC">
            <w:pPr>
              <w:pStyle w:val="a3"/>
              <w:numPr>
                <w:ilvl w:val="0"/>
                <w:numId w:val="5"/>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「性別平等業務」包括性別主流化、消除對婦女一切形式歧視公約、各項性別平等政策措施、婦女權益促進委員會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性別平等委員會、性別平等專案（工作）小組相關事宜。</w:t>
            </w:r>
          </w:p>
          <w:p w:rsidR="00A43496" w:rsidRPr="005744FD" w:rsidRDefault="009B24FC">
            <w:pPr>
              <w:pStyle w:val="a3"/>
              <w:numPr>
                <w:ilvl w:val="0"/>
                <w:numId w:val="5"/>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專責人員指辦理性別平等業務至少涵蓋總工作項目</w:t>
            </w:r>
            <w:r w:rsidRPr="005744FD">
              <w:rPr>
                <w:rFonts w:ascii="Times New Roman" w:eastAsia="標楷體" w:hAnsi="Times New Roman"/>
                <w:color w:val="000000" w:themeColor="text1"/>
                <w:sz w:val="28"/>
                <w:szCs w:val="28"/>
              </w:rPr>
              <w:t>7</w:t>
            </w:r>
            <w:r w:rsidRPr="005744FD">
              <w:rPr>
                <w:rFonts w:ascii="Times New Roman" w:eastAsia="標楷體" w:hAnsi="Times New Roman"/>
                <w:color w:val="000000" w:themeColor="text1"/>
                <w:sz w:val="28"/>
                <w:szCs w:val="28"/>
              </w:rPr>
              <w:t>成以上者；兼辦人員指辦理性別平等業務涵蓋總工作項目</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成以上者。</w:t>
            </w:r>
          </w:p>
        </w:tc>
      </w:tr>
      <w:tr w:rsidR="005744FD" w:rsidRPr="005744FD" w:rsidTr="008710EA">
        <w:trPr>
          <w:trHeight w:val="1036"/>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16192D">
            <w:pPr>
              <w:pStyle w:val="a3"/>
              <w:numPr>
                <w:ilvl w:val="0"/>
                <w:numId w:val="40"/>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性別業務人力之熟悉度、專業程度。</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C17368" w:rsidRPr="005744FD" w:rsidRDefault="00C17368" w:rsidP="0016192D">
            <w:pPr>
              <w:pStyle w:val="a3"/>
              <w:numPr>
                <w:ilvl w:val="0"/>
                <w:numId w:val="4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各局處承辦人員對性別平等業務之熟悉度、專業程度評核，最高</w:t>
            </w:r>
            <w:r w:rsidRPr="005744FD">
              <w:rPr>
                <w:rFonts w:ascii="Times New Roman" w:eastAsia="標楷體" w:hAnsi="Times New Roman"/>
                <w:color w:val="000000" w:themeColor="text1"/>
                <w:sz w:val="28"/>
                <w:szCs w:val="28"/>
              </w:rPr>
              <w:t>0.5</w:t>
            </w:r>
            <w:r w:rsidRPr="005744FD">
              <w:rPr>
                <w:rFonts w:ascii="Times New Roman" w:eastAsia="標楷體" w:hAnsi="Times New Roman"/>
                <w:color w:val="000000" w:themeColor="text1"/>
                <w:sz w:val="28"/>
                <w:szCs w:val="28"/>
              </w:rPr>
              <w:t>分。</w:t>
            </w:r>
          </w:p>
          <w:p w:rsidR="00A02DA0" w:rsidRPr="005744FD" w:rsidRDefault="00C17368" w:rsidP="0016192D">
            <w:pPr>
              <w:pStyle w:val="a3"/>
              <w:numPr>
                <w:ilvl w:val="0"/>
                <w:numId w:val="41"/>
              </w:numPr>
              <w:spacing w:line="400" w:lineRule="exact"/>
              <w:jc w:val="both"/>
              <w:rPr>
                <w:color w:val="000000" w:themeColor="text1"/>
              </w:rPr>
            </w:pPr>
            <w:r w:rsidRPr="005744FD">
              <w:rPr>
                <w:rFonts w:ascii="Times New Roman" w:eastAsia="標楷體" w:hAnsi="Times New Roman"/>
                <w:color w:val="000000" w:themeColor="text1"/>
                <w:sz w:val="28"/>
                <w:szCs w:val="28"/>
              </w:rPr>
              <w:t>九職等</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以上主管人員對性別平等業務之熟悉度、專業程度</w:t>
            </w:r>
            <w:r w:rsidRPr="005744FD">
              <w:rPr>
                <w:rFonts w:ascii="Times New Roman" w:eastAsia="標楷體" w:hAnsi="Times New Roman" w:hint="eastAsia"/>
                <w:color w:val="000000" w:themeColor="text1"/>
                <w:sz w:val="28"/>
                <w:szCs w:val="28"/>
              </w:rPr>
              <w:t>及推動落實情形</w:t>
            </w:r>
            <w:r w:rsidRPr="005744FD">
              <w:rPr>
                <w:rFonts w:ascii="Times New Roman" w:eastAsia="標楷體" w:hAnsi="Times New Roman"/>
                <w:color w:val="000000" w:themeColor="text1"/>
                <w:sz w:val="28"/>
                <w:szCs w:val="28"/>
              </w:rPr>
              <w:t>評核，最高</w:t>
            </w:r>
            <w:r w:rsidRPr="005744FD">
              <w:rPr>
                <w:rFonts w:ascii="Times New Roman" w:eastAsia="標楷體" w:hAnsi="Times New Roman"/>
                <w:color w:val="000000" w:themeColor="text1"/>
                <w:sz w:val="28"/>
                <w:szCs w:val="28"/>
              </w:rPr>
              <w:t>0.5</w:t>
            </w:r>
            <w:r w:rsidRPr="005744FD">
              <w:rPr>
                <w:rFonts w:ascii="Times New Roman" w:eastAsia="標楷體" w:hAnsi="Times New Roman"/>
                <w:color w:val="000000" w:themeColor="text1"/>
                <w:sz w:val="28"/>
                <w:szCs w:val="28"/>
              </w:rPr>
              <w:t>分。</w:t>
            </w:r>
          </w:p>
          <w:p w:rsidR="00A02DA0" w:rsidRPr="005744FD" w:rsidRDefault="00A02DA0" w:rsidP="00A02DA0">
            <w:pPr>
              <w:rPr>
                <w:color w:val="000000" w:themeColor="text1"/>
              </w:rPr>
            </w:pPr>
          </w:p>
          <w:p w:rsidR="00A02DA0" w:rsidRPr="005744FD" w:rsidRDefault="00A02DA0" w:rsidP="00A02DA0">
            <w:pPr>
              <w:rPr>
                <w:color w:val="000000" w:themeColor="text1"/>
              </w:rPr>
            </w:pPr>
          </w:p>
          <w:p w:rsidR="00A02DA0" w:rsidRPr="005744FD" w:rsidRDefault="00A02DA0" w:rsidP="00A02DA0">
            <w:pPr>
              <w:rPr>
                <w:color w:val="000000" w:themeColor="text1"/>
              </w:rPr>
            </w:pPr>
          </w:p>
          <w:p w:rsidR="00A02DA0" w:rsidRPr="005744FD" w:rsidRDefault="00A02DA0" w:rsidP="00A02DA0">
            <w:pPr>
              <w:rPr>
                <w:color w:val="000000" w:themeColor="text1"/>
              </w:rPr>
            </w:pPr>
          </w:p>
          <w:p w:rsidR="00A02DA0" w:rsidRPr="005744FD" w:rsidRDefault="00A02DA0" w:rsidP="00A02DA0">
            <w:pPr>
              <w:rPr>
                <w:color w:val="000000" w:themeColor="text1"/>
              </w:rPr>
            </w:pPr>
          </w:p>
          <w:p w:rsidR="00A02DA0" w:rsidRPr="005744FD" w:rsidRDefault="00A02DA0" w:rsidP="00A02DA0">
            <w:pPr>
              <w:rPr>
                <w:color w:val="000000" w:themeColor="text1"/>
              </w:rPr>
            </w:pPr>
          </w:p>
          <w:p w:rsidR="00A02DA0" w:rsidRPr="005744FD" w:rsidRDefault="00A02DA0" w:rsidP="00A02DA0">
            <w:pPr>
              <w:rPr>
                <w:color w:val="000000" w:themeColor="text1"/>
              </w:rPr>
            </w:pPr>
          </w:p>
          <w:p w:rsidR="00A02DA0" w:rsidRPr="005744FD" w:rsidRDefault="00A02DA0" w:rsidP="00A02DA0">
            <w:pPr>
              <w:rPr>
                <w:color w:val="000000" w:themeColor="text1"/>
              </w:rPr>
            </w:pPr>
          </w:p>
          <w:p w:rsidR="00C17368" w:rsidRPr="005744FD" w:rsidRDefault="00C17368" w:rsidP="00A02DA0">
            <w:pPr>
              <w:jc w:val="right"/>
              <w:rPr>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16192D">
            <w:pPr>
              <w:pStyle w:val="a3"/>
              <w:numPr>
                <w:ilvl w:val="0"/>
                <w:numId w:val="42"/>
              </w:numPr>
              <w:spacing w:line="400" w:lineRule="exact"/>
              <w:ind w:left="311" w:hanging="311"/>
              <w:jc w:val="both"/>
              <w:rPr>
                <w:color w:val="000000" w:themeColor="text1"/>
              </w:rPr>
            </w:pPr>
            <w:r w:rsidRPr="005744FD">
              <w:rPr>
                <w:rFonts w:ascii="Times New Roman" w:eastAsia="標楷體" w:hAnsi="Times New Roman"/>
                <w:color w:val="000000" w:themeColor="text1"/>
                <w:sz w:val="28"/>
                <w:szCs w:val="24"/>
              </w:rPr>
              <w:t>實地訪評時，面談瞭解。</w:t>
            </w:r>
          </w:p>
          <w:p w:rsidR="00C17368" w:rsidRPr="005744FD" w:rsidRDefault="00C17368" w:rsidP="0016192D">
            <w:pPr>
              <w:pStyle w:val="a3"/>
              <w:numPr>
                <w:ilvl w:val="0"/>
                <w:numId w:val="42"/>
              </w:numPr>
              <w:spacing w:line="400" w:lineRule="exact"/>
              <w:ind w:left="311" w:hanging="311"/>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熟悉度、專業度：非以年資長短評定，以對性別平等業務之深入了解、熟悉情形、重視程度評定。</w:t>
            </w:r>
          </w:p>
          <w:p w:rsidR="00C17368" w:rsidRPr="005744FD" w:rsidRDefault="00C17368" w:rsidP="0016192D">
            <w:pPr>
              <w:pStyle w:val="a3"/>
              <w:numPr>
                <w:ilvl w:val="0"/>
                <w:numId w:val="42"/>
              </w:numPr>
              <w:spacing w:line="400" w:lineRule="exact"/>
              <w:ind w:left="311" w:hanging="311"/>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九職等</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以上主管人員：係指負責性平議題總體規劃單位之主管人員，具備支持、指導角色，支持協助內部成員提升性別意識、了解性別議題，運用性別主流化工具，落實推動各項性別平等工作。</w:t>
            </w:r>
          </w:p>
          <w:p w:rsidR="00C17368" w:rsidRPr="005744FD" w:rsidRDefault="00C17368" w:rsidP="00A02DA0">
            <w:pPr>
              <w:pStyle w:val="a3"/>
              <w:numPr>
                <w:ilvl w:val="0"/>
                <w:numId w:val="42"/>
              </w:numPr>
              <w:spacing w:line="400" w:lineRule="exact"/>
              <w:ind w:left="311" w:hanging="311"/>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 xml:space="preserve">推動落實情形：包括跨單位協調、問題解決與提出精進策略、獎勵與協助承辦人員推動性別平等工作。　</w:t>
            </w:r>
          </w:p>
          <w:p w:rsidR="00C17368" w:rsidRPr="005744FD" w:rsidRDefault="00C17368" w:rsidP="0016192D">
            <w:pPr>
              <w:pStyle w:val="a3"/>
              <w:numPr>
                <w:ilvl w:val="0"/>
                <w:numId w:val="42"/>
              </w:numPr>
              <w:spacing w:line="400" w:lineRule="exact"/>
              <w:ind w:left="311" w:hanging="311"/>
              <w:jc w:val="both"/>
              <w:rPr>
                <w:color w:val="000000" w:themeColor="text1"/>
              </w:rPr>
            </w:pPr>
            <w:r w:rsidRPr="005744FD">
              <w:rPr>
                <w:rFonts w:ascii="Times New Roman" w:eastAsia="標楷體" w:hAnsi="Times New Roman"/>
                <w:color w:val="000000" w:themeColor="text1"/>
                <w:sz w:val="28"/>
                <w:szCs w:val="28"/>
              </w:rPr>
              <w:t>負責統籌規劃推動性別平等業務之單位，非指負責性別平等獎勵輔導計畫</w:t>
            </w:r>
            <w:r w:rsidRPr="005744FD">
              <w:rPr>
                <w:rFonts w:ascii="Times New Roman" w:eastAsia="標楷體" w:hAnsi="Times New Roman"/>
                <w:color w:val="000000" w:themeColor="text1"/>
                <w:sz w:val="28"/>
                <w:szCs w:val="28"/>
              </w:rPr>
              <w:lastRenderedPageBreak/>
              <w:t>事務協助之單位，例如縣</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市</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之社會處</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或為人事處</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；「九職等</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以上主管人員」，即以統籌規劃推動性別平等業務之單位主管為受訪對象，例如社會處之科長或九職等以上主管。</w:t>
            </w:r>
          </w:p>
        </w:tc>
      </w:tr>
      <w:tr w:rsidR="005744FD" w:rsidRPr="005744FD">
        <w:trPr>
          <w:trHeight w:val="30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537071" w:rsidP="00537071">
            <w:pPr>
              <w:pStyle w:val="a3"/>
              <w:numPr>
                <w:ilvl w:val="0"/>
                <w:numId w:val="2"/>
              </w:numPr>
              <w:spacing w:line="400" w:lineRule="exact"/>
              <w:jc w:val="both"/>
              <w:rPr>
                <w:rFonts w:ascii="Times New Roman" w:eastAsia="標楷體" w:hAnsi="Times New Roman"/>
                <w:b/>
                <w:color w:val="000000" w:themeColor="text1"/>
                <w:sz w:val="28"/>
                <w:szCs w:val="24"/>
              </w:rPr>
            </w:pPr>
            <w:r w:rsidRPr="005744FD">
              <w:rPr>
                <w:rFonts w:ascii="Times New Roman" w:eastAsia="標楷體" w:hAnsi="Times New Roman" w:hint="eastAsia"/>
                <w:b/>
                <w:color w:val="000000" w:themeColor="text1"/>
                <w:sz w:val="28"/>
                <w:szCs w:val="24"/>
              </w:rPr>
              <w:lastRenderedPageBreak/>
              <w:t>性別平等跨局處政策、計畫制定及執行成效。</w:t>
            </w:r>
            <w:r w:rsidR="00C17368" w:rsidRPr="005744FD">
              <w:rPr>
                <w:rFonts w:ascii="Times New Roman" w:eastAsia="標楷體" w:hAnsi="Times New Roman"/>
                <w:b/>
                <w:color w:val="000000" w:themeColor="text1"/>
                <w:sz w:val="28"/>
                <w:szCs w:val="24"/>
              </w:rPr>
              <w:t>(8</w:t>
            </w:r>
            <w:r w:rsidR="00C17368" w:rsidRPr="005744FD">
              <w:rPr>
                <w:rFonts w:ascii="Times New Roman" w:eastAsia="標楷體" w:hAnsi="Times New Roman"/>
                <w:b/>
                <w:color w:val="000000" w:themeColor="text1"/>
                <w:sz w:val="28"/>
                <w:szCs w:val="24"/>
              </w:rPr>
              <w:t>分</w:t>
            </w:r>
            <w:r w:rsidR="00C17368" w:rsidRPr="005744FD">
              <w:rPr>
                <w:rFonts w:ascii="Times New Roman" w:eastAsia="標楷體" w:hAnsi="Times New Roman"/>
                <w:b/>
                <w:color w:val="000000" w:themeColor="text1"/>
                <w:sz w:val="28"/>
                <w:szCs w:val="24"/>
              </w:rPr>
              <w:t>)</w:t>
            </w:r>
          </w:p>
        </w:tc>
      </w:tr>
      <w:tr w:rsidR="005744FD" w:rsidRPr="005744FD" w:rsidTr="008710EA">
        <w:trPr>
          <w:trHeight w:val="1113"/>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C17368">
            <w:pPr>
              <w:spacing w:line="400" w:lineRule="exact"/>
              <w:jc w:val="both"/>
              <w:rPr>
                <w:rFonts w:ascii="Times New Roman" w:hAnsi="Times New Roman"/>
                <w:color w:val="000000" w:themeColor="text1"/>
              </w:rPr>
            </w:pPr>
            <w:r w:rsidRPr="005744FD">
              <w:rPr>
                <w:rFonts w:ascii="Times New Roman" w:eastAsia="標楷體" w:hAnsi="Times New Roman"/>
                <w:color w:val="000000" w:themeColor="text1"/>
                <w:sz w:val="28"/>
                <w:szCs w:val="28"/>
              </w:rPr>
              <w:t>跨局處政策、計畫之推動情形及效益。</w:t>
            </w:r>
            <w:r w:rsidRPr="005744FD">
              <w:rPr>
                <w:rFonts w:ascii="Times New Roman" w:eastAsia="標楷體" w:hAnsi="Times New Roman"/>
                <w:color w:val="000000" w:themeColor="text1"/>
                <w:sz w:val="28"/>
                <w:szCs w:val="28"/>
              </w:rPr>
              <w:t>(8</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C17368" w:rsidRPr="005744FD" w:rsidRDefault="00C17368" w:rsidP="0016192D">
            <w:pPr>
              <w:pStyle w:val="a3"/>
              <w:numPr>
                <w:ilvl w:val="0"/>
                <w:numId w:val="43"/>
              </w:numPr>
              <w:spacing w:line="400" w:lineRule="exact"/>
              <w:jc w:val="both"/>
              <w:rPr>
                <w:rFonts w:ascii="Times New Roman" w:hAnsi="Times New Roman"/>
                <w:color w:val="000000" w:themeColor="text1"/>
              </w:rPr>
            </w:pPr>
            <w:r w:rsidRPr="005744FD">
              <w:rPr>
                <w:rFonts w:ascii="Times New Roman" w:eastAsia="標楷體" w:hAnsi="Times New Roman"/>
                <w:color w:val="000000" w:themeColor="text1"/>
                <w:sz w:val="28"/>
                <w:szCs w:val="28"/>
              </w:rPr>
              <w:t>內容具豐富度及完整度，最高</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C17368" w:rsidRPr="005744FD" w:rsidRDefault="00C17368" w:rsidP="0016192D">
            <w:pPr>
              <w:pStyle w:val="a3"/>
              <w:numPr>
                <w:ilvl w:val="0"/>
                <w:numId w:val="43"/>
              </w:numPr>
              <w:spacing w:line="400" w:lineRule="exact"/>
              <w:jc w:val="both"/>
              <w:rPr>
                <w:rFonts w:ascii="Times New Roman" w:hAnsi="Times New Roman"/>
                <w:color w:val="000000" w:themeColor="text1"/>
              </w:rPr>
            </w:pPr>
            <w:r w:rsidRPr="005744FD">
              <w:rPr>
                <w:rFonts w:ascii="Times New Roman" w:eastAsia="標楷體" w:hAnsi="Times New Roman"/>
                <w:color w:val="000000" w:themeColor="text1"/>
                <w:sz w:val="28"/>
                <w:szCs w:val="28"/>
              </w:rPr>
              <w:t>內容符合在地情形，最高</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C17368" w:rsidRPr="005744FD" w:rsidRDefault="00C17368" w:rsidP="0016192D">
            <w:pPr>
              <w:pStyle w:val="a3"/>
              <w:numPr>
                <w:ilvl w:val="0"/>
                <w:numId w:val="43"/>
              </w:numPr>
              <w:spacing w:line="400" w:lineRule="exact"/>
              <w:jc w:val="both"/>
              <w:rPr>
                <w:rFonts w:ascii="Times New Roman" w:hAnsi="Times New Roman"/>
                <w:color w:val="000000" w:themeColor="text1"/>
              </w:rPr>
            </w:pPr>
            <w:r w:rsidRPr="005744FD">
              <w:rPr>
                <w:rFonts w:ascii="Times New Roman" w:eastAsia="標楷體" w:hAnsi="Times New Roman"/>
                <w:color w:val="000000" w:themeColor="text1"/>
                <w:sz w:val="28"/>
                <w:szCs w:val="28"/>
              </w:rPr>
              <w:t>訂有定期修正檢討機制並落實檢討，最高</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C17368" w:rsidRPr="005744FD" w:rsidRDefault="00C17368" w:rsidP="0016192D">
            <w:pPr>
              <w:pStyle w:val="a3"/>
              <w:numPr>
                <w:ilvl w:val="0"/>
                <w:numId w:val="4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執行成效，最高</w:t>
            </w:r>
            <w:r w:rsidRPr="005744FD">
              <w:rPr>
                <w:rFonts w:ascii="Times New Roman" w:eastAsia="標楷體" w:hAnsi="Times New Roman"/>
                <w:color w:val="000000" w:themeColor="text1"/>
                <w:sz w:val="28"/>
                <w:szCs w:val="28"/>
              </w:rPr>
              <w:t>4</w:t>
            </w:r>
            <w:r w:rsidRPr="005744FD">
              <w:rPr>
                <w:rFonts w:ascii="Times New Roman" w:eastAsia="標楷體" w:hAnsi="Times New Roman"/>
                <w:color w:val="000000" w:themeColor="text1"/>
                <w:sz w:val="28"/>
                <w:szCs w:val="28"/>
              </w:rPr>
              <w:t>分。</w:t>
            </w:r>
          </w:p>
          <w:p w:rsidR="00C17368" w:rsidRPr="005744FD" w:rsidRDefault="00C17368" w:rsidP="00C17368">
            <w:pPr>
              <w:pStyle w:val="a3"/>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成效優良</w:t>
            </w:r>
            <w:r w:rsidRPr="005744FD">
              <w:rPr>
                <w:rFonts w:ascii="Times New Roman" w:eastAsia="標楷體" w:hAnsi="Times New Roman"/>
                <w:color w:val="000000" w:themeColor="text1"/>
                <w:sz w:val="28"/>
                <w:szCs w:val="28"/>
              </w:rPr>
              <w:t>4</w:t>
            </w:r>
            <w:r w:rsidRPr="005744FD">
              <w:rPr>
                <w:rFonts w:ascii="Times New Roman" w:eastAsia="標楷體" w:hAnsi="Times New Roman"/>
                <w:color w:val="000000" w:themeColor="text1"/>
                <w:sz w:val="28"/>
                <w:szCs w:val="28"/>
              </w:rPr>
              <w:t>分、成效普通</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分、成效低</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w:t>
            </w:r>
          </w:p>
          <w:p w:rsidR="00C17368" w:rsidRPr="005744FD" w:rsidRDefault="00C17368" w:rsidP="007A2D48">
            <w:pPr>
              <w:pStyle w:val="a3"/>
              <w:numPr>
                <w:ilvl w:val="0"/>
                <w:numId w:val="4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年度執行成果提報婦女權益促進委員會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性別平等委員會，並公告於機關網站。</w:t>
            </w:r>
            <w:r w:rsidR="007A2D48" w:rsidRPr="005744FD">
              <w:rPr>
                <w:rFonts w:ascii="Times New Roman" w:eastAsia="標楷體" w:hAnsi="Times New Roman"/>
                <w:color w:val="000000" w:themeColor="text1"/>
                <w:sz w:val="28"/>
                <w:szCs w:val="28"/>
              </w:rPr>
              <w:t>(1</w:t>
            </w:r>
            <w:r w:rsidR="007A2D48" w:rsidRPr="005744FD">
              <w:rPr>
                <w:rFonts w:ascii="Times New Roman" w:eastAsia="標楷體" w:hAnsi="Times New Roman"/>
                <w:color w:val="000000" w:themeColor="text1"/>
                <w:sz w:val="28"/>
                <w:szCs w:val="28"/>
              </w:rPr>
              <w:t>分</w:t>
            </w:r>
            <w:r w:rsidR="007A2D48" w:rsidRPr="005744FD">
              <w:rPr>
                <w:rFonts w:ascii="Times New Roman" w:eastAsia="標楷體" w:hAnsi="Times New Roman"/>
                <w:color w:val="000000" w:themeColor="text1"/>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16192D">
            <w:pPr>
              <w:pStyle w:val="a3"/>
              <w:numPr>
                <w:ilvl w:val="0"/>
                <w:numId w:val="44"/>
              </w:numPr>
              <w:tabs>
                <w:tab w:val="left" w:pos="324"/>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跨局處政策或計畫指全面性、整合性、上位性之府層級性別平等推動計畫，內含多個局處一起推動，且非單一議題面向，</w:t>
            </w:r>
            <w:r w:rsidRPr="005744FD">
              <w:rPr>
                <w:rFonts w:ascii="Times New Roman" w:eastAsia="標楷體" w:hAnsi="Times New Roman" w:hint="eastAsia"/>
                <w:color w:val="000000" w:themeColor="text1"/>
                <w:sz w:val="28"/>
                <w:szCs w:val="28"/>
              </w:rPr>
              <w:t>綜合性計畫或政策</w:t>
            </w:r>
            <w:r w:rsidRPr="005744FD">
              <w:rPr>
                <w:rFonts w:ascii="Times New Roman" w:eastAsia="標楷體" w:hAnsi="Times New Roman"/>
                <w:color w:val="000000" w:themeColor="text1"/>
                <w:sz w:val="28"/>
                <w:szCs w:val="28"/>
              </w:rPr>
              <w:t>應含</w:t>
            </w:r>
            <w:r w:rsidRPr="005744FD">
              <w:rPr>
                <w:rFonts w:ascii="Times New Roman" w:eastAsia="標楷體" w:hAnsi="Times New Roman" w:hint="eastAsia"/>
                <w:color w:val="000000" w:themeColor="text1"/>
                <w:sz w:val="28"/>
                <w:szCs w:val="28"/>
              </w:rPr>
              <w:t>下列</w:t>
            </w:r>
            <w:r w:rsidRPr="005744FD">
              <w:rPr>
                <w:rFonts w:ascii="Times New Roman" w:eastAsia="標楷體" w:hAnsi="Times New Roman"/>
                <w:color w:val="000000" w:themeColor="text1"/>
                <w:sz w:val="28"/>
                <w:szCs w:val="28"/>
              </w:rPr>
              <w:t>面向，如：「權力、決策與影響力」、「就業、經濟與福利」、「教育、文化與媒體」、「人身安全與司法」、「健康、醫療與照顧」、「環境、能源與科技」等。</w:t>
            </w:r>
          </w:p>
          <w:p w:rsidR="00C17368" w:rsidRPr="005744FD" w:rsidRDefault="00C17368" w:rsidP="0016192D">
            <w:pPr>
              <w:pStyle w:val="a3"/>
              <w:numPr>
                <w:ilvl w:val="0"/>
                <w:numId w:val="44"/>
              </w:numPr>
              <w:tabs>
                <w:tab w:val="left" w:pos="324"/>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政策、計畫形式包括施政方針</w:t>
            </w:r>
            <w:r w:rsidRPr="005744FD">
              <w:rPr>
                <w:rFonts w:ascii="Times New Roman" w:eastAsia="標楷體" w:hAnsi="Times New Roman" w:hint="eastAsia"/>
                <w:color w:val="000000" w:themeColor="text1"/>
                <w:sz w:val="28"/>
                <w:szCs w:val="28"/>
              </w:rPr>
              <w:t>、法規</w:t>
            </w:r>
            <w:r w:rsidRPr="005744FD">
              <w:rPr>
                <w:rFonts w:ascii="Times New Roman" w:eastAsia="標楷體" w:hAnsi="Times New Roman"/>
                <w:color w:val="000000" w:themeColor="text1"/>
                <w:sz w:val="28"/>
                <w:szCs w:val="28"/>
              </w:rPr>
              <w:t>、施政計畫、綱領等亦可屬之。</w:t>
            </w:r>
          </w:p>
          <w:p w:rsidR="00C17368" w:rsidRPr="005744FD" w:rsidRDefault="00C17368" w:rsidP="0016192D">
            <w:pPr>
              <w:pStyle w:val="a3"/>
              <w:numPr>
                <w:ilvl w:val="0"/>
                <w:numId w:val="44"/>
              </w:numPr>
              <w:tabs>
                <w:tab w:val="left" w:pos="324"/>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考量跨局處合作推動性別平等事項可能另訂政策計畫，或併入性別主流化計畫中訂定等不同形式，若跨局處合作性別平等事項與推動性別主流化各項工具業務合併訂定計畫，有關推動性別主流化各項工具業務部分已納入「</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三</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性別主流化計畫制定及執行成效」項目計分，此處僅列計性別主流化工具以外之性別平等推動事項內容。</w:t>
            </w:r>
          </w:p>
          <w:p w:rsidR="00C17368" w:rsidRPr="005744FD" w:rsidRDefault="00C17368" w:rsidP="0016192D">
            <w:pPr>
              <w:pStyle w:val="a3"/>
              <w:numPr>
                <w:ilvl w:val="0"/>
                <w:numId w:val="44"/>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豐富度：政策、計畫內容是否詳盡</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有助於各局處推動性別平等工作</w:t>
            </w:r>
            <w:r w:rsidRPr="005744FD">
              <w:rPr>
                <w:rFonts w:ascii="Times New Roman" w:eastAsia="標楷體" w:hAnsi="Times New Roman" w:hint="eastAsia"/>
                <w:color w:val="000000" w:themeColor="text1"/>
                <w:sz w:val="28"/>
                <w:szCs w:val="28"/>
              </w:rPr>
              <w:t>，包括推動議題多元，並由多個局處共同分工執行</w:t>
            </w:r>
            <w:r w:rsidRPr="005744FD">
              <w:rPr>
                <w:rFonts w:ascii="Times New Roman" w:eastAsia="標楷體" w:hAnsi="Times New Roman"/>
                <w:color w:val="000000" w:themeColor="text1"/>
                <w:sz w:val="28"/>
                <w:szCs w:val="28"/>
              </w:rPr>
              <w:t>。</w:t>
            </w:r>
          </w:p>
          <w:p w:rsidR="00C17368" w:rsidRPr="005744FD" w:rsidRDefault="00C17368" w:rsidP="0016192D">
            <w:pPr>
              <w:pStyle w:val="a3"/>
              <w:numPr>
                <w:ilvl w:val="0"/>
                <w:numId w:val="44"/>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完整度：政策、計畫之目標、各項實施策略及措施、實施對象、實施期程、預期效益、經費來源、獎勵及考</w:t>
            </w:r>
            <w:r w:rsidRPr="005744FD">
              <w:rPr>
                <w:rFonts w:ascii="Times New Roman" w:eastAsia="標楷體" w:hAnsi="Times New Roman"/>
                <w:color w:val="000000" w:themeColor="text1"/>
                <w:sz w:val="28"/>
                <w:szCs w:val="28"/>
              </w:rPr>
              <w:lastRenderedPageBreak/>
              <w:t>核措施等。</w:t>
            </w:r>
          </w:p>
          <w:p w:rsidR="00C17368" w:rsidRPr="005744FD" w:rsidRDefault="00C17368" w:rsidP="0016192D">
            <w:pPr>
              <w:pStyle w:val="a3"/>
              <w:numPr>
                <w:ilvl w:val="0"/>
                <w:numId w:val="44"/>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內容符合在地情形：針對地方人口或區域特性提出性別統計及分析，據以發掘需求及因應措施內容。</w:t>
            </w:r>
          </w:p>
          <w:p w:rsidR="00C17368" w:rsidRPr="005744FD" w:rsidRDefault="00C17368" w:rsidP="0016192D">
            <w:pPr>
              <w:pStyle w:val="a3"/>
              <w:numPr>
                <w:ilvl w:val="0"/>
                <w:numId w:val="44"/>
              </w:numPr>
              <w:tabs>
                <w:tab w:val="left" w:pos="317"/>
              </w:tabs>
              <w:spacing w:line="400" w:lineRule="exact"/>
              <w:ind w:left="324" w:hanging="324"/>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執行成效：包括計畫所訂績效指標之目標達成情形，以及說明具體成果。</w:t>
            </w:r>
          </w:p>
        </w:tc>
      </w:tr>
      <w:tr w:rsidR="005744FD" w:rsidRPr="005744FD">
        <w:trPr>
          <w:trHeight w:val="406"/>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C17368">
            <w:pPr>
              <w:pStyle w:val="a3"/>
              <w:numPr>
                <w:ilvl w:val="0"/>
                <w:numId w:val="2"/>
              </w:numPr>
              <w:tabs>
                <w:tab w:val="left" w:pos="324"/>
              </w:tabs>
              <w:spacing w:line="400" w:lineRule="exact"/>
              <w:jc w:val="both"/>
              <w:rPr>
                <w:color w:val="000000" w:themeColor="text1"/>
              </w:rPr>
            </w:pPr>
            <w:r w:rsidRPr="005744FD">
              <w:rPr>
                <w:rFonts w:ascii="Times New Roman" w:eastAsia="標楷體" w:hAnsi="Times New Roman"/>
                <w:b/>
                <w:color w:val="000000" w:themeColor="text1"/>
                <w:sz w:val="28"/>
                <w:szCs w:val="28"/>
              </w:rPr>
              <w:lastRenderedPageBreak/>
              <w:t>性別主流化計畫制定及執行成效。</w:t>
            </w:r>
            <w:r w:rsidRPr="005744FD">
              <w:rPr>
                <w:rFonts w:ascii="Times New Roman" w:eastAsia="標楷體" w:hAnsi="Times New Roman"/>
                <w:b/>
                <w:color w:val="000000" w:themeColor="text1"/>
                <w:sz w:val="28"/>
                <w:szCs w:val="28"/>
              </w:rPr>
              <w:t>(7</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1113"/>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368" w:rsidRPr="005744FD" w:rsidRDefault="00C17368" w:rsidP="0016192D">
            <w:pPr>
              <w:pStyle w:val="a3"/>
              <w:numPr>
                <w:ilvl w:val="0"/>
                <w:numId w:val="6"/>
              </w:numPr>
              <w:spacing w:line="400" w:lineRule="exact"/>
              <w:jc w:val="both"/>
              <w:rPr>
                <w:color w:val="000000" w:themeColor="text1"/>
              </w:rPr>
            </w:pPr>
            <w:r w:rsidRPr="005744FD">
              <w:rPr>
                <w:rFonts w:ascii="Times New Roman" w:eastAsia="標楷體" w:hAnsi="Times New Roman"/>
                <w:color w:val="000000" w:themeColor="text1"/>
                <w:sz w:val="28"/>
                <w:szCs w:val="28"/>
              </w:rPr>
              <w:t>計畫內容之品質及執行成效。</w:t>
            </w:r>
            <w:r w:rsidRPr="005744FD">
              <w:rPr>
                <w:rFonts w:ascii="Times New Roman" w:eastAsia="標楷體" w:hAnsi="Times New Roman"/>
                <w:color w:val="000000" w:themeColor="text1"/>
                <w:sz w:val="28"/>
                <w:szCs w:val="28"/>
              </w:rPr>
              <w:t>(5</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C17368" w:rsidRPr="005744FD" w:rsidRDefault="00C17368" w:rsidP="0016192D">
            <w:pPr>
              <w:pStyle w:val="a3"/>
              <w:numPr>
                <w:ilvl w:val="0"/>
                <w:numId w:val="7"/>
              </w:numPr>
              <w:spacing w:line="400" w:lineRule="exact"/>
              <w:jc w:val="both"/>
              <w:rPr>
                <w:color w:val="000000" w:themeColor="text1"/>
              </w:rPr>
            </w:pPr>
            <w:r w:rsidRPr="005744FD">
              <w:rPr>
                <w:rFonts w:ascii="Times New Roman" w:eastAsia="標楷體" w:hAnsi="Times New Roman"/>
                <w:color w:val="000000" w:themeColor="text1"/>
                <w:sz w:val="28"/>
                <w:szCs w:val="28"/>
              </w:rPr>
              <w:t>計畫內容具豐富度及完整度，最高</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p>
          <w:p w:rsidR="00C17368" w:rsidRPr="005744FD" w:rsidRDefault="00C17368" w:rsidP="0016192D">
            <w:pPr>
              <w:pStyle w:val="a3"/>
              <w:numPr>
                <w:ilvl w:val="0"/>
                <w:numId w:val="7"/>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執行成果與策進作為，最高</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368" w:rsidRPr="005744FD" w:rsidRDefault="00C17368" w:rsidP="0016192D">
            <w:pPr>
              <w:pStyle w:val="a3"/>
              <w:numPr>
                <w:ilvl w:val="0"/>
                <w:numId w:val="45"/>
              </w:numPr>
              <w:tabs>
                <w:tab w:val="left" w:pos="324"/>
              </w:tabs>
              <w:spacing w:line="400" w:lineRule="exact"/>
              <w:ind w:left="315" w:hanging="315"/>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豐富度：各項工具之推動內容是否詳盡、多元或創新，且有助於工具之推廣運用（如檢討精進性別影響評估作業機制及流程之合宜性、建立統計單位等業務單位之合作機制、培養內部性別種子師資、辦理案例研討會或工作坊</w:t>
            </w:r>
            <w:r w:rsidRPr="005744FD">
              <w:rPr>
                <w:rFonts w:ascii="Times New Roman" w:eastAsia="標楷體" w:hAnsi="Times New Roman" w:hint="eastAsia"/>
                <w:color w:val="000000" w:themeColor="text1"/>
                <w:sz w:val="28"/>
                <w:szCs w:val="28"/>
              </w:rPr>
              <w:t>、性別分析政策建議錄案辦理</w:t>
            </w:r>
            <w:r w:rsidRPr="005744FD">
              <w:rPr>
                <w:rFonts w:ascii="Times New Roman" w:eastAsia="標楷體" w:hAnsi="Times New Roman"/>
                <w:color w:val="000000" w:themeColor="text1"/>
                <w:sz w:val="28"/>
                <w:szCs w:val="28"/>
              </w:rPr>
              <w:t>等作法）。</w:t>
            </w:r>
          </w:p>
          <w:p w:rsidR="00C17368" w:rsidRPr="005744FD" w:rsidRDefault="00C17368" w:rsidP="0016192D">
            <w:pPr>
              <w:pStyle w:val="a3"/>
              <w:numPr>
                <w:ilvl w:val="0"/>
                <w:numId w:val="45"/>
              </w:numPr>
              <w:tabs>
                <w:tab w:val="left" w:pos="324"/>
              </w:tabs>
              <w:spacing w:line="400" w:lineRule="exact"/>
              <w:ind w:left="315" w:hanging="315"/>
              <w:jc w:val="both"/>
              <w:rPr>
                <w:color w:val="000000" w:themeColor="text1"/>
              </w:rPr>
            </w:pPr>
            <w:r w:rsidRPr="005744FD">
              <w:rPr>
                <w:rFonts w:ascii="Times New Roman" w:eastAsia="標楷體" w:hAnsi="Times New Roman"/>
                <w:color w:val="000000" w:themeColor="text1"/>
                <w:sz w:val="28"/>
                <w:szCs w:val="28"/>
              </w:rPr>
              <w:t>完整度：計畫之目標、各項工具的實施策略及措施（工具運用）、實施對象、實施期程、預期效益、經費來源、獎勵及考核措施等。</w:t>
            </w:r>
          </w:p>
        </w:tc>
      </w:tr>
      <w:tr w:rsidR="005744FD" w:rsidRPr="005744FD" w:rsidTr="008710EA">
        <w:trPr>
          <w:trHeight w:val="1113"/>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16192D">
            <w:pPr>
              <w:pStyle w:val="a3"/>
              <w:numPr>
                <w:ilvl w:val="0"/>
                <w:numId w:val="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執行成果報告檢視及公告上網情形。</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C17368" w:rsidRPr="005744FD" w:rsidRDefault="00C17368" w:rsidP="0016192D">
            <w:pPr>
              <w:pStyle w:val="a3"/>
              <w:numPr>
                <w:ilvl w:val="0"/>
                <w:numId w:val="8"/>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每年度完成執行成果報告，並提報婦女權益促進委員會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性別平等委員會。</w:t>
            </w:r>
          </w:p>
          <w:p w:rsidR="00C17368" w:rsidRPr="005744FD" w:rsidRDefault="00C17368" w:rsidP="0016192D">
            <w:pPr>
              <w:pStyle w:val="a3"/>
              <w:numPr>
                <w:ilvl w:val="0"/>
                <w:numId w:val="8"/>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年度執行成果報告公告於機關網站。</w:t>
            </w:r>
          </w:p>
          <w:p w:rsidR="00C17368" w:rsidRPr="005744FD" w:rsidRDefault="00C17368" w:rsidP="00C17368">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符合</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項</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分、符合</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項</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分、無</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368" w:rsidRPr="005744FD" w:rsidRDefault="00C17368" w:rsidP="00C17368">
            <w:pPr>
              <w:spacing w:line="400" w:lineRule="exact"/>
              <w:jc w:val="both"/>
              <w:rPr>
                <w:color w:val="000000" w:themeColor="text1"/>
              </w:rPr>
            </w:pPr>
            <w:r w:rsidRPr="005744FD">
              <w:rPr>
                <w:rFonts w:ascii="Times New Roman" w:eastAsia="標楷體" w:hAnsi="Times New Roman"/>
                <w:color w:val="000000" w:themeColor="text1"/>
                <w:sz w:val="28"/>
                <w:szCs w:val="28"/>
              </w:rPr>
              <w:t>請提供評審業務期間年度成果報告、提報委員會之會議紀錄以及公告上網等佐證資料</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如網頁連結或網頁截取畫面</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w:t>
            </w:r>
          </w:p>
        </w:tc>
      </w:tr>
      <w:tr w:rsidR="005744FD" w:rsidRPr="005744FD">
        <w:trPr>
          <w:trHeight w:val="39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17368" w:rsidRPr="005744FD" w:rsidRDefault="00C17368" w:rsidP="00C17368">
            <w:pPr>
              <w:pStyle w:val="a3"/>
              <w:numPr>
                <w:ilvl w:val="0"/>
                <w:numId w:val="1"/>
              </w:numPr>
              <w:tabs>
                <w:tab w:val="left" w:pos="596"/>
              </w:tabs>
              <w:spacing w:line="400" w:lineRule="exact"/>
              <w:jc w:val="both"/>
              <w:rPr>
                <w:color w:val="000000" w:themeColor="text1"/>
              </w:rPr>
            </w:pPr>
            <w:r w:rsidRPr="005744FD">
              <w:rPr>
                <w:rFonts w:ascii="Times New Roman" w:eastAsia="標楷體" w:hAnsi="Times New Roman"/>
                <w:b/>
                <w:color w:val="000000" w:themeColor="text1"/>
                <w:sz w:val="28"/>
                <w:szCs w:val="28"/>
              </w:rPr>
              <w:t>性別主流化實施情形。</w:t>
            </w:r>
            <w:r w:rsidR="00A60328" w:rsidRPr="005744FD">
              <w:rPr>
                <w:rFonts w:ascii="Times New Roman" w:eastAsia="標楷體" w:hAnsi="Times New Roman"/>
                <w:b/>
                <w:color w:val="000000" w:themeColor="text1"/>
                <w:sz w:val="28"/>
                <w:szCs w:val="28"/>
              </w:rPr>
              <w:t>(</w:t>
            </w:r>
            <w:r w:rsidR="00A60328" w:rsidRPr="005744FD">
              <w:rPr>
                <w:rFonts w:ascii="Times New Roman" w:eastAsia="標楷體" w:hAnsi="Times New Roman" w:hint="eastAsia"/>
                <w:b/>
                <w:color w:val="000000" w:themeColor="text1"/>
                <w:sz w:val="28"/>
                <w:szCs w:val="28"/>
              </w:rPr>
              <w:t>40</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trPr>
          <w:trHeight w:val="39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68" w:rsidRPr="005744FD" w:rsidRDefault="00C17368" w:rsidP="0016192D">
            <w:pPr>
              <w:pStyle w:val="a3"/>
              <w:numPr>
                <w:ilvl w:val="0"/>
                <w:numId w:val="9"/>
              </w:numPr>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t>婦女權益促進委員會</w:t>
            </w:r>
            <w:r w:rsidRPr="005744FD">
              <w:rPr>
                <w:rFonts w:ascii="Times New Roman" w:eastAsia="標楷體" w:hAnsi="Times New Roman"/>
                <w:b/>
                <w:color w:val="000000" w:themeColor="text1"/>
                <w:sz w:val="28"/>
                <w:szCs w:val="28"/>
              </w:rPr>
              <w:t>/</w:t>
            </w:r>
            <w:r w:rsidRPr="005744FD">
              <w:rPr>
                <w:rFonts w:ascii="Times New Roman" w:eastAsia="標楷體" w:hAnsi="Times New Roman"/>
                <w:b/>
                <w:color w:val="000000" w:themeColor="text1"/>
                <w:sz w:val="28"/>
                <w:szCs w:val="28"/>
              </w:rPr>
              <w:t>性別平等委員會運作情形。</w:t>
            </w:r>
            <w:r w:rsidRPr="005744FD">
              <w:rPr>
                <w:rFonts w:ascii="Times New Roman" w:eastAsia="標楷體" w:hAnsi="Times New Roman"/>
                <w:b/>
                <w:color w:val="000000" w:themeColor="text1"/>
                <w:sz w:val="28"/>
                <w:szCs w:val="28"/>
              </w:rPr>
              <w:t>(8</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F96B71">
        <w:trPr>
          <w:trHeight w:val="39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331" w:rsidRPr="005744FD" w:rsidRDefault="00BA4331" w:rsidP="00BA4331">
            <w:pPr>
              <w:pStyle w:val="a3"/>
              <w:numPr>
                <w:ilvl w:val="0"/>
                <w:numId w:val="46"/>
              </w:numPr>
              <w:tabs>
                <w:tab w:val="left" w:pos="454"/>
              </w:tabs>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召集人親自且全程主持會議次數。</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BA4331" w:rsidRPr="005744FD" w:rsidRDefault="00BA4331" w:rsidP="00BA4331">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評審業務期間由召集人親自主持</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次得</w:t>
            </w:r>
            <w:r w:rsidRPr="005744FD">
              <w:rPr>
                <w:rFonts w:ascii="Times New Roman" w:eastAsia="標楷體" w:hAnsi="Times New Roman" w:hint="eastAsia"/>
                <w:color w:val="000000" w:themeColor="text1"/>
                <w:sz w:val="28"/>
                <w:szCs w:val="28"/>
              </w:rPr>
              <w:t>0.5</w:t>
            </w:r>
            <w:r w:rsidRPr="005744FD">
              <w:rPr>
                <w:rFonts w:ascii="Times New Roman" w:eastAsia="標楷體" w:hAnsi="Times New Roman" w:hint="eastAsia"/>
                <w:color w:val="000000" w:themeColor="text1"/>
                <w:sz w:val="28"/>
                <w:szCs w:val="28"/>
              </w:rPr>
              <w:t>分，由副召集人主持</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次得</w:t>
            </w:r>
            <w:r w:rsidRPr="005744FD">
              <w:rPr>
                <w:rFonts w:ascii="Times New Roman" w:eastAsia="標楷體" w:hAnsi="Times New Roman" w:hint="eastAsia"/>
                <w:color w:val="000000" w:themeColor="text1"/>
                <w:sz w:val="28"/>
                <w:szCs w:val="28"/>
              </w:rPr>
              <w:t>0.1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年加總計分。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4331" w:rsidRPr="005744FD" w:rsidRDefault="00BA4331" w:rsidP="00BA4331">
            <w:pPr>
              <w:pStyle w:val="a3"/>
              <w:numPr>
                <w:ilvl w:val="0"/>
                <w:numId w:val="47"/>
              </w:numPr>
              <w:tabs>
                <w:tab w:val="left" w:pos="311"/>
              </w:tabs>
              <w:spacing w:line="400" w:lineRule="exact"/>
              <w:ind w:left="311" w:hanging="311"/>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請提供</w:t>
            </w:r>
            <w:r w:rsidRPr="005744FD">
              <w:rPr>
                <w:rFonts w:ascii="Times New Roman" w:eastAsia="標楷體" w:hAnsi="Times New Roman"/>
                <w:color w:val="000000" w:themeColor="text1"/>
                <w:sz w:val="28"/>
                <w:szCs w:val="28"/>
              </w:rPr>
              <w:t>11</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color w:val="000000" w:themeColor="text1"/>
                <w:sz w:val="28"/>
                <w:szCs w:val="28"/>
              </w:rPr>
              <w:t>至</w:t>
            </w:r>
            <w:r w:rsidRPr="005744FD">
              <w:rPr>
                <w:rFonts w:ascii="Times New Roman" w:eastAsia="標楷體" w:hAnsi="Times New Roman"/>
                <w:color w:val="000000" w:themeColor="text1"/>
                <w:sz w:val="28"/>
                <w:szCs w:val="28"/>
              </w:rPr>
              <w:t>112</w:t>
            </w:r>
            <w:r w:rsidRPr="005744FD">
              <w:rPr>
                <w:rFonts w:ascii="Times New Roman" w:eastAsia="標楷體" w:hAnsi="Times New Roman"/>
                <w:color w:val="000000" w:themeColor="text1"/>
                <w:sz w:val="28"/>
                <w:szCs w:val="28"/>
              </w:rPr>
              <w:t>年間委員會議開會通知單、簽到冊及會議紀錄等佐證資料。</w:t>
            </w:r>
          </w:p>
          <w:p w:rsidR="00BA4331" w:rsidRPr="005744FD" w:rsidRDefault="00BA4331" w:rsidP="00BA4331">
            <w:pPr>
              <w:pStyle w:val="a3"/>
              <w:numPr>
                <w:ilvl w:val="0"/>
                <w:numId w:val="47"/>
              </w:numPr>
              <w:tabs>
                <w:tab w:val="left" w:pos="311"/>
              </w:tabs>
              <w:spacing w:line="400" w:lineRule="exact"/>
              <w:ind w:left="311" w:hanging="311"/>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召集人每次親自主持會議時間達</w:t>
            </w:r>
            <w:r w:rsidRPr="005744FD">
              <w:rPr>
                <w:rFonts w:ascii="Times New Roman" w:eastAsia="標楷體" w:hAnsi="Times New Roman" w:hint="eastAsia"/>
                <w:color w:val="000000" w:themeColor="text1"/>
                <w:sz w:val="28"/>
                <w:szCs w:val="28"/>
              </w:rPr>
              <w:t>80%</w:t>
            </w:r>
            <w:r w:rsidRPr="005744FD">
              <w:rPr>
                <w:rFonts w:ascii="Times New Roman" w:eastAsia="標楷體" w:hAnsi="Times New Roman" w:hint="eastAsia"/>
                <w:color w:val="000000" w:themeColor="text1"/>
                <w:sz w:val="28"/>
                <w:szCs w:val="28"/>
              </w:rPr>
              <w:t>以上，方可計列；另如由代理人中途代理，應於會議紀錄載明起迄時間。另考</w:t>
            </w:r>
            <w:r w:rsidRPr="005744FD">
              <w:rPr>
                <w:rFonts w:ascii="Times New Roman" w:eastAsia="標楷體" w:hAnsi="Times New Roman" w:hint="eastAsia"/>
                <w:color w:val="000000" w:themeColor="text1"/>
                <w:sz w:val="28"/>
                <w:szCs w:val="28"/>
              </w:rPr>
              <w:lastRenderedPageBreak/>
              <w:t>量召集人公務繁忙，會議如全程由</w:t>
            </w:r>
            <w:r w:rsidRPr="005744FD">
              <w:rPr>
                <w:rFonts w:ascii="Times New Roman" w:eastAsia="標楷體" w:hAnsi="Times New Roman"/>
                <w:color w:val="000000" w:themeColor="text1"/>
                <w:sz w:val="28"/>
                <w:szCs w:val="28"/>
              </w:rPr>
              <w:t>副召集人主持</w:t>
            </w:r>
            <w:r w:rsidRPr="005744FD">
              <w:rPr>
                <w:rFonts w:ascii="Times New Roman" w:eastAsia="標楷體" w:hAnsi="Times New Roman" w:hint="eastAsia"/>
                <w:color w:val="000000" w:themeColor="text1"/>
                <w:sz w:val="28"/>
                <w:szCs w:val="28"/>
              </w:rPr>
              <w:t>，每次酌予</w:t>
            </w:r>
            <w:r w:rsidRPr="005744FD">
              <w:rPr>
                <w:rFonts w:ascii="Times New Roman" w:eastAsia="標楷體" w:hAnsi="Times New Roman" w:hint="eastAsia"/>
                <w:color w:val="000000" w:themeColor="text1"/>
                <w:sz w:val="28"/>
                <w:szCs w:val="28"/>
              </w:rPr>
              <w:t>0.1</w:t>
            </w:r>
            <w:r w:rsidRPr="005744FD">
              <w:rPr>
                <w:rFonts w:ascii="Times New Roman" w:eastAsia="標楷體" w:hAnsi="Times New Roman" w:hint="eastAsia"/>
                <w:color w:val="000000" w:themeColor="text1"/>
                <w:sz w:val="28"/>
                <w:szCs w:val="28"/>
              </w:rPr>
              <w:t>分。</w:t>
            </w:r>
          </w:p>
        </w:tc>
      </w:tr>
      <w:tr w:rsidR="005744FD" w:rsidRPr="005744FD" w:rsidTr="00EE37F2">
        <w:trPr>
          <w:trHeight w:val="496"/>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4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lastRenderedPageBreak/>
              <w:t>內部委員出席人數達</w:t>
            </w:r>
            <w:r w:rsidRPr="005744FD">
              <w:rPr>
                <w:rFonts w:ascii="Times New Roman" w:eastAsia="標楷體" w:hAnsi="Times New Roman" w:hint="eastAsia"/>
                <w:color w:val="000000" w:themeColor="text1"/>
                <w:sz w:val="28"/>
                <w:szCs w:val="28"/>
              </w:rPr>
              <w:t>50%</w:t>
            </w:r>
            <w:r w:rsidRPr="005744FD">
              <w:rPr>
                <w:rFonts w:ascii="Times New Roman" w:eastAsia="標楷體" w:hAnsi="Times New Roman" w:hint="eastAsia"/>
                <w:color w:val="000000" w:themeColor="text1"/>
                <w:sz w:val="28"/>
                <w:szCs w:val="28"/>
              </w:rPr>
              <w:t>以上。</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每次符合</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分、部分符合</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分、均未符合</w:t>
            </w:r>
            <w:r w:rsidRPr="005744FD">
              <w:rPr>
                <w:rFonts w:ascii="Times New Roman" w:eastAsia="標楷體" w:hAnsi="Times New Roman" w:hint="eastAsia"/>
                <w:color w:val="000000" w:themeColor="text1"/>
                <w:sz w:val="28"/>
                <w:szCs w:val="28"/>
              </w:rPr>
              <w:t>0</w:t>
            </w:r>
            <w:r w:rsidRPr="005744FD">
              <w:rPr>
                <w:rFonts w:ascii="Times New Roman" w:eastAsia="標楷體" w:hAnsi="Times New Roman" w:hint="eastAsia"/>
                <w:color w:val="000000" w:themeColor="text1"/>
                <w:sz w:val="28"/>
                <w:szCs w:val="28"/>
              </w:rPr>
              <w:t>分。</w:t>
            </w:r>
          </w:p>
          <w:p w:rsidR="008710EA" w:rsidRPr="005744FD" w:rsidRDefault="008710EA" w:rsidP="008710EA">
            <w:pPr>
              <w:spacing w:before="180" w:line="400" w:lineRule="exact"/>
              <w:ind w:left="408" w:hanging="408"/>
              <w:jc w:val="both"/>
              <w:rPr>
                <w:rFonts w:ascii="Times New Roman" w:eastAsia="標楷體" w:hAnsi="Times New Roman"/>
                <w:color w:val="000000" w:themeColor="text1"/>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710EA" w:rsidRPr="005744FD" w:rsidRDefault="008710EA" w:rsidP="008710EA">
            <w:pPr>
              <w:pStyle w:val="a3"/>
              <w:numPr>
                <w:ilvl w:val="0"/>
                <w:numId w:val="48"/>
              </w:numPr>
              <w:tabs>
                <w:tab w:val="left" w:pos="2484"/>
              </w:tabs>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請提供</w:t>
            </w:r>
            <w:r w:rsidRPr="005744FD">
              <w:rPr>
                <w:rFonts w:ascii="Times New Roman" w:eastAsia="標楷體" w:hAnsi="Times New Roman"/>
                <w:color w:val="000000" w:themeColor="text1"/>
                <w:sz w:val="28"/>
                <w:szCs w:val="28"/>
              </w:rPr>
              <w:t>1</w:t>
            </w:r>
            <w:r w:rsidRPr="005744FD">
              <w:rPr>
                <w:rFonts w:ascii="Times New Roman" w:eastAsia="標楷體" w:hAnsi="Times New Roman" w:hint="eastAsia"/>
                <w:color w:val="000000" w:themeColor="text1"/>
                <w:sz w:val="28"/>
                <w:szCs w:val="28"/>
              </w:rPr>
              <w:t>11</w:t>
            </w:r>
            <w:r w:rsidRPr="005744FD">
              <w:rPr>
                <w:rFonts w:ascii="Times New Roman" w:eastAsia="標楷體" w:hAnsi="Times New Roman"/>
                <w:color w:val="000000" w:themeColor="text1"/>
                <w:sz w:val="28"/>
                <w:szCs w:val="28"/>
              </w:rPr>
              <w:t>年至</w:t>
            </w:r>
            <w:r w:rsidRPr="005744FD">
              <w:rPr>
                <w:rFonts w:ascii="Times New Roman" w:eastAsia="標楷體" w:hAnsi="Times New Roman"/>
                <w:color w:val="000000" w:themeColor="text1"/>
                <w:sz w:val="28"/>
                <w:szCs w:val="28"/>
              </w:rPr>
              <w:t>11</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color w:val="000000" w:themeColor="text1"/>
                <w:sz w:val="28"/>
                <w:szCs w:val="28"/>
              </w:rPr>
              <w:t>年委員會議簽到冊</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請註</w:t>
            </w:r>
            <w:r w:rsidRPr="005744FD">
              <w:rPr>
                <w:rFonts w:ascii="Times New Roman" w:eastAsia="標楷體" w:hAnsi="Times New Roman" w:hint="eastAsia"/>
                <w:color w:val="000000" w:themeColor="text1"/>
                <w:sz w:val="28"/>
                <w:szCs w:val="28"/>
              </w:rPr>
              <w:t>明</w:t>
            </w:r>
            <w:r w:rsidRPr="005744FD">
              <w:rPr>
                <w:rFonts w:ascii="Times New Roman" w:eastAsia="標楷體" w:hAnsi="Times New Roman"/>
                <w:color w:val="000000" w:themeColor="text1"/>
                <w:sz w:val="28"/>
                <w:szCs w:val="28"/>
              </w:rPr>
              <w:t>職稱</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及會議紀錄等佐證資料。</w:t>
            </w:r>
          </w:p>
          <w:p w:rsidR="008710EA" w:rsidRPr="005744FD" w:rsidRDefault="008710EA" w:rsidP="008710EA">
            <w:pPr>
              <w:pStyle w:val="a3"/>
              <w:numPr>
                <w:ilvl w:val="0"/>
                <w:numId w:val="48"/>
              </w:numPr>
              <w:tabs>
                <w:tab w:val="left" w:pos="2484"/>
              </w:tabs>
              <w:spacing w:line="400" w:lineRule="exact"/>
              <w:jc w:val="both"/>
              <w:rPr>
                <w:color w:val="000000" w:themeColor="text1"/>
              </w:rPr>
            </w:pPr>
            <w:r w:rsidRPr="005744FD">
              <w:rPr>
                <w:rFonts w:ascii="Times New Roman" w:eastAsia="標楷體" w:hAnsi="Times New Roman"/>
                <w:color w:val="000000" w:themeColor="text1"/>
                <w:sz w:val="28"/>
                <w:szCs w:val="28"/>
              </w:rPr>
              <w:t>內部委員不能親自出席者，所屬一級機關應由職務代理人、主任秘書以上或層級相當人員代表出席方可採計。</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如：內部委員為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局長，職務代理人為副局長。</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 xml:space="preserve"> </w:t>
            </w:r>
          </w:p>
          <w:p w:rsidR="008710EA" w:rsidRPr="005744FD" w:rsidRDefault="008710EA" w:rsidP="008710EA">
            <w:pPr>
              <w:pStyle w:val="a3"/>
              <w:numPr>
                <w:ilvl w:val="0"/>
                <w:numId w:val="48"/>
              </w:numPr>
              <w:tabs>
                <w:tab w:val="left" w:pos="2484"/>
              </w:tabs>
              <w:spacing w:line="400" w:lineRule="exact"/>
              <w:jc w:val="both"/>
              <w:rPr>
                <w:color w:val="000000" w:themeColor="text1"/>
              </w:rPr>
            </w:pPr>
            <w:r w:rsidRPr="005744FD">
              <w:rPr>
                <w:rFonts w:ascii="Times New Roman" w:eastAsia="標楷體" w:hAnsi="Times New Roman" w:hint="eastAsia"/>
                <w:color w:val="000000" w:themeColor="text1"/>
                <w:sz w:val="28"/>
                <w:szCs w:val="28"/>
              </w:rPr>
              <w:t>內部委員若為代理人出席，請於簽到冊註明代理人職稱。</w:t>
            </w:r>
          </w:p>
        </w:tc>
      </w:tr>
      <w:tr w:rsidR="005744FD" w:rsidRPr="005744FD" w:rsidTr="00EE37F2">
        <w:trPr>
          <w:trHeight w:val="39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4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定期召開會議及會議紀錄公告上網。</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pacing w:line="400" w:lineRule="exact"/>
              <w:rPr>
                <w:color w:val="000000" w:themeColor="text1"/>
              </w:rPr>
            </w:pPr>
            <w:r w:rsidRPr="005744FD">
              <w:rPr>
                <w:rFonts w:ascii="Times New Roman" w:eastAsia="標楷體" w:hAnsi="Times New Roman" w:hint="eastAsia"/>
                <w:color w:val="000000" w:themeColor="text1"/>
                <w:sz w:val="28"/>
                <w:szCs w:val="28"/>
              </w:rPr>
              <w:t>每年是否定期召開會議</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次以上且會議紀錄均公開上網者，是</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分、否</w:t>
            </w:r>
            <w:r w:rsidRPr="005744FD">
              <w:rPr>
                <w:rFonts w:ascii="Times New Roman" w:eastAsia="標楷體" w:hAnsi="Times New Roman" w:hint="eastAsia"/>
                <w:color w:val="000000" w:themeColor="text1"/>
                <w:sz w:val="28"/>
                <w:szCs w:val="28"/>
              </w:rPr>
              <w:t>0</w:t>
            </w:r>
            <w:r w:rsidRPr="005744FD">
              <w:rPr>
                <w:rFonts w:ascii="Times New Roman" w:eastAsia="標楷體" w:hAnsi="Times New Roman" w:hint="eastAsia"/>
                <w:color w:val="000000" w:themeColor="text1"/>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710EA" w:rsidRPr="005744FD" w:rsidRDefault="008710EA" w:rsidP="008710EA">
            <w:pPr>
              <w:tabs>
                <w:tab w:val="left" w:pos="324"/>
              </w:tabs>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請提供</w:t>
            </w:r>
            <w:r w:rsidRPr="005744FD">
              <w:rPr>
                <w:rFonts w:ascii="Times New Roman" w:eastAsia="標楷體" w:hAnsi="Times New Roman"/>
                <w:color w:val="000000" w:themeColor="text1"/>
                <w:sz w:val="28"/>
                <w:szCs w:val="28"/>
              </w:rPr>
              <w:t>111</w:t>
            </w:r>
            <w:r w:rsidRPr="005744FD">
              <w:rPr>
                <w:rFonts w:ascii="Times New Roman" w:eastAsia="標楷體" w:hAnsi="Times New Roman"/>
                <w:color w:val="000000" w:themeColor="text1"/>
                <w:sz w:val="28"/>
                <w:szCs w:val="28"/>
              </w:rPr>
              <w:t>年至</w:t>
            </w:r>
            <w:r w:rsidRPr="005744FD">
              <w:rPr>
                <w:rFonts w:ascii="Times New Roman" w:eastAsia="標楷體" w:hAnsi="Times New Roman"/>
                <w:color w:val="000000" w:themeColor="text1"/>
                <w:sz w:val="28"/>
                <w:szCs w:val="28"/>
              </w:rPr>
              <w:t>112</w:t>
            </w:r>
            <w:r w:rsidRPr="005744FD">
              <w:rPr>
                <w:rFonts w:ascii="Times New Roman" w:eastAsia="標楷體" w:hAnsi="Times New Roman"/>
                <w:color w:val="000000" w:themeColor="text1"/>
                <w:sz w:val="28"/>
                <w:szCs w:val="28"/>
              </w:rPr>
              <w:t>年委員會議紀錄公告上網佐證資料</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如網頁連結或網頁截取畫面</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w:t>
            </w:r>
          </w:p>
        </w:tc>
      </w:tr>
      <w:tr w:rsidR="005744FD" w:rsidRPr="005744FD" w:rsidTr="00EE37F2">
        <w:trPr>
          <w:trHeight w:val="39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4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會議議程之議題多元且與機關業務結合。</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本項採質性評核，最高</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710EA" w:rsidRPr="005744FD" w:rsidRDefault="008710EA" w:rsidP="008710EA">
            <w:pPr>
              <w:tabs>
                <w:tab w:val="left" w:pos="324"/>
              </w:tabs>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會議議程內容應多元、豐富</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含提案數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，非僅例行性業務追蹤列管，可納入其他業務結合性別平等之相關議題內容。</w:t>
            </w:r>
          </w:p>
        </w:tc>
      </w:tr>
      <w:tr w:rsidR="005744FD" w:rsidRPr="005744FD">
        <w:trPr>
          <w:trHeight w:val="442"/>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9"/>
              </w:numPr>
              <w:spacing w:line="400" w:lineRule="exact"/>
              <w:jc w:val="both"/>
              <w:rPr>
                <w:color w:val="000000" w:themeColor="text1"/>
              </w:rPr>
            </w:pPr>
            <w:r w:rsidRPr="005744FD">
              <w:rPr>
                <w:rFonts w:ascii="Times New Roman" w:eastAsia="標楷體" w:hAnsi="Times New Roman"/>
                <w:b/>
                <w:color w:val="000000" w:themeColor="text1"/>
                <w:sz w:val="28"/>
                <w:szCs w:val="28"/>
              </w:rPr>
              <w:t>性別意識培力課程參訓及辦理情形。</w:t>
            </w:r>
            <w:r w:rsidRPr="005744FD">
              <w:rPr>
                <w:rFonts w:ascii="Times New Roman" w:eastAsia="標楷體" w:hAnsi="Times New Roman"/>
                <w:b/>
                <w:color w:val="000000" w:themeColor="text1"/>
                <w:sz w:val="28"/>
                <w:szCs w:val="28"/>
              </w:rPr>
              <w:t>(18</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84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10"/>
              </w:numPr>
              <w:spacing w:line="400" w:lineRule="exact"/>
              <w:jc w:val="both"/>
              <w:rPr>
                <w:color w:val="000000" w:themeColor="text1"/>
              </w:rPr>
            </w:pPr>
            <w:r w:rsidRPr="005744FD">
              <w:rPr>
                <w:rFonts w:ascii="Times New Roman" w:eastAsia="標楷體" w:hAnsi="Times New Roman"/>
                <w:bCs/>
                <w:color w:val="000000" w:themeColor="text1"/>
                <w:sz w:val="28"/>
                <w:szCs w:val="28"/>
              </w:rPr>
              <w:t>機關一般公務</w:t>
            </w:r>
            <w:r w:rsidRPr="005744FD">
              <w:rPr>
                <w:rFonts w:ascii="Times New Roman" w:eastAsia="標楷體" w:hAnsi="Times New Roman"/>
                <w:color w:val="000000" w:themeColor="text1"/>
                <w:sz w:val="28"/>
                <w:szCs w:val="28"/>
              </w:rPr>
              <w:t>人員參訓情形。</w:t>
            </w:r>
            <w:r w:rsidRPr="005744FD">
              <w:rPr>
                <w:rFonts w:ascii="Times New Roman" w:eastAsia="標楷體" w:hAnsi="Times New Roman"/>
                <w:color w:val="000000" w:themeColor="text1"/>
                <w:sz w:val="28"/>
                <w:szCs w:val="28"/>
              </w:rPr>
              <w:t>(9</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pStyle w:val="a3"/>
              <w:numPr>
                <w:ilvl w:val="0"/>
                <w:numId w:val="1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一般公務人員每年參訓</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小時以上比率。</w:t>
            </w:r>
          </w:p>
          <w:p w:rsidR="008710EA" w:rsidRPr="005744FD" w:rsidRDefault="008710EA" w:rsidP="008710EA">
            <w:pPr>
              <w:spacing w:line="400" w:lineRule="exact"/>
              <w:ind w:left="-1" w:right="-101" w:hanging="1"/>
              <w:jc w:val="both"/>
              <w:rPr>
                <w:color w:val="000000" w:themeColor="text1"/>
              </w:rPr>
            </w:pPr>
            <w:r w:rsidRPr="005744FD">
              <w:rPr>
                <w:rFonts w:ascii="Times New Roman" w:eastAsia="標楷體" w:hAnsi="Times New Roman"/>
                <w:color w:val="000000" w:themeColor="text1"/>
                <w:sz w:val="28"/>
                <w:szCs w:val="28"/>
              </w:rPr>
              <w:t>達</w:t>
            </w:r>
            <w:r w:rsidRPr="005744FD">
              <w:rPr>
                <w:rFonts w:ascii="Times New Roman" w:eastAsia="標楷體" w:hAnsi="Times New Roman"/>
                <w:color w:val="000000" w:themeColor="text1"/>
                <w:sz w:val="28"/>
                <w:szCs w:val="28"/>
              </w:rPr>
              <w:t>80%</w:t>
            </w:r>
            <w:r w:rsidRPr="005744FD">
              <w:rPr>
                <w:rFonts w:ascii="Times New Roman" w:eastAsia="標楷體" w:hAnsi="Times New Roman"/>
                <w:color w:val="000000" w:themeColor="text1"/>
                <w:sz w:val="28"/>
                <w:szCs w:val="28"/>
              </w:rPr>
              <w:t>以上</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70</w:t>
            </w:r>
            <w:r w:rsidR="00F06C7B"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以上未達</w:t>
            </w:r>
            <w:r w:rsidR="00F06C7B" w:rsidRPr="005744FD">
              <w:rPr>
                <w:rFonts w:ascii="Times New Roman" w:eastAsia="標楷體" w:hAnsi="Times New Roman"/>
                <w:color w:val="000000" w:themeColor="text1"/>
                <w:sz w:val="28"/>
                <w:szCs w:val="28"/>
              </w:rPr>
              <w:t>80%</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分、未達</w:t>
            </w:r>
            <w:r w:rsidRPr="005744FD">
              <w:rPr>
                <w:rFonts w:ascii="Times New Roman" w:eastAsia="標楷體" w:hAnsi="Times New Roman"/>
                <w:color w:val="000000" w:themeColor="text1"/>
                <w:sz w:val="28"/>
                <w:szCs w:val="28"/>
              </w:rPr>
              <w:t>70% 0</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1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性別平等業務相關人員每年參訓</w:t>
            </w:r>
            <w:r w:rsidRPr="005744FD">
              <w:rPr>
                <w:rFonts w:ascii="Times New Roman" w:eastAsia="標楷體" w:hAnsi="Times New Roman"/>
                <w:color w:val="000000" w:themeColor="text1"/>
                <w:sz w:val="28"/>
                <w:szCs w:val="28"/>
              </w:rPr>
              <w:t>6</w:t>
            </w:r>
            <w:r w:rsidRPr="005744FD">
              <w:rPr>
                <w:rFonts w:ascii="Times New Roman" w:eastAsia="標楷體" w:hAnsi="Times New Roman"/>
                <w:color w:val="000000" w:themeColor="text1"/>
                <w:sz w:val="28"/>
                <w:szCs w:val="28"/>
              </w:rPr>
              <w:t>小時以上進階課程比率。</w:t>
            </w:r>
          </w:p>
          <w:p w:rsidR="008710EA" w:rsidRPr="005744FD" w:rsidRDefault="008710EA" w:rsidP="008710EA">
            <w:pPr>
              <w:spacing w:line="400" w:lineRule="exact"/>
              <w:ind w:left="-1" w:right="-101" w:hanging="1"/>
              <w:jc w:val="both"/>
              <w:rPr>
                <w:color w:val="000000" w:themeColor="text1"/>
              </w:rPr>
            </w:pPr>
            <w:r w:rsidRPr="005744FD">
              <w:rPr>
                <w:rFonts w:ascii="Times New Roman" w:eastAsia="標楷體" w:hAnsi="Times New Roman"/>
                <w:color w:val="000000" w:themeColor="text1"/>
                <w:sz w:val="28"/>
                <w:szCs w:val="28"/>
              </w:rPr>
              <w:t>達</w:t>
            </w:r>
            <w:r w:rsidRPr="005744FD">
              <w:rPr>
                <w:rFonts w:ascii="Times New Roman" w:eastAsia="標楷體" w:hAnsi="Times New Roman"/>
                <w:color w:val="000000" w:themeColor="text1"/>
                <w:sz w:val="28"/>
                <w:szCs w:val="28"/>
              </w:rPr>
              <w:t>80%</w:t>
            </w:r>
            <w:r w:rsidRPr="005744FD">
              <w:rPr>
                <w:rFonts w:ascii="Times New Roman" w:eastAsia="標楷體" w:hAnsi="Times New Roman"/>
                <w:color w:val="000000" w:themeColor="text1"/>
                <w:sz w:val="28"/>
                <w:szCs w:val="28"/>
              </w:rPr>
              <w:t>以上</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70</w:t>
            </w:r>
            <w:r w:rsidR="00F06C7B"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以上未達</w:t>
            </w:r>
            <w:r w:rsidR="00F06C7B" w:rsidRPr="005744FD">
              <w:rPr>
                <w:rFonts w:ascii="Times New Roman" w:eastAsia="標楷體" w:hAnsi="Times New Roman"/>
                <w:color w:val="000000" w:themeColor="text1"/>
                <w:sz w:val="28"/>
                <w:szCs w:val="28"/>
              </w:rPr>
              <w:t>80%</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分、未達</w:t>
            </w:r>
            <w:r w:rsidRPr="005744FD">
              <w:rPr>
                <w:rFonts w:ascii="Times New Roman" w:eastAsia="標楷體" w:hAnsi="Times New Roman"/>
                <w:color w:val="000000" w:themeColor="text1"/>
                <w:sz w:val="28"/>
                <w:szCs w:val="28"/>
              </w:rPr>
              <w:t>70% 0</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1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主管人員每年參訓</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小時以上比率。</w:t>
            </w:r>
          </w:p>
          <w:p w:rsidR="008710EA" w:rsidRPr="005744FD" w:rsidRDefault="008710EA" w:rsidP="008710EA">
            <w:pPr>
              <w:spacing w:line="400" w:lineRule="exact"/>
              <w:ind w:right="-101"/>
              <w:jc w:val="both"/>
              <w:rPr>
                <w:color w:val="000000" w:themeColor="text1"/>
              </w:rPr>
            </w:pPr>
            <w:r w:rsidRPr="005744FD">
              <w:rPr>
                <w:rFonts w:ascii="Times New Roman" w:eastAsia="標楷體" w:hAnsi="Times New Roman"/>
                <w:color w:val="000000" w:themeColor="text1"/>
                <w:sz w:val="28"/>
                <w:szCs w:val="28"/>
              </w:rPr>
              <w:t>達</w:t>
            </w:r>
            <w:r w:rsidRPr="005744FD">
              <w:rPr>
                <w:rFonts w:ascii="Times New Roman" w:eastAsia="標楷體" w:hAnsi="Times New Roman"/>
                <w:color w:val="000000" w:themeColor="text1"/>
                <w:sz w:val="28"/>
                <w:szCs w:val="28"/>
              </w:rPr>
              <w:t>80%</w:t>
            </w:r>
            <w:r w:rsidRPr="005744FD">
              <w:rPr>
                <w:rFonts w:ascii="Times New Roman" w:eastAsia="標楷體" w:hAnsi="Times New Roman"/>
                <w:color w:val="000000" w:themeColor="text1"/>
                <w:sz w:val="28"/>
                <w:szCs w:val="28"/>
              </w:rPr>
              <w:t>以上</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70</w:t>
            </w:r>
            <w:r w:rsidR="00F06C7B"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以上未達</w:t>
            </w:r>
            <w:r w:rsidR="00F06C7B" w:rsidRPr="005744FD">
              <w:rPr>
                <w:rFonts w:ascii="Times New Roman" w:eastAsia="標楷體" w:hAnsi="Times New Roman"/>
                <w:color w:val="000000" w:themeColor="text1"/>
                <w:sz w:val="28"/>
                <w:szCs w:val="28"/>
              </w:rPr>
              <w:t>80%</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分、未達</w:t>
            </w:r>
            <w:r w:rsidRPr="005744FD">
              <w:rPr>
                <w:rFonts w:ascii="Times New Roman" w:eastAsia="標楷體" w:hAnsi="Times New Roman"/>
                <w:color w:val="000000" w:themeColor="text1"/>
                <w:sz w:val="28"/>
                <w:szCs w:val="28"/>
              </w:rPr>
              <w:t>70% 0</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8710EA">
            <w:pPr>
              <w:pStyle w:val="a3"/>
              <w:numPr>
                <w:ilvl w:val="0"/>
                <w:numId w:val="12"/>
              </w:numPr>
              <w:spacing w:line="400" w:lineRule="exact"/>
              <w:ind w:left="499" w:hanging="482"/>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本項依「各機關公務員性別主流化訓練計畫」（行政院民國</w:t>
            </w:r>
            <w:r w:rsidRPr="005744FD">
              <w:rPr>
                <w:rFonts w:ascii="Times New Roman" w:eastAsia="標楷體" w:hAnsi="Times New Roman"/>
                <w:color w:val="000000" w:themeColor="text1"/>
                <w:sz w:val="28"/>
                <w:szCs w:val="24"/>
              </w:rPr>
              <w:t xml:space="preserve"> 107 </w:t>
            </w:r>
            <w:r w:rsidRPr="005744FD">
              <w:rPr>
                <w:rFonts w:ascii="Times New Roman" w:eastAsia="標楷體" w:hAnsi="Times New Roman"/>
                <w:color w:val="000000" w:themeColor="text1"/>
                <w:sz w:val="28"/>
                <w:szCs w:val="24"/>
              </w:rPr>
              <w:t>年</w:t>
            </w:r>
            <w:r w:rsidRPr="005744FD">
              <w:rPr>
                <w:rFonts w:ascii="Times New Roman" w:eastAsia="標楷體" w:hAnsi="Times New Roman"/>
                <w:color w:val="000000" w:themeColor="text1"/>
                <w:sz w:val="28"/>
                <w:szCs w:val="24"/>
              </w:rPr>
              <w:t xml:space="preserve"> 2 </w:t>
            </w:r>
            <w:r w:rsidRPr="005744FD">
              <w:rPr>
                <w:rFonts w:ascii="Times New Roman" w:eastAsia="標楷體" w:hAnsi="Times New Roman"/>
                <w:color w:val="000000" w:themeColor="text1"/>
                <w:sz w:val="28"/>
                <w:szCs w:val="24"/>
              </w:rPr>
              <w:t>月</w:t>
            </w:r>
            <w:r w:rsidRPr="005744FD">
              <w:rPr>
                <w:rFonts w:ascii="Times New Roman" w:eastAsia="標楷體" w:hAnsi="Times New Roman"/>
                <w:color w:val="000000" w:themeColor="text1"/>
                <w:sz w:val="28"/>
                <w:szCs w:val="24"/>
              </w:rPr>
              <w:t xml:space="preserve"> 7 </w:t>
            </w:r>
            <w:r w:rsidRPr="005744FD">
              <w:rPr>
                <w:rFonts w:ascii="Times New Roman" w:eastAsia="標楷體" w:hAnsi="Times New Roman"/>
                <w:color w:val="000000" w:themeColor="text1"/>
                <w:sz w:val="28"/>
                <w:szCs w:val="24"/>
              </w:rPr>
              <w:t>日院臺性平字第</w:t>
            </w:r>
            <w:r w:rsidRPr="005744FD">
              <w:rPr>
                <w:rFonts w:ascii="Times New Roman" w:eastAsia="標楷體" w:hAnsi="Times New Roman"/>
                <w:color w:val="000000" w:themeColor="text1"/>
                <w:sz w:val="28"/>
                <w:szCs w:val="24"/>
              </w:rPr>
              <w:t xml:space="preserve"> 1070163622 </w:t>
            </w:r>
            <w:r w:rsidRPr="005744FD">
              <w:rPr>
                <w:rFonts w:ascii="Times New Roman" w:eastAsia="標楷體" w:hAnsi="Times New Roman"/>
                <w:color w:val="000000" w:themeColor="text1"/>
                <w:sz w:val="28"/>
                <w:szCs w:val="24"/>
              </w:rPr>
              <w:t>號函修正）進行評核。</w:t>
            </w:r>
          </w:p>
          <w:p w:rsidR="008710EA" w:rsidRPr="005744FD" w:rsidRDefault="008710EA" w:rsidP="008710EA">
            <w:pPr>
              <w:pStyle w:val="a3"/>
              <w:numPr>
                <w:ilvl w:val="0"/>
                <w:numId w:val="12"/>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本項評核得排除於評審業務截止日前</w:t>
            </w:r>
            <w:r w:rsidRPr="005744FD">
              <w:rPr>
                <w:rFonts w:ascii="Times New Roman" w:eastAsia="標楷體" w:hAnsi="Times New Roman"/>
                <w:color w:val="000000" w:themeColor="text1"/>
                <w:sz w:val="28"/>
                <w:szCs w:val="24"/>
              </w:rPr>
              <w:t>3</w:t>
            </w:r>
            <w:r w:rsidRPr="005744FD">
              <w:rPr>
                <w:rFonts w:ascii="Times New Roman" w:eastAsia="標楷體" w:hAnsi="Times New Roman"/>
                <w:color w:val="000000" w:themeColor="text1"/>
                <w:sz w:val="28"/>
                <w:szCs w:val="24"/>
              </w:rPr>
              <w:t>個月內任現職者。參訓比率以評審業務期間各年度之平均值計算。若所計算後之比率有小數點第</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位，均以</w:t>
            </w:r>
            <w:r w:rsidRPr="005744FD">
              <w:rPr>
                <w:rFonts w:ascii="Times New Roman" w:eastAsia="標楷體" w:hAnsi="Times New Roman"/>
                <w:color w:val="000000" w:themeColor="text1"/>
                <w:sz w:val="28"/>
                <w:szCs w:val="24"/>
              </w:rPr>
              <w:t>4</w:t>
            </w:r>
            <w:r w:rsidRPr="005744FD">
              <w:rPr>
                <w:rFonts w:ascii="Times New Roman" w:eastAsia="標楷體" w:hAnsi="Times New Roman"/>
                <w:color w:val="000000" w:themeColor="text1"/>
                <w:sz w:val="28"/>
                <w:szCs w:val="24"/>
              </w:rPr>
              <w:t>捨</w:t>
            </w:r>
            <w:r w:rsidRPr="005744FD">
              <w:rPr>
                <w:rFonts w:ascii="Times New Roman" w:eastAsia="標楷體" w:hAnsi="Times New Roman"/>
                <w:color w:val="000000" w:themeColor="text1"/>
                <w:sz w:val="28"/>
                <w:szCs w:val="24"/>
              </w:rPr>
              <w:t>5</w:t>
            </w:r>
            <w:r w:rsidRPr="005744FD">
              <w:rPr>
                <w:rFonts w:ascii="Times New Roman" w:eastAsia="標楷體" w:hAnsi="Times New Roman"/>
                <w:color w:val="000000" w:themeColor="text1"/>
                <w:sz w:val="28"/>
                <w:szCs w:val="24"/>
              </w:rPr>
              <w:t>入方式計算。</w:t>
            </w:r>
          </w:p>
          <w:p w:rsidR="008710EA" w:rsidRPr="005744FD" w:rsidRDefault="008710EA" w:rsidP="008710EA">
            <w:pPr>
              <w:pStyle w:val="a3"/>
              <w:numPr>
                <w:ilvl w:val="0"/>
                <w:numId w:val="12"/>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機關列計範圍：含一級單位及所屬一級、二級機關，縣</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市</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不需列計鄉鎮市區公所。</w:t>
            </w:r>
          </w:p>
          <w:p w:rsidR="008710EA" w:rsidRPr="005744FD" w:rsidRDefault="008710EA" w:rsidP="008710EA">
            <w:pPr>
              <w:pStyle w:val="a3"/>
              <w:numPr>
                <w:ilvl w:val="0"/>
                <w:numId w:val="12"/>
              </w:numPr>
              <w:spacing w:line="400" w:lineRule="exact"/>
              <w:ind w:left="499" w:hanging="482"/>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一般公務人員包括：</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依法任用、派用之有給專任人員。</w:t>
            </w:r>
            <w:r w:rsidRPr="005744FD">
              <w:rPr>
                <w:rFonts w:ascii="Times New Roman" w:eastAsia="標楷體" w:hAnsi="Times New Roman"/>
                <w:color w:val="000000" w:themeColor="text1"/>
                <w:sz w:val="28"/>
                <w:szCs w:val="24"/>
              </w:rPr>
              <w:t>(2)</w:t>
            </w:r>
            <w:r w:rsidRPr="005744FD">
              <w:rPr>
                <w:rFonts w:ascii="Times New Roman" w:eastAsia="標楷體" w:hAnsi="Times New Roman"/>
                <w:color w:val="000000" w:themeColor="text1"/>
                <w:sz w:val="28"/>
                <w:szCs w:val="24"/>
              </w:rPr>
              <w:t>依法聘任、聘用及僱用人員。</w:t>
            </w:r>
            <w:r w:rsidRPr="005744FD">
              <w:rPr>
                <w:rFonts w:ascii="Times New Roman" w:eastAsia="標楷體" w:hAnsi="Times New Roman"/>
                <w:color w:val="000000" w:themeColor="text1"/>
                <w:sz w:val="28"/>
                <w:szCs w:val="24"/>
              </w:rPr>
              <w:t>(3)</w:t>
            </w:r>
            <w:r w:rsidRPr="005744FD">
              <w:rPr>
                <w:rFonts w:ascii="Times New Roman" w:eastAsia="標楷體" w:hAnsi="Times New Roman"/>
                <w:color w:val="000000" w:themeColor="text1"/>
                <w:sz w:val="28"/>
                <w:szCs w:val="24"/>
              </w:rPr>
              <w:t>公務人員</w:t>
            </w:r>
            <w:r w:rsidRPr="005744FD">
              <w:rPr>
                <w:rFonts w:ascii="Times New Roman" w:eastAsia="標楷體" w:hAnsi="Times New Roman"/>
                <w:color w:val="000000" w:themeColor="text1"/>
                <w:sz w:val="28"/>
                <w:szCs w:val="24"/>
              </w:rPr>
              <w:lastRenderedPageBreak/>
              <w:t>考試錄取人員。</w:t>
            </w:r>
          </w:p>
          <w:p w:rsidR="008710EA" w:rsidRPr="005744FD" w:rsidRDefault="008710EA" w:rsidP="008710EA">
            <w:pPr>
              <w:pStyle w:val="a3"/>
              <w:numPr>
                <w:ilvl w:val="0"/>
                <w:numId w:val="12"/>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一般公務人員參訓率計算：機關全體公務人員參訓人數</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機關全體公務人員總人數</w:t>
            </w:r>
            <w:r w:rsidRPr="005744FD">
              <w:rPr>
                <w:rFonts w:ascii="Times New Roman" w:eastAsia="標楷體" w:hAnsi="Times New Roman"/>
                <w:color w:val="000000" w:themeColor="text1"/>
                <w:sz w:val="28"/>
                <w:szCs w:val="24"/>
              </w:rPr>
              <w:t>*100%</w:t>
            </w:r>
            <w:r w:rsidRPr="005744FD">
              <w:rPr>
                <w:rFonts w:ascii="Times New Roman" w:eastAsia="標楷體" w:hAnsi="Times New Roman"/>
                <w:color w:val="000000" w:themeColor="text1"/>
                <w:sz w:val="28"/>
                <w:szCs w:val="24"/>
              </w:rPr>
              <w:t>。其中機關全體公務人員包含主管人員及性別平等業務相關人員。</w:t>
            </w:r>
          </w:p>
          <w:p w:rsidR="008710EA" w:rsidRPr="005744FD" w:rsidRDefault="008710EA" w:rsidP="008710EA">
            <w:pPr>
              <w:pStyle w:val="a3"/>
              <w:numPr>
                <w:ilvl w:val="0"/>
                <w:numId w:val="12"/>
              </w:numPr>
              <w:spacing w:line="400" w:lineRule="exact"/>
              <w:ind w:left="499" w:hanging="482"/>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性別平等業務相關人員：實際從事提升婦女權益及促進性別平等之業務，包括性別主流化、消除對婦女一切形式歧視公約、各項性別平等政策措施、婦女權益促進委員會</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性別平等委員會、性別平等專案</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工作</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小組相關事宜之專責、兼辦人員，含性別聯絡人及代理人。</w:t>
            </w:r>
          </w:p>
          <w:p w:rsidR="008710EA" w:rsidRPr="005744FD" w:rsidRDefault="008710EA" w:rsidP="008710EA">
            <w:pPr>
              <w:pStyle w:val="a3"/>
              <w:numPr>
                <w:ilvl w:val="0"/>
                <w:numId w:val="12"/>
              </w:numPr>
              <w:spacing w:line="400" w:lineRule="exact"/>
              <w:ind w:left="499" w:hanging="482"/>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主管人員：機關正副首長、正副幕僚長及單位主管。</w:t>
            </w:r>
          </w:p>
          <w:p w:rsidR="008710EA" w:rsidRPr="005744FD" w:rsidRDefault="008710EA" w:rsidP="008710EA">
            <w:pPr>
              <w:pStyle w:val="a3"/>
              <w:numPr>
                <w:ilvl w:val="0"/>
                <w:numId w:val="12"/>
              </w:numPr>
              <w:spacing w:line="400" w:lineRule="exact"/>
              <w:ind w:left="499" w:hanging="482"/>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人員參訓方式，包含參與機關自辦、跨機關聯合辦理、薦送或自行進修意識培力課程</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含實體及數位課程</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w:t>
            </w:r>
          </w:p>
        </w:tc>
      </w:tr>
      <w:tr w:rsidR="005744FD" w:rsidRPr="005744FD" w:rsidTr="008710EA">
        <w:trPr>
          <w:trHeight w:val="845"/>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8710EA">
            <w:pPr>
              <w:pStyle w:val="a3"/>
              <w:numPr>
                <w:ilvl w:val="0"/>
                <w:numId w:val="10"/>
              </w:numPr>
              <w:spacing w:line="400" w:lineRule="exact"/>
              <w:jc w:val="both"/>
              <w:rPr>
                <w:color w:val="000000" w:themeColor="text1"/>
              </w:rPr>
            </w:pPr>
            <w:r w:rsidRPr="005744FD">
              <w:rPr>
                <w:rFonts w:ascii="Times New Roman" w:eastAsia="標楷體" w:hAnsi="Times New Roman"/>
                <w:bCs/>
                <w:color w:val="000000" w:themeColor="text1"/>
                <w:sz w:val="28"/>
                <w:szCs w:val="28"/>
              </w:rPr>
              <w:lastRenderedPageBreak/>
              <w:t>機關</w:t>
            </w:r>
            <w:r w:rsidRPr="005744FD">
              <w:rPr>
                <w:rFonts w:ascii="Times New Roman" w:eastAsia="標楷體" w:hAnsi="Times New Roman"/>
                <w:color w:val="000000" w:themeColor="text1"/>
                <w:sz w:val="28"/>
                <w:szCs w:val="28"/>
              </w:rPr>
              <w:t>政務人員參訓情形。</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jc w:val="both"/>
              <w:rPr>
                <w:color w:val="000000" w:themeColor="text1"/>
              </w:rPr>
            </w:pPr>
            <w:r w:rsidRPr="005744FD">
              <w:rPr>
                <w:rFonts w:ascii="Times New Roman" w:eastAsia="標楷體" w:hAnsi="Times New Roman"/>
                <w:color w:val="000000" w:themeColor="text1"/>
                <w:sz w:val="28"/>
                <w:szCs w:val="28"/>
              </w:rPr>
              <w:t>政務人員參訓或參與性平相關會議之比率。</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比率</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8710EA">
            <w:pPr>
              <w:pStyle w:val="a3"/>
              <w:numPr>
                <w:ilvl w:val="0"/>
                <w:numId w:val="13"/>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本項依「各機關公務員性別主流化訓練計畫」（行政院民國</w:t>
            </w:r>
            <w:r w:rsidRPr="005744FD">
              <w:rPr>
                <w:rFonts w:ascii="Times New Roman" w:eastAsia="標楷體" w:hAnsi="Times New Roman"/>
                <w:color w:val="000000" w:themeColor="text1"/>
                <w:sz w:val="28"/>
                <w:szCs w:val="24"/>
              </w:rPr>
              <w:t xml:space="preserve"> 107 </w:t>
            </w:r>
            <w:r w:rsidRPr="005744FD">
              <w:rPr>
                <w:rFonts w:ascii="Times New Roman" w:eastAsia="標楷體" w:hAnsi="Times New Roman"/>
                <w:color w:val="000000" w:themeColor="text1"/>
                <w:sz w:val="28"/>
                <w:szCs w:val="24"/>
              </w:rPr>
              <w:t>年</w:t>
            </w:r>
            <w:r w:rsidRPr="005744FD">
              <w:rPr>
                <w:rFonts w:ascii="Times New Roman" w:eastAsia="標楷體" w:hAnsi="Times New Roman"/>
                <w:color w:val="000000" w:themeColor="text1"/>
                <w:sz w:val="28"/>
                <w:szCs w:val="24"/>
              </w:rPr>
              <w:t xml:space="preserve"> 2 </w:t>
            </w:r>
            <w:r w:rsidRPr="005744FD">
              <w:rPr>
                <w:rFonts w:ascii="Times New Roman" w:eastAsia="標楷體" w:hAnsi="Times New Roman"/>
                <w:color w:val="000000" w:themeColor="text1"/>
                <w:sz w:val="28"/>
                <w:szCs w:val="24"/>
              </w:rPr>
              <w:t>月</w:t>
            </w:r>
            <w:r w:rsidRPr="005744FD">
              <w:rPr>
                <w:rFonts w:ascii="Times New Roman" w:eastAsia="標楷體" w:hAnsi="Times New Roman"/>
                <w:color w:val="000000" w:themeColor="text1"/>
                <w:sz w:val="28"/>
                <w:szCs w:val="24"/>
              </w:rPr>
              <w:t xml:space="preserve"> 7 </w:t>
            </w:r>
            <w:r w:rsidRPr="005744FD">
              <w:rPr>
                <w:rFonts w:ascii="Times New Roman" w:eastAsia="標楷體" w:hAnsi="Times New Roman"/>
                <w:color w:val="000000" w:themeColor="text1"/>
                <w:sz w:val="28"/>
                <w:szCs w:val="24"/>
              </w:rPr>
              <w:t>日院臺性平字第</w:t>
            </w:r>
            <w:r w:rsidRPr="005744FD">
              <w:rPr>
                <w:rFonts w:ascii="Times New Roman" w:eastAsia="標楷體" w:hAnsi="Times New Roman"/>
                <w:color w:val="000000" w:themeColor="text1"/>
                <w:sz w:val="28"/>
                <w:szCs w:val="24"/>
              </w:rPr>
              <w:t xml:space="preserve"> 1070163622 </w:t>
            </w:r>
            <w:r w:rsidRPr="005744FD">
              <w:rPr>
                <w:rFonts w:ascii="Times New Roman" w:eastAsia="標楷體" w:hAnsi="Times New Roman"/>
                <w:color w:val="000000" w:themeColor="text1"/>
                <w:sz w:val="28"/>
                <w:szCs w:val="24"/>
              </w:rPr>
              <w:t>號函修正）進行評核。</w:t>
            </w:r>
          </w:p>
          <w:p w:rsidR="008710EA" w:rsidRPr="005744FD" w:rsidRDefault="008710EA" w:rsidP="008710EA">
            <w:pPr>
              <w:pStyle w:val="a3"/>
              <w:numPr>
                <w:ilvl w:val="0"/>
                <w:numId w:val="13"/>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機關列計範圍：含一級單位及所屬一級、二級機關，縣</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市</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不需列計鄉鎮市區公所。</w:t>
            </w:r>
          </w:p>
          <w:p w:rsidR="008710EA" w:rsidRPr="005744FD" w:rsidRDefault="008710EA" w:rsidP="008710EA">
            <w:pPr>
              <w:pStyle w:val="a3"/>
              <w:numPr>
                <w:ilvl w:val="0"/>
                <w:numId w:val="13"/>
              </w:numPr>
              <w:spacing w:line="400" w:lineRule="exact"/>
              <w:jc w:val="both"/>
              <w:rPr>
                <w:color w:val="000000" w:themeColor="text1"/>
              </w:rPr>
            </w:pPr>
            <w:r w:rsidRPr="005744FD">
              <w:rPr>
                <w:rFonts w:ascii="Times New Roman" w:eastAsia="標楷體" w:hAnsi="Times New Roman"/>
                <w:color w:val="000000" w:themeColor="text1"/>
                <w:sz w:val="28"/>
                <w:szCs w:val="24"/>
              </w:rPr>
              <w:t>政務人員認定係依地方制度法所列之政務職人員</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不含機要人員</w:t>
            </w:r>
            <w:r w:rsidRPr="005744FD">
              <w:rPr>
                <w:rFonts w:ascii="Times New Roman" w:eastAsia="標楷體" w:hAnsi="Times New Roman"/>
                <w:color w:val="000000" w:themeColor="text1"/>
                <w:sz w:val="28"/>
                <w:szCs w:val="24"/>
              </w:rPr>
              <w:t>)</w:t>
            </w:r>
            <w:r w:rsidRPr="005744FD">
              <w:rPr>
                <w:rFonts w:ascii="微軟正黑體" w:eastAsia="微軟正黑體" w:hAnsi="微軟正黑體"/>
                <w:color w:val="000000" w:themeColor="text1"/>
                <w:sz w:val="28"/>
                <w:szCs w:val="24"/>
              </w:rPr>
              <w:t>。</w:t>
            </w:r>
            <w:r w:rsidRPr="005744FD">
              <w:rPr>
                <w:rFonts w:ascii="Times New Roman" w:eastAsia="標楷體" w:hAnsi="Times New Roman"/>
                <w:color w:val="000000" w:themeColor="text1"/>
                <w:sz w:val="28"/>
                <w:szCs w:val="24"/>
              </w:rPr>
              <w:t>本項評核得排除於評審業務截止日前</w:t>
            </w:r>
            <w:r w:rsidRPr="005744FD">
              <w:rPr>
                <w:rFonts w:ascii="Times New Roman" w:eastAsia="標楷體" w:hAnsi="Times New Roman"/>
                <w:color w:val="000000" w:themeColor="text1"/>
                <w:sz w:val="28"/>
                <w:szCs w:val="24"/>
              </w:rPr>
              <w:t>3</w:t>
            </w:r>
            <w:r w:rsidRPr="005744FD">
              <w:rPr>
                <w:rFonts w:ascii="Times New Roman" w:eastAsia="標楷體" w:hAnsi="Times New Roman"/>
                <w:color w:val="000000" w:themeColor="text1"/>
                <w:sz w:val="28"/>
                <w:szCs w:val="24"/>
              </w:rPr>
              <w:t>個月內任現職者。</w:t>
            </w:r>
          </w:p>
          <w:p w:rsidR="008710EA" w:rsidRPr="005744FD" w:rsidRDefault="008710EA" w:rsidP="008710EA">
            <w:pPr>
              <w:pStyle w:val="a3"/>
              <w:numPr>
                <w:ilvl w:val="0"/>
                <w:numId w:val="13"/>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參與性平相關會議，含各類會議中納入性別議題討論。</w:t>
            </w:r>
          </w:p>
          <w:p w:rsidR="008710EA" w:rsidRPr="005744FD" w:rsidRDefault="008710EA" w:rsidP="008710EA">
            <w:pPr>
              <w:pStyle w:val="a3"/>
              <w:numPr>
                <w:ilvl w:val="0"/>
                <w:numId w:val="13"/>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請依附表提供佐證資料。</w:t>
            </w:r>
          </w:p>
        </w:tc>
      </w:tr>
      <w:tr w:rsidR="005744FD" w:rsidRPr="005744FD" w:rsidTr="008710EA">
        <w:trPr>
          <w:trHeight w:val="84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14"/>
              </w:numPr>
              <w:snapToGrid w:val="0"/>
              <w:spacing w:line="400" w:lineRule="exact"/>
              <w:jc w:val="both"/>
              <w:rPr>
                <w:color w:val="000000" w:themeColor="text1"/>
              </w:rPr>
            </w:pPr>
            <w:r w:rsidRPr="005744FD">
              <w:rPr>
                <w:rFonts w:ascii="Times New Roman" w:eastAsia="標楷體" w:hAnsi="Times New Roman"/>
                <w:color w:val="000000" w:themeColor="text1"/>
                <w:sz w:val="28"/>
                <w:szCs w:val="28"/>
              </w:rPr>
              <w:lastRenderedPageBreak/>
              <w:t>辦理性別主流化各項工具課程情形。</w:t>
            </w:r>
            <w:r w:rsidRPr="005744FD">
              <w:rPr>
                <w:rFonts w:ascii="Times New Roman" w:eastAsia="標楷體" w:hAnsi="Times New Roman"/>
                <w:color w:val="000000" w:themeColor="text1"/>
                <w:sz w:val="28"/>
                <w:szCs w:val="28"/>
              </w:rPr>
              <w:t>(8</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pStyle w:val="a3"/>
              <w:numPr>
                <w:ilvl w:val="0"/>
                <w:numId w:val="1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課程內容涵蓋性別主流化各項工具情形。</w:t>
            </w: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課程內容包含性別影響評估、性別統計、性別分析、性別預算等性別主流化工具，每項工具課程時間各需達</w:t>
            </w:r>
            <w:r w:rsidRPr="005744FD">
              <w:rPr>
                <w:rFonts w:ascii="Times New Roman" w:eastAsia="標楷體" w:hAnsi="Times New Roman"/>
                <w:color w:val="000000" w:themeColor="text1"/>
                <w:sz w:val="28"/>
                <w:szCs w:val="28"/>
              </w:rPr>
              <w:t>50</w:t>
            </w:r>
            <w:r w:rsidRPr="005744FD">
              <w:rPr>
                <w:rFonts w:ascii="Times New Roman" w:eastAsia="標楷體" w:hAnsi="Times New Roman"/>
                <w:color w:val="000000" w:themeColor="text1"/>
                <w:sz w:val="28"/>
                <w:szCs w:val="28"/>
              </w:rPr>
              <w:t>分鐘，辦理</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項工具課程</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分，最高</w:t>
            </w:r>
            <w:r w:rsidRPr="005744FD">
              <w:rPr>
                <w:rFonts w:ascii="Times New Roman" w:eastAsia="標楷體" w:hAnsi="Times New Roman"/>
                <w:color w:val="000000" w:themeColor="text1"/>
                <w:sz w:val="28"/>
                <w:szCs w:val="28"/>
              </w:rPr>
              <w:t>4</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15"/>
              </w:numPr>
              <w:spacing w:line="400" w:lineRule="exact"/>
              <w:jc w:val="both"/>
              <w:rPr>
                <w:color w:val="000000" w:themeColor="text1"/>
              </w:rPr>
            </w:pPr>
            <w:r w:rsidRPr="005744FD">
              <w:rPr>
                <w:rFonts w:ascii="Times New Roman" w:eastAsia="標楷體" w:hAnsi="Times New Roman"/>
                <w:color w:val="000000" w:themeColor="text1"/>
                <w:sz w:val="28"/>
                <w:szCs w:val="28"/>
              </w:rPr>
              <w:t>訓練成效，依品質及執行成效評分，最高</w:t>
            </w:r>
            <w:r w:rsidRPr="005744FD">
              <w:rPr>
                <w:rFonts w:ascii="Times New Roman" w:eastAsia="標楷體" w:hAnsi="Times New Roman" w:hint="eastAsia"/>
                <w:color w:val="000000" w:themeColor="text1"/>
                <w:sz w:val="28"/>
                <w:szCs w:val="28"/>
              </w:rPr>
              <w:t>3.5</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15"/>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是否有</w:t>
            </w:r>
            <w:r w:rsidRPr="005744FD">
              <w:rPr>
                <w:rFonts w:ascii="Times New Roman" w:eastAsia="標楷體" w:hAnsi="Times New Roman"/>
                <w:color w:val="000000" w:themeColor="text1"/>
                <w:sz w:val="28"/>
                <w:szCs w:val="28"/>
              </w:rPr>
              <w:t>推動培育在地種子師資之措施</w:t>
            </w:r>
            <w:r w:rsidRPr="005744FD">
              <w:rPr>
                <w:rFonts w:ascii="Times New Roman" w:eastAsia="標楷體" w:hAnsi="Times New Roman" w:hint="eastAsia"/>
                <w:color w:val="000000" w:themeColor="text1"/>
                <w:sz w:val="28"/>
                <w:szCs w:val="28"/>
              </w:rPr>
              <w:t>，是</w:t>
            </w:r>
            <w:r w:rsidRPr="005744FD">
              <w:rPr>
                <w:rFonts w:ascii="Times New Roman" w:eastAsia="標楷體" w:hAnsi="Times New Roman" w:hint="eastAsia"/>
                <w:color w:val="000000" w:themeColor="text1"/>
                <w:sz w:val="28"/>
                <w:szCs w:val="28"/>
              </w:rPr>
              <w:t>0.5</w:t>
            </w:r>
            <w:r w:rsidRPr="005744FD">
              <w:rPr>
                <w:rFonts w:ascii="Times New Roman" w:eastAsia="標楷體" w:hAnsi="Times New Roman" w:hint="eastAsia"/>
                <w:color w:val="000000" w:themeColor="text1"/>
                <w:sz w:val="28"/>
                <w:szCs w:val="28"/>
              </w:rPr>
              <w:t>、否</w:t>
            </w:r>
            <w:r w:rsidRPr="005744FD">
              <w:rPr>
                <w:rFonts w:ascii="Times New Roman" w:eastAsia="標楷體" w:hAnsi="Times New Roman" w:hint="eastAsia"/>
                <w:color w:val="000000" w:themeColor="text1"/>
                <w:sz w:val="28"/>
                <w:szCs w:val="28"/>
              </w:rPr>
              <w:t>0</w:t>
            </w:r>
            <w:r w:rsidRPr="005744FD">
              <w:rPr>
                <w:rFonts w:ascii="Times New Roman" w:eastAsia="標楷體" w:hAnsi="Times New Roman" w:hint="eastAsia"/>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16"/>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性別主流化工具課程包含性別主流化概念、性別主流化六大工具、運用及實際案例，課程內涵可結合機關業務。</w:t>
            </w:r>
          </w:p>
          <w:p w:rsidR="008710EA" w:rsidRPr="005744FD" w:rsidRDefault="008710EA" w:rsidP="008710EA">
            <w:pPr>
              <w:pStyle w:val="a3"/>
              <w:numPr>
                <w:ilvl w:val="0"/>
                <w:numId w:val="16"/>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8"/>
              </w:rPr>
              <w:t>第</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項</w:t>
            </w:r>
            <w:r w:rsidRPr="005744FD">
              <w:rPr>
                <w:rFonts w:ascii="Times New Roman" w:eastAsia="標楷體" w:hAnsi="Times New Roman" w:hint="eastAsia"/>
                <w:color w:val="000000" w:themeColor="text1"/>
                <w:sz w:val="28"/>
                <w:szCs w:val="28"/>
              </w:rPr>
              <w:t>係為鼓勵縣市政府藉由培育在地人才，逐步充實性平人才資料庫。本項</w:t>
            </w:r>
            <w:r w:rsidRPr="005744FD">
              <w:rPr>
                <w:rFonts w:ascii="Times New Roman" w:eastAsia="標楷體" w:hAnsi="Times New Roman"/>
                <w:color w:val="000000" w:themeColor="text1"/>
                <w:sz w:val="28"/>
                <w:szCs w:val="28"/>
              </w:rPr>
              <w:t>請提供</w:t>
            </w:r>
            <w:r w:rsidRPr="005744FD">
              <w:rPr>
                <w:rFonts w:ascii="Times New Roman" w:eastAsia="標楷體" w:hAnsi="Times New Roman" w:hint="eastAsia"/>
                <w:color w:val="000000" w:themeColor="text1"/>
                <w:sz w:val="28"/>
                <w:szCs w:val="28"/>
              </w:rPr>
              <w:t>辦理培訓之</w:t>
            </w:r>
            <w:r w:rsidRPr="005744FD">
              <w:rPr>
                <w:rFonts w:ascii="Times New Roman" w:eastAsia="標楷體" w:hAnsi="Times New Roman"/>
                <w:color w:val="000000" w:themeColor="text1"/>
                <w:sz w:val="28"/>
                <w:szCs w:val="28"/>
              </w:rPr>
              <w:t>推動計畫</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或</w:t>
            </w:r>
            <w:r w:rsidRPr="005744FD">
              <w:rPr>
                <w:rFonts w:ascii="Times New Roman" w:eastAsia="標楷體" w:hAnsi="Times New Roman"/>
                <w:color w:val="000000" w:themeColor="text1"/>
                <w:sz w:val="28"/>
                <w:szCs w:val="28"/>
              </w:rPr>
              <w:t>課程規劃、辦法等</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及其訓練名單等資料佐證培訓辦理情形。</w:t>
            </w:r>
          </w:p>
        </w:tc>
      </w:tr>
      <w:tr w:rsidR="005744FD" w:rsidRPr="005744FD" w:rsidTr="00E27EA4">
        <w:trPr>
          <w:trHeight w:val="31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9"/>
              </w:numPr>
              <w:spacing w:line="400" w:lineRule="exact"/>
              <w:jc w:val="both"/>
              <w:rPr>
                <w:color w:val="000000" w:themeColor="text1"/>
              </w:rPr>
            </w:pPr>
            <w:r w:rsidRPr="005744FD">
              <w:rPr>
                <w:rFonts w:ascii="Times New Roman" w:eastAsia="標楷體" w:hAnsi="Times New Roman"/>
                <w:b/>
                <w:color w:val="000000" w:themeColor="text1"/>
                <w:sz w:val="28"/>
                <w:szCs w:val="24"/>
              </w:rPr>
              <w:t>性別預算編列情形。</w:t>
            </w:r>
            <w:r w:rsidRPr="005744FD">
              <w:rPr>
                <w:rFonts w:ascii="Times New Roman" w:eastAsia="標楷體" w:hAnsi="Times New Roman"/>
                <w:b/>
                <w:color w:val="000000" w:themeColor="text1"/>
                <w:sz w:val="28"/>
                <w:szCs w:val="24"/>
              </w:rPr>
              <w:t>(</w:t>
            </w:r>
            <w:r w:rsidRPr="005744FD">
              <w:rPr>
                <w:rFonts w:ascii="Times New Roman" w:eastAsia="標楷體" w:hAnsi="Times New Roman" w:hint="eastAsia"/>
                <w:b/>
                <w:color w:val="000000" w:themeColor="text1"/>
                <w:sz w:val="28"/>
                <w:szCs w:val="24"/>
              </w:rPr>
              <w:t>2</w:t>
            </w:r>
            <w:r w:rsidRPr="005744FD">
              <w:rPr>
                <w:rFonts w:ascii="Times New Roman" w:eastAsia="標楷體" w:hAnsi="Times New Roman"/>
                <w:b/>
                <w:color w:val="000000" w:themeColor="text1"/>
                <w:sz w:val="28"/>
                <w:szCs w:val="24"/>
              </w:rPr>
              <w:t>分</w:t>
            </w:r>
            <w:r w:rsidRPr="005744FD">
              <w:rPr>
                <w:rFonts w:ascii="Times New Roman" w:eastAsia="標楷體" w:hAnsi="Times New Roman"/>
                <w:b/>
                <w:color w:val="000000" w:themeColor="text1"/>
                <w:sz w:val="28"/>
                <w:szCs w:val="24"/>
              </w:rPr>
              <w:t>)</w:t>
            </w:r>
          </w:p>
        </w:tc>
      </w:tr>
      <w:tr w:rsidR="005744FD" w:rsidRPr="005744FD" w:rsidTr="008710EA">
        <w:trPr>
          <w:trHeight w:val="84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77"/>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訂有性別預算編列作業流程。</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有</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分、無</w:t>
            </w:r>
            <w:r w:rsidRPr="005744FD">
              <w:rPr>
                <w:rFonts w:ascii="Times New Roman" w:eastAsia="標楷體" w:hAnsi="Times New Roman" w:hint="eastAsia"/>
                <w:color w:val="000000" w:themeColor="text1"/>
                <w:sz w:val="28"/>
                <w:szCs w:val="28"/>
              </w:rPr>
              <w:t>0</w:t>
            </w:r>
            <w:r w:rsidRPr="005744FD">
              <w:rPr>
                <w:rFonts w:ascii="Times New Roman" w:eastAsia="標楷體" w:hAnsi="Times New Roman" w:hint="eastAsia"/>
                <w:color w:val="000000" w:themeColor="text1"/>
                <w:sz w:val="28"/>
                <w:szCs w:val="28"/>
              </w:rPr>
              <w:t>分。</w:t>
            </w:r>
          </w:p>
          <w:p w:rsidR="008710EA" w:rsidRPr="005744FD" w:rsidRDefault="008710EA" w:rsidP="008710EA">
            <w:pPr>
              <w:pStyle w:val="a3"/>
              <w:numPr>
                <w:ilvl w:val="0"/>
                <w:numId w:val="77"/>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訂有性別預算編列表件。</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有</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分、無</w:t>
            </w:r>
            <w:r w:rsidRPr="005744FD">
              <w:rPr>
                <w:rFonts w:ascii="Times New Roman" w:eastAsia="標楷體" w:hAnsi="Times New Roman" w:hint="eastAsia"/>
                <w:color w:val="000000" w:themeColor="text1"/>
                <w:sz w:val="28"/>
                <w:szCs w:val="28"/>
              </w:rPr>
              <w:t>0</w:t>
            </w:r>
            <w:r w:rsidRPr="005744FD">
              <w:rPr>
                <w:rFonts w:ascii="Times New Roman" w:eastAsia="標楷體" w:hAnsi="Times New Roman" w:hint="eastAsia"/>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EDB" w:rsidRPr="005744FD" w:rsidRDefault="008710EA" w:rsidP="00096EDB">
            <w:pPr>
              <w:pStyle w:val="a3"/>
              <w:numPr>
                <w:ilvl w:val="3"/>
                <w:numId w:val="9"/>
              </w:numPr>
              <w:spacing w:line="400" w:lineRule="exact"/>
              <w:ind w:left="462" w:hanging="462"/>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請提供性別預算編列作業流程、性別預算編列表件等佐證資料。</w:t>
            </w:r>
          </w:p>
          <w:p w:rsidR="008710EA" w:rsidRPr="005744FD" w:rsidRDefault="008710EA" w:rsidP="00096EDB">
            <w:pPr>
              <w:pStyle w:val="a3"/>
              <w:numPr>
                <w:ilvl w:val="3"/>
                <w:numId w:val="9"/>
              </w:numPr>
              <w:spacing w:line="400" w:lineRule="exact"/>
              <w:ind w:left="462" w:hanging="462"/>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rPr>
              <w:t>行政院性別預算作業原則及注意事項等相關文件可參考：</w:t>
            </w:r>
            <w:hyperlink r:id="rId7" w:history="1">
              <w:r w:rsidRPr="005744FD">
                <w:rPr>
                  <w:rStyle w:val="aa"/>
                  <w:rFonts w:ascii="Times New Roman" w:eastAsia="標楷體" w:hAnsi="Times New Roman"/>
                  <w:color w:val="000000" w:themeColor="text1"/>
                  <w:sz w:val="28"/>
                  <w:u w:val="none"/>
                </w:rPr>
                <w:t>https://reurl.cc/bk3qE3</w:t>
              </w:r>
            </w:hyperlink>
            <w:r w:rsidRPr="005744FD">
              <w:rPr>
                <w:rFonts w:ascii="Times New Roman" w:eastAsia="標楷體" w:hAnsi="Times New Roman" w:hint="eastAsia"/>
                <w:color w:val="000000" w:themeColor="text1"/>
                <w:sz w:val="28"/>
              </w:rPr>
              <w:t>。</w:t>
            </w:r>
          </w:p>
        </w:tc>
      </w:tr>
      <w:tr w:rsidR="005744FD" w:rsidRPr="005744FD">
        <w:trPr>
          <w:trHeight w:val="6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9"/>
              </w:numPr>
              <w:spacing w:line="400" w:lineRule="exact"/>
              <w:jc w:val="both"/>
              <w:rPr>
                <w:rFonts w:ascii="Times New Roman" w:eastAsia="標楷體" w:hAnsi="Times New Roman"/>
                <w:b/>
                <w:color w:val="000000" w:themeColor="text1"/>
                <w:sz w:val="28"/>
                <w:szCs w:val="24"/>
              </w:rPr>
            </w:pPr>
            <w:r w:rsidRPr="005744FD">
              <w:rPr>
                <w:rFonts w:ascii="Times New Roman" w:eastAsia="標楷體" w:hAnsi="Times New Roman"/>
                <w:b/>
                <w:color w:val="000000" w:themeColor="text1"/>
                <w:sz w:val="28"/>
                <w:szCs w:val="24"/>
              </w:rPr>
              <w:t>性別影響評估辦理情形。</w:t>
            </w:r>
            <w:r w:rsidRPr="005744FD">
              <w:rPr>
                <w:rFonts w:ascii="Times New Roman" w:eastAsia="標楷體" w:hAnsi="Times New Roman"/>
                <w:b/>
                <w:color w:val="000000" w:themeColor="text1"/>
                <w:sz w:val="28"/>
                <w:szCs w:val="24"/>
              </w:rPr>
              <w:t>(8</w:t>
            </w:r>
            <w:r w:rsidRPr="005744FD">
              <w:rPr>
                <w:rFonts w:ascii="Times New Roman" w:eastAsia="標楷體" w:hAnsi="Times New Roman"/>
                <w:b/>
                <w:color w:val="000000" w:themeColor="text1"/>
                <w:sz w:val="28"/>
                <w:szCs w:val="24"/>
              </w:rPr>
              <w:t>分</w:t>
            </w:r>
            <w:r w:rsidRPr="005744FD">
              <w:rPr>
                <w:rFonts w:ascii="Times New Roman" w:eastAsia="標楷體" w:hAnsi="Times New Roman"/>
                <w:b/>
                <w:color w:val="000000" w:themeColor="text1"/>
                <w:sz w:val="28"/>
                <w:szCs w:val="24"/>
              </w:rPr>
              <w:t>)</w:t>
            </w:r>
          </w:p>
        </w:tc>
      </w:tr>
      <w:tr w:rsidR="005744FD" w:rsidRPr="005744FD" w:rsidTr="008710EA">
        <w:trPr>
          <w:trHeight w:val="6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17"/>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性別影響評估作業機制之合宜性。</w:t>
            </w:r>
            <w:r w:rsidRPr="005744FD">
              <w:rPr>
                <w:rFonts w:ascii="Times New Roman" w:eastAsia="標楷體" w:hAnsi="Times New Roman"/>
                <w:color w:val="000000" w:themeColor="text1"/>
                <w:sz w:val="28"/>
                <w:szCs w:val="24"/>
              </w:rPr>
              <w:t>(5</w:t>
            </w:r>
            <w:r w:rsidRPr="005744FD">
              <w:rPr>
                <w:rFonts w:ascii="Times New Roman" w:eastAsia="標楷體" w:hAnsi="Times New Roman"/>
                <w:color w:val="000000" w:themeColor="text1"/>
                <w:sz w:val="28"/>
                <w:szCs w:val="24"/>
              </w:rPr>
              <w:t>分</w:t>
            </w:r>
            <w:r w:rsidRPr="005744FD">
              <w:rPr>
                <w:rFonts w:ascii="Times New Roman" w:eastAsia="標楷體" w:hAnsi="Times New Roman"/>
                <w:color w:val="000000" w:themeColor="text1"/>
                <w:sz w:val="28"/>
                <w:szCs w:val="24"/>
              </w:rPr>
              <w:t>)</w:t>
            </w:r>
          </w:p>
          <w:p w:rsidR="008710EA" w:rsidRPr="005744FD" w:rsidRDefault="008710EA" w:rsidP="008710EA">
            <w:pPr>
              <w:pStyle w:val="a3"/>
              <w:numPr>
                <w:ilvl w:val="0"/>
                <w:numId w:val="18"/>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訂有作業規定</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含作業流程</w:t>
            </w:r>
            <w:r w:rsidRPr="005744FD">
              <w:rPr>
                <w:rFonts w:ascii="Times New Roman" w:eastAsia="標楷體" w:hAnsi="Times New Roman"/>
                <w:color w:val="000000" w:themeColor="text1"/>
                <w:sz w:val="28"/>
                <w:szCs w:val="24"/>
              </w:rPr>
              <w:t>)2</w:t>
            </w:r>
            <w:r w:rsidRPr="005744FD">
              <w:rPr>
                <w:rFonts w:ascii="Times New Roman" w:eastAsia="標楷體" w:hAnsi="Times New Roman"/>
                <w:color w:val="000000" w:themeColor="text1"/>
                <w:sz w:val="28"/>
                <w:szCs w:val="24"/>
              </w:rPr>
              <w:t>分，未訂</w:t>
            </w:r>
            <w:r w:rsidRPr="005744FD">
              <w:rPr>
                <w:rFonts w:ascii="Times New Roman" w:eastAsia="標楷體" w:hAnsi="Times New Roman"/>
                <w:color w:val="000000" w:themeColor="text1"/>
                <w:sz w:val="28"/>
                <w:szCs w:val="24"/>
              </w:rPr>
              <w:t>0</w:t>
            </w:r>
            <w:r w:rsidRPr="005744FD">
              <w:rPr>
                <w:rFonts w:ascii="Times New Roman" w:eastAsia="標楷體" w:hAnsi="Times New Roman"/>
                <w:color w:val="000000" w:themeColor="text1"/>
                <w:sz w:val="28"/>
                <w:szCs w:val="24"/>
              </w:rPr>
              <w:t>分。</w:t>
            </w:r>
          </w:p>
          <w:p w:rsidR="008710EA" w:rsidRPr="005744FD" w:rsidRDefault="008710EA" w:rsidP="008710EA">
            <w:pPr>
              <w:pStyle w:val="a3"/>
              <w:numPr>
                <w:ilvl w:val="0"/>
                <w:numId w:val="18"/>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訂有性別影響評估檢視表件</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分，未訂</w:t>
            </w:r>
            <w:r w:rsidRPr="005744FD">
              <w:rPr>
                <w:rFonts w:ascii="Times New Roman" w:eastAsia="標楷體" w:hAnsi="Times New Roman"/>
                <w:color w:val="000000" w:themeColor="text1"/>
                <w:sz w:val="28"/>
                <w:szCs w:val="24"/>
              </w:rPr>
              <w:t>0</w:t>
            </w:r>
            <w:r w:rsidRPr="005744FD">
              <w:rPr>
                <w:rFonts w:ascii="Times New Roman" w:eastAsia="標楷體" w:hAnsi="Times New Roman"/>
                <w:color w:val="000000" w:themeColor="text1"/>
                <w:sz w:val="28"/>
                <w:szCs w:val="24"/>
              </w:rPr>
              <w:t>分。</w:t>
            </w:r>
          </w:p>
          <w:p w:rsidR="008710EA" w:rsidRPr="005744FD" w:rsidRDefault="008710EA" w:rsidP="008710EA">
            <w:pPr>
              <w:pStyle w:val="a3"/>
              <w:numPr>
                <w:ilvl w:val="0"/>
                <w:numId w:val="18"/>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訂有外部專家學者程序參與機制</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分，未訂</w:t>
            </w:r>
            <w:r w:rsidRPr="005744FD">
              <w:rPr>
                <w:rFonts w:ascii="Times New Roman" w:eastAsia="標楷體" w:hAnsi="Times New Roman"/>
                <w:color w:val="000000" w:themeColor="text1"/>
                <w:sz w:val="28"/>
                <w:szCs w:val="24"/>
              </w:rPr>
              <w:t>0</w:t>
            </w:r>
            <w:r w:rsidRPr="005744FD">
              <w:rPr>
                <w:rFonts w:ascii="Times New Roman" w:eastAsia="標楷體" w:hAnsi="Times New Roman"/>
                <w:color w:val="000000" w:themeColor="text1"/>
                <w:sz w:val="28"/>
                <w:szCs w:val="24"/>
              </w:rPr>
              <w:t>分。</w:t>
            </w:r>
          </w:p>
          <w:p w:rsidR="008710EA" w:rsidRPr="005744FD" w:rsidRDefault="008710EA" w:rsidP="008710EA">
            <w:pPr>
              <w:pStyle w:val="a3"/>
              <w:numPr>
                <w:ilvl w:val="0"/>
                <w:numId w:val="18"/>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訂有作業機制之主責單位</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分，未訂</w:t>
            </w:r>
            <w:r w:rsidRPr="005744FD">
              <w:rPr>
                <w:rFonts w:ascii="Times New Roman" w:eastAsia="標楷體" w:hAnsi="Times New Roman"/>
                <w:color w:val="000000" w:themeColor="text1"/>
                <w:sz w:val="28"/>
                <w:szCs w:val="24"/>
              </w:rPr>
              <w:t>0</w:t>
            </w:r>
            <w:r w:rsidRPr="005744FD">
              <w:rPr>
                <w:rFonts w:ascii="Times New Roman" w:eastAsia="標楷體" w:hAnsi="Times New Roman"/>
                <w:color w:val="000000" w:themeColor="text1"/>
                <w:sz w:val="28"/>
                <w:szCs w:val="24"/>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1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本項請提供佐證資料。</w:t>
            </w:r>
          </w:p>
          <w:p w:rsidR="008710EA" w:rsidRPr="005744FD" w:rsidRDefault="008710EA" w:rsidP="008710EA">
            <w:pPr>
              <w:pStyle w:val="a3"/>
              <w:numPr>
                <w:ilvl w:val="0"/>
                <w:numId w:val="19"/>
              </w:numPr>
              <w:spacing w:line="400" w:lineRule="exact"/>
              <w:jc w:val="both"/>
              <w:rPr>
                <w:color w:val="000000" w:themeColor="text1"/>
              </w:rPr>
            </w:pPr>
            <w:r w:rsidRPr="005744FD">
              <w:rPr>
                <w:rFonts w:ascii="Times New Roman" w:eastAsia="標楷體" w:hAnsi="Times New Roman"/>
                <w:color w:val="000000" w:themeColor="text1"/>
                <w:sz w:val="28"/>
                <w:szCs w:val="28"/>
              </w:rPr>
              <w:t>外部性別平等專家：臺灣國家婦女館網站「性別主流化人才資料庫」專家學者、現任或曾任該縣</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市</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婦女權益促進委員會或性別平等相關委員會工作小組／專案小組）民間委員、該縣</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市</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在地性別人才資料庫</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需建立明確遴選與審查機制</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之民間專家學者。</w:t>
            </w:r>
          </w:p>
        </w:tc>
      </w:tr>
      <w:tr w:rsidR="005744FD" w:rsidRPr="005744FD" w:rsidTr="008710EA">
        <w:trPr>
          <w:trHeight w:val="44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17"/>
              </w:num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辦理性別影響評估件數。</w:t>
            </w:r>
            <w:r w:rsidRPr="005744FD">
              <w:rPr>
                <w:rFonts w:ascii="Times New Roman" w:eastAsia="標楷體" w:hAnsi="Times New Roman"/>
                <w:color w:val="000000" w:themeColor="text1"/>
                <w:sz w:val="28"/>
                <w:szCs w:val="24"/>
              </w:rPr>
              <w:t>(3</w:t>
            </w:r>
            <w:r w:rsidRPr="005744FD">
              <w:rPr>
                <w:rFonts w:ascii="Times New Roman" w:eastAsia="標楷體" w:hAnsi="Times New Roman"/>
                <w:color w:val="000000" w:themeColor="text1"/>
                <w:sz w:val="28"/>
                <w:szCs w:val="24"/>
              </w:rPr>
              <w:t>分</w:t>
            </w:r>
            <w:r w:rsidRPr="005744FD">
              <w:rPr>
                <w:rFonts w:ascii="Times New Roman" w:eastAsia="標楷體" w:hAnsi="Times New Roman"/>
                <w:color w:val="000000" w:themeColor="text1"/>
                <w:sz w:val="28"/>
                <w:szCs w:val="24"/>
              </w:rPr>
              <w:t>)</w:t>
            </w:r>
          </w:p>
          <w:p w:rsidR="008710EA" w:rsidRPr="005744FD" w:rsidRDefault="008710EA" w:rsidP="00096EDB">
            <w:p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評審期間辦理件數總計達</w:t>
            </w:r>
            <w:r w:rsidRPr="005744FD">
              <w:rPr>
                <w:rFonts w:ascii="Times New Roman" w:eastAsia="標楷體" w:hAnsi="Times New Roman" w:hint="eastAsia"/>
                <w:color w:val="000000" w:themeColor="text1"/>
                <w:sz w:val="28"/>
                <w:szCs w:val="24"/>
              </w:rPr>
              <w:t>5</w:t>
            </w:r>
            <w:r w:rsidRPr="005744FD">
              <w:rPr>
                <w:rFonts w:ascii="Times New Roman" w:eastAsia="標楷體" w:hAnsi="Times New Roman"/>
                <w:color w:val="000000" w:themeColor="text1"/>
                <w:sz w:val="28"/>
                <w:szCs w:val="24"/>
              </w:rPr>
              <w:t>件</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含</w:t>
            </w:r>
            <w:r w:rsidRPr="005744FD">
              <w:rPr>
                <w:rFonts w:ascii="Times New Roman" w:eastAsia="標楷體" w:hAnsi="Times New Roman"/>
                <w:color w:val="000000" w:themeColor="text1"/>
                <w:sz w:val="28"/>
                <w:szCs w:val="24"/>
              </w:rPr>
              <w:t>)</w:t>
            </w:r>
            <w:r w:rsidRPr="005744FD">
              <w:rPr>
                <w:rFonts w:ascii="Times New Roman" w:eastAsia="標楷體" w:hAnsi="Times New Roman"/>
                <w:color w:val="000000" w:themeColor="text1"/>
                <w:sz w:val="28"/>
                <w:szCs w:val="24"/>
              </w:rPr>
              <w:t>以上</w:t>
            </w:r>
            <w:r w:rsidRPr="005744FD">
              <w:rPr>
                <w:rFonts w:ascii="Times New Roman" w:eastAsia="標楷體" w:hAnsi="Times New Roman"/>
                <w:color w:val="000000" w:themeColor="text1"/>
                <w:sz w:val="28"/>
                <w:szCs w:val="24"/>
              </w:rPr>
              <w:t>3</w:t>
            </w:r>
            <w:r w:rsidRPr="005744FD">
              <w:rPr>
                <w:rFonts w:ascii="Times New Roman" w:eastAsia="標楷體" w:hAnsi="Times New Roman"/>
                <w:color w:val="000000" w:themeColor="text1"/>
                <w:sz w:val="28"/>
                <w:szCs w:val="24"/>
              </w:rPr>
              <w:t>分，</w:t>
            </w:r>
            <w:r w:rsidRPr="005744FD">
              <w:rPr>
                <w:rFonts w:ascii="Times New Roman" w:eastAsia="標楷體" w:hAnsi="Times New Roman" w:hint="eastAsia"/>
                <w:color w:val="000000" w:themeColor="text1"/>
                <w:sz w:val="28"/>
                <w:szCs w:val="24"/>
              </w:rPr>
              <w:t>4</w:t>
            </w:r>
            <w:r w:rsidRPr="005744FD">
              <w:rPr>
                <w:rFonts w:ascii="Times New Roman" w:eastAsia="標楷體" w:hAnsi="Times New Roman"/>
                <w:color w:val="000000" w:themeColor="text1"/>
                <w:sz w:val="28"/>
                <w:szCs w:val="24"/>
              </w:rPr>
              <w:t>件</w:t>
            </w:r>
            <w:r w:rsidRPr="005744FD">
              <w:rPr>
                <w:rFonts w:ascii="Times New Roman" w:eastAsia="標楷體" w:hAnsi="Times New Roman"/>
                <w:color w:val="000000" w:themeColor="text1"/>
                <w:sz w:val="28"/>
                <w:szCs w:val="24"/>
              </w:rPr>
              <w:t>2</w:t>
            </w:r>
            <w:r w:rsidRPr="005744FD">
              <w:rPr>
                <w:rFonts w:ascii="Times New Roman" w:eastAsia="標楷體" w:hAnsi="Times New Roman"/>
                <w:color w:val="000000" w:themeColor="text1"/>
                <w:sz w:val="28"/>
                <w:szCs w:val="24"/>
              </w:rPr>
              <w:t>分，</w:t>
            </w:r>
            <w:r w:rsidRPr="005744FD">
              <w:rPr>
                <w:rFonts w:ascii="Times New Roman" w:eastAsia="標楷體" w:hAnsi="Times New Roman" w:hint="eastAsia"/>
                <w:color w:val="000000" w:themeColor="text1"/>
                <w:sz w:val="28"/>
                <w:szCs w:val="24"/>
              </w:rPr>
              <w:t>3</w:t>
            </w:r>
            <w:r w:rsidRPr="005744FD">
              <w:rPr>
                <w:rFonts w:ascii="Times New Roman" w:eastAsia="標楷體" w:hAnsi="Times New Roman"/>
                <w:color w:val="000000" w:themeColor="text1"/>
                <w:sz w:val="28"/>
                <w:szCs w:val="24"/>
              </w:rPr>
              <w:t>件</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分，</w:t>
            </w:r>
            <w:r w:rsidRPr="005744FD">
              <w:rPr>
                <w:rFonts w:ascii="Times New Roman" w:eastAsia="標楷體" w:hAnsi="Times New Roman" w:hint="eastAsia"/>
                <w:color w:val="000000" w:themeColor="text1"/>
                <w:sz w:val="28"/>
                <w:szCs w:val="24"/>
              </w:rPr>
              <w:t>2</w:t>
            </w:r>
            <w:r w:rsidRPr="005744FD">
              <w:rPr>
                <w:rFonts w:ascii="Times New Roman" w:eastAsia="標楷體" w:hAnsi="Times New Roman" w:hint="eastAsia"/>
                <w:color w:val="000000" w:themeColor="text1"/>
                <w:sz w:val="28"/>
                <w:szCs w:val="24"/>
              </w:rPr>
              <w:t>件</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hint="eastAsia"/>
                <w:color w:val="000000" w:themeColor="text1"/>
                <w:sz w:val="28"/>
                <w:szCs w:val="24"/>
              </w:rPr>
              <w:t>含</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hint="eastAsia"/>
                <w:color w:val="000000" w:themeColor="text1"/>
                <w:sz w:val="28"/>
                <w:szCs w:val="24"/>
              </w:rPr>
              <w:t>以下</w:t>
            </w:r>
            <w:r w:rsidRPr="005744FD">
              <w:rPr>
                <w:rFonts w:ascii="Times New Roman" w:eastAsia="標楷體" w:hAnsi="Times New Roman"/>
                <w:color w:val="000000" w:themeColor="text1"/>
                <w:sz w:val="28"/>
                <w:szCs w:val="24"/>
              </w:rPr>
              <w:t>0</w:t>
            </w:r>
            <w:r w:rsidRPr="005744FD">
              <w:rPr>
                <w:rFonts w:ascii="Times New Roman" w:eastAsia="標楷體" w:hAnsi="Times New Roman"/>
                <w:color w:val="000000" w:themeColor="text1"/>
                <w:sz w:val="28"/>
                <w:szCs w:val="24"/>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0"/>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辦理性別影響評估</w:t>
            </w:r>
            <w:r w:rsidRPr="005744FD">
              <w:rPr>
                <w:rFonts w:ascii="新細明體" w:hAnsi="新細明體"/>
                <w:color w:val="000000" w:themeColor="text1"/>
                <w:sz w:val="28"/>
                <w:szCs w:val="28"/>
              </w:rPr>
              <w:t>，</w:t>
            </w:r>
            <w:r w:rsidRPr="005744FD">
              <w:rPr>
                <w:rFonts w:ascii="Times New Roman" w:eastAsia="標楷體" w:hAnsi="Times New Roman"/>
                <w:color w:val="000000" w:themeColor="text1"/>
                <w:sz w:val="28"/>
                <w:szCs w:val="28"/>
              </w:rPr>
              <w:t>請運用性別統計及性別分析，盡可能關注到多元交織性面向（如顧及不同性別、性傾向、性別特質與性別認同者，與年齡、族群、地區等面向進行交叉</w:t>
            </w:r>
            <w:r w:rsidRPr="005744FD">
              <w:rPr>
                <w:rFonts w:ascii="Times New Roman" w:eastAsia="標楷體" w:hAnsi="Times New Roman"/>
                <w:color w:val="000000" w:themeColor="text1"/>
                <w:sz w:val="28"/>
                <w:szCs w:val="28"/>
              </w:rPr>
              <w:lastRenderedPageBreak/>
              <w:t>分析），分析性別落差情形及原因，確認性別議題。</w:t>
            </w:r>
            <w:r w:rsidRPr="005744FD">
              <w:rPr>
                <w:rFonts w:ascii="Times New Roman" w:eastAsia="標楷體" w:hAnsi="Times New Roman" w:hint="eastAsia"/>
                <w:color w:val="000000" w:themeColor="text1"/>
                <w:sz w:val="28"/>
                <w:szCs w:val="28"/>
              </w:rPr>
              <w:t>依據性別影響評估結果，調整計畫、法案等內容之情形（如於計畫案中訂定性別目標、策略、措施等；於法案中修訂法案內容或將性別平等相關法規政策之內涵納入授權命令或未來業務執行事項等）。</w:t>
            </w:r>
          </w:p>
          <w:p w:rsidR="008710EA" w:rsidRPr="005744FD" w:rsidRDefault="008710EA" w:rsidP="008710EA">
            <w:pPr>
              <w:pStyle w:val="a3"/>
              <w:numPr>
                <w:ilvl w:val="0"/>
                <w:numId w:val="20"/>
              </w:numPr>
              <w:spacing w:line="400" w:lineRule="exact"/>
              <w:jc w:val="both"/>
              <w:rPr>
                <w:color w:val="000000" w:themeColor="text1"/>
              </w:rPr>
            </w:pPr>
            <w:r w:rsidRPr="005744FD">
              <w:rPr>
                <w:rFonts w:ascii="Times New Roman" w:eastAsia="標楷體" w:hAnsi="Times New Roman"/>
                <w:color w:val="000000" w:themeColor="text1"/>
                <w:sz w:val="28"/>
                <w:szCs w:val="28"/>
              </w:rPr>
              <w:t>本項請提供佐證資料，包括進行評估之計畫、</w:t>
            </w:r>
            <w:r w:rsidRPr="005744FD">
              <w:rPr>
                <w:rFonts w:ascii="Times New Roman" w:eastAsia="標楷體" w:hAnsi="Times New Roman" w:hint="eastAsia"/>
                <w:color w:val="000000" w:themeColor="text1"/>
                <w:sz w:val="28"/>
                <w:szCs w:val="28"/>
              </w:rPr>
              <w:t>法</w:t>
            </w:r>
            <w:r w:rsidRPr="005744FD">
              <w:rPr>
                <w:rFonts w:ascii="Times New Roman" w:eastAsia="標楷體" w:hAnsi="Times New Roman"/>
                <w:color w:val="000000" w:themeColor="text1"/>
                <w:sz w:val="28"/>
                <w:szCs w:val="28"/>
              </w:rPr>
              <w:t>案等內容，及其性別影響評估檢視表。</w:t>
            </w:r>
          </w:p>
        </w:tc>
      </w:tr>
      <w:tr w:rsidR="005744FD" w:rsidRPr="005744FD">
        <w:trPr>
          <w:trHeight w:val="40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9"/>
              </w:numPr>
              <w:spacing w:line="400" w:lineRule="exact"/>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lastRenderedPageBreak/>
              <w:t>性別統計辦理情形。</w:t>
            </w:r>
            <w:r w:rsidRPr="005744FD">
              <w:rPr>
                <w:rFonts w:ascii="Times New Roman" w:eastAsia="標楷體" w:hAnsi="Times New Roman"/>
                <w:b/>
                <w:color w:val="000000" w:themeColor="text1"/>
                <w:sz w:val="28"/>
                <w:szCs w:val="28"/>
              </w:rPr>
              <w:t>(4</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400"/>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8710EA">
            <w:pPr>
              <w:pStyle w:val="a3"/>
              <w:numPr>
                <w:ilvl w:val="0"/>
                <w:numId w:val="53"/>
              </w:numPr>
              <w:spacing w:line="400" w:lineRule="exact"/>
              <w:ind w:rightChars="-45" w:right="-108"/>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一級單位及所屬一級機關（構）新增</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項以上性別統計或新增複分類之機關涵蓋率。</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pacing w:line="400" w:lineRule="exact"/>
              <w:jc w:val="both"/>
              <w:rPr>
                <w:color w:val="000000" w:themeColor="text1"/>
              </w:rPr>
            </w:pPr>
            <w:r w:rsidRPr="005744FD">
              <w:rPr>
                <w:rFonts w:ascii="Times New Roman" w:eastAsia="標楷體" w:hAnsi="Times New Roman"/>
                <w:color w:val="000000" w:themeColor="text1"/>
                <w:sz w:val="28"/>
                <w:szCs w:val="28"/>
              </w:rPr>
              <w:t>機關涵蓋率達</w:t>
            </w:r>
            <w:r w:rsidRPr="005744FD">
              <w:rPr>
                <w:rFonts w:ascii="Times New Roman" w:eastAsia="標楷體" w:hAnsi="Times New Roman" w:hint="eastAsia"/>
                <w:color w:val="000000" w:themeColor="text1"/>
                <w:sz w:val="28"/>
                <w:szCs w:val="28"/>
              </w:rPr>
              <w:t>4</w:t>
            </w:r>
            <w:r w:rsidRPr="005744FD">
              <w:rPr>
                <w:rFonts w:ascii="Times New Roman" w:eastAsia="標楷體" w:hAnsi="Times New Roman"/>
                <w:color w:val="000000" w:themeColor="text1"/>
                <w:sz w:val="28"/>
                <w:szCs w:val="28"/>
              </w:rPr>
              <w:t>0</w:t>
            </w:r>
            <w:r w:rsidR="005D1C22"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以上</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0</w:t>
            </w:r>
            <w:r w:rsidR="005D1C22"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hint="eastAsia"/>
                <w:color w:val="000000" w:themeColor="text1"/>
                <w:sz w:val="28"/>
                <w:szCs w:val="28"/>
              </w:rPr>
              <w:t>4</w:t>
            </w:r>
            <w:r w:rsidRPr="005744FD">
              <w:rPr>
                <w:rFonts w:ascii="Times New Roman" w:eastAsia="標楷體" w:hAnsi="Times New Roman"/>
                <w:color w:val="000000" w:themeColor="text1"/>
                <w:sz w:val="28"/>
                <w:szCs w:val="28"/>
              </w:rPr>
              <w:t>0</w:t>
            </w:r>
            <w:r w:rsidR="005D1C22"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color w:val="000000" w:themeColor="text1"/>
                <w:sz w:val="28"/>
                <w:szCs w:val="28"/>
              </w:rPr>
              <w:t>分、未達</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0</w:t>
            </w:r>
            <w:r w:rsidR="005D1C22"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53"/>
              </w:numPr>
              <w:spacing w:line="400" w:lineRule="exact"/>
              <w:ind w:rightChars="-45" w:right="-108"/>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性別統計運用於政策措施。</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pStyle w:val="a3"/>
              <w:spacing w:line="400" w:lineRule="exact"/>
              <w:ind w:rightChars="-45" w:right="-108"/>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每項</w:t>
            </w:r>
            <w:r w:rsidRPr="005744FD">
              <w:rPr>
                <w:rFonts w:ascii="Times New Roman" w:eastAsia="標楷體" w:hAnsi="Times New Roman" w:hint="eastAsia"/>
                <w:color w:val="000000" w:themeColor="text1"/>
                <w:sz w:val="28"/>
                <w:szCs w:val="28"/>
              </w:rPr>
              <w:t>0.2</w:t>
            </w:r>
            <w:r w:rsidRPr="005744FD">
              <w:rPr>
                <w:rFonts w:ascii="Times New Roman" w:eastAsia="標楷體" w:hAnsi="Times New Roman" w:hint="eastAsia"/>
                <w:color w:val="000000" w:themeColor="text1"/>
                <w:sz w:val="28"/>
                <w:szCs w:val="28"/>
              </w:rPr>
              <w:t>分。</w:t>
            </w:r>
          </w:p>
          <w:p w:rsidR="008710EA" w:rsidRPr="005744FD" w:rsidRDefault="008710EA" w:rsidP="008710EA">
            <w:pPr>
              <w:pStyle w:val="a3"/>
              <w:numPr>
                <w:ilvl w:val="0"/>
                <w:numId w:val="53"/>
              </w:numPr>
              <w:spacing w:line="400" w:lineRule="exact"/>
              <w:ind w:rightChars="-45" w:right="-108"/>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性別圖像辦理情形。</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最高</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9E117A">
            <w:pPr>
              <w:pStyle w:val="a3"/>
              <w:numPr>
                <w:ilvl w:val="0"/>
                <w:numId w:val="52"/>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性別統計涵蓋率</w:t>
            </w:r>
            <w:r w:rsidRPr="005744FD">
              <w:rPr>
                <w:rFonts w:ascii="標楷體" w:eastAsia="標楷體" w:hAnsi="標楷體" w:hint="eastAsia"/>
                <w:color w:val="000000" w:themeColor="text1"/>
                <w:sz w:val="28"/>
                <w:szCs w:val="28"/>
              </w:rPr>
              <w:t>：</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須公開於網頁</w:t>
            </w:r>
            <w:r w:rsidRPr="005744FD">
              <w:rPr>
                <w:rFonts w:ascii="Times New Roman" w:eastAsia="標楷體" w:hAnsi="Times New Roman" w:hint="eastAsia"/>
                <w:color w:val="000000" w:themeColor="text1"/>
                <w:sz w:val="28"/>
                <w:szCs w:val="28"/>
              </w:rPr>
              <w:t>)</w:t>
            </w:r>
          </w:p>
          <w:p w:rsidR="009E117A" w:rsidRPr="005744FD" w:rsidRDefault="008710EA" w:rsidP="009E117A">
            <w:pPr>
              <w:pStyle w:val="a3"/>
              <w:numPr>
                <w:ilvl w:val="1"/>
                <w:numId w:val="50"/>
              </w:numPr>
              <w:spacing w:line="400" w:lineRule="exact"/>
              <w:ind w:left="503" w:hanging="503"/>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涵蓋率計算：</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新增</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項以上性別統計或於原性別統計新增複分類之</w:t>
            </w:r>
            <w:r w:rsidRPr="005744FD">
              <w:rPr>
                <w:rFonts w:ascii="Times New Roman" w:eastAsia="標楷體" w:hAnsi="Times New Roman"/>
                <w:color w:val="000000" w:themeColor="text1"/>
                <w:sz w:val="28"/>
                <w:szCs w:val="28"/>
              </w:rPr>
              <w:t>一級單位及所屬一級機關（構）數和</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一級單位及所屬一級機關（構）之數總和</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w:t>
            </w:r>
          </w:p>
          <w:p w:rsidR="009E117A" w:rsidRPr="005744FD" w:rsidRDefault="008710EA" w:rsidP="009E117A">
            <w:pPr>
              <w:pStyle w:val="a3"/>
              <w:numPr>
                <w:ilvl w:val="1"/>
                <w:numId w:val="50"/>
              </w:numPr>
              <w:spacing w:line="400" w:lineRule="exact"/>
              <w:ind w:left="503" w:hanging="503"/>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新增性別統計：配合施政計畫、性別影響評估</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業務</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法令增修等，而新增指標或修改統計報表</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不包含新增年度別。</w:t>
            </w:r>
          </w:p>
          <w:p w:rsidR="008710EA" w:rsidRPr="005744FD" w:rsidRDefault="008710EA" w:rsidP="009E117A">
            <w:pPr>
              <w:pStyle w:val="a3"/>
              <w:numPr>
                <w:ilvl w:val="1"/>
                <w:numId w:val="50"/>
              </w:numPr>
              <w:spacing w:line="400" w:lineRule="exact"/>
              <w:ind w:left="503" w:hanging="503"/>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新增複分類</w:t>
            </w:r>
            <w:r w:rsidRPr="005744FD">
              <w:rPr>
                <w:rFonts w:ascii="標楷體" w:eastAsia="標楷體" w:hAnsi="標楷體" w:hint="eastAsia"/>
                <w:color w:val="000000" w:themeColor="text1"/>
                <w:sz w:val="28"/>
                <w:szCs w:val="28"/>
              </w:rPr>
              <w:t>：</w:t>
            </w:r>
            <w:r w:rsidRPr="005744FD">
              <w:rPr>
                <w:rFonts w:ascii="Times New Roman" w:eastAsia="標楷體" w:hAnsi="Times New Roman" w:hint="eastAsia"/>
                <w:color w:val="000000" w:themeColor="text1"/>
                <w:sz w:val="28"/>
                <w:szCs w:val="28"/>
              </w:rPr>
              <w:t>包括新增行政區別</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年齡</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教育程度等</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不包含新增年度別。</w:t>
            </w:r>
          </w:p>
          <w:p w:rsidR="008710EA" w:rsidRPr="005744FD" w:rsidRDefault="008710EA" w:rsidP="009E117A">
            <w:pPr>
              <w:pStyle w:val="a3"/>
              <w:numPr>
                <w:ilvl w:val="0"/>
                <w:numId w:val="4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運用於政策：</w:t>
            </w:r>
          </w:p>
          <w:p w:rsidR="009E117A" w:rsidRPr="005744FD" w:rsidRDefault="008710EA" w:rsidP="009E117A">
            <w:pPr>
              <w:pStyle w:val="a3"/>
              <w:numPr>
                <w:ilvl w:val="1"/>
                <w:numId w:val="85"/>
              </w:numPr>
              <w:spacing w:line="400" w:lineRule="exact"/>
              <w:ind w:left="462" w:hanging="462"/>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性別統計應用於政策、方案、措施、新聞稿、致詞稿、施政成果、政策宣傳、人才拔擢等</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為避免重複計分，</w:t>
            </w:r>
            <w:r w:rsidRPr="005744FD">
              <w:rPr>
                <w:rFonts w:ascii="Times New Roman" w:eastAsia="標楷體" w:hAnsi="Times New Roman"/>
                <w:color w:val="000000" w:themeColor="text1"/>
                <w:sz w:val="28"/>
                <w:szCs w:val="28"/>
              </w:rPr>
              <w:t>本項排除計列性別分析、性別影響評估及性別圖像</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w:t>
            </w:r>
          </w:p>
          <w:p w:rsidR="008710EA" w:rsidRPr="005744FD" w:rsidRDefault="008710EA" w:rsidP="009E117A">
            <w:pPr>
              <w:pStyle w:val="a3"/>
              <w:numPr>
                <w:ilvl w:val="1"/>
                <w:numId w:val="85"/>
              </w:numPr>
              <w:spacing w:line="400" w:lineRule="exact"/>
              <w:ind w:left="462" w:hanging="462"/>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為鼓勵縣市政府廣泛運用性別統計運用於政策措施，本項運用第</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項</w:t>
            </w:r>
            <w:r w:rsidRPr="005744FD">
              <w:rPr>
                <w:rFonts w:ascii="標楷體" w:eastAsia="標楷體" w:hAnsi="標楷體" w:hint="eastAsia"/>
                <w:color w:val="000000" w:themeColor="text1"/>
                <w:sz w:val="28"/>
                <w:szCs w:val="28"/>
              </w:rPr>
              <w:t>及</w:t>
            </w:r>
            <w:r w:rsidRPr="005744FD">
              <w:rPr>
                <w:rFonts w:ascii="Times New Roman" w:eastAsia="標楷體" w:hAnsi="Times New Roman" w:hint="eastAsia"/>
                <w:color w:val="000000" w:themeColor="text1"/>
                <w:sz w:val="28"/>
                <w:szCs w:val="28"/>
              </w:rPr>
              <w:t>其他年度產製之性別統計均可計分</w:t>
            </w:r>
            <w:r w:rsidRPr="005744FD">
              <w:rPr>
                <w:rFonts w:ascii="標楷體" w:eastAsia="標楷體" w:hAnsi="標楷體" w:hint="eastAsia"/>
                <w:color w:val="000000" w:themeColor="text1"/>
                <w:sz w:val="28"/>
                <w:szCs w:val="28"/>
              </w:rPr>
              <w:lastRenderedPageBreak/>
              <w:t>(性別統計宜收錄於</w:t>
            </w:r>
            <w:r w:rsidRPr="005744FD">
              <w:rPr>
                <w:rFonts w:ascii="Times New Roman" w:eastAsia="標楷體" w:hAnsi="Times New Roman" w:hint="eastAsia"/>
                <w:color w:val="000000" w:themeColor="text1"/>
                <w:sz w:val="28"/>
                <w:szCs w:val="28"/>
              </w:rPr>
              <w:t>資料庫定期產製</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w:t>
            </w:r>
          </w:p>
          <w:p w:rsidR="008710EA" w:rsidRPr="005744FD" w:rsidRDefault="008710EA" w:rsidP="009E117A">
            <w:pPr>
              <w:pStyle w:val="a3"/>
              <w:numPr>
                <w:ilvl w:val="0"/>
                <w:numId w:val="4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性別圖像辦理情形評核如下：</w:t>
            </w:r>
          </w:p>
          <w:p w:rsidR="009E117A" w:rsidRPr="005744FD" w:rsidRDefault="008710EA" w:rsidP="009E117A">
            <w:pPr>
              <w:pStyle w:val="a3"/>
              <w:numPr>
                <w:ilvl w:val="1"/>
                <w:numId w:val="51"/>
              </w:numPr>
              <w:spacing w:line="400" w:lineRule="exact"/>
              <w:ind w:left="503" w:hanging="503"/>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指標數達</w:t>
            </w:r>
            <w:r w:rsidRPr="005744FD">
              <w:rPr>
                <w:rFonts w:ascii="Times New Roman" w:eastAsia="標楷體" w:hAnsi="Times New Roman" w:hint="eastAsia"/>
                <w:color w:val="000000" w:themeColor="text1"/>
                <w:sz w:val="28"/>
                <w:szCs w:val="28"/>
              </w:rPr>
              <w:t>30</w:t>
            </w:r>
            <w:r w:rsidRPr="005744FD">
              <w:rPr>
                <w:rFonts w:ascii="Times New Roman" w:eastAsia="標楷體" w:hAnsi="Times New Roman" w:hint="eastAsia"/>
                <w:color w:val="000000" w:themeColor="text1"/>
                <w:sz w:val="28"/>
                <w:szCs w:val="28"/>
              </w:rPr>
              <w:t>項以上</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未達者不給分。</w:t>
            </w:r>
          </w:p>
          <w:p w:rsidR="008710EA" w:rsidRPr="005744FD" w:rsidRDefault="008710EA" w:rsidP="009E117A">
            <w:pPr>
              <w:pStyle w:val="a3"/>
              <w:numPr>
                <w:ilvl w:val="1"/>
                <w:numId w:val="51"/>
              </w:numPr>
              <w:spacing w:line="400" w:lineRule="exact"/>
              <w:ind w:left="503" w:hanging="503"/>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資料豐富度，</w:t>
            </w:r>
            <w:r w:rsidRPr="005744FD">
              <w:rPr>
                <w:rFonts w:ascii="Times New Roman" w:eastAsia="標楷體" w:hAnsi="Times New Roman" w:hint="eastAsia"/>
                <w:color w:val="000000" w:themeColor="text1"/>
                <w:sz w:val="28"/>
                <w:szCs w:val="28"/>
              </w:rPr>
              <w:t>例如內容有</w:t>
            </w:r>
            <w:r w:rsidRPr="005744FD">
              <w:rPr>
                <w:rFonts w:ascii="Times New Roman" w:eastAsia="標楷體" w:hAnsi="Times New Roman"/>
                <w:color w:val="000000" w:themeColor="text1"/>
                <w:sz w:val="28"/>
                <w:szCs w:val="28"/>
              </w:rPr>
              <w:t>顯示在全國的位置、與其他縣市比較、行政區落差</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趨勢比較</w:t>
            </w:r>
            <w:r w:rsidRPr="005744FD">
              <w:rPr>
                <w:rFonts w:ascii="新細明體" w:hAnsi="新細明體" w:hint="eastAsia"/>
                <w:color w:val="000000" w:themeColor="text1"/>
                <w:sz w:val="28"/>
                <w:szCs w:val="28"/>
              </w:rPr>
              <w:t>、</w:t>
            </w:r>
            <w:r w:rsidRPr="005744FD">
              <w:rPr>
                <w:rFonts w:ascii="Times New Roman" w:eastAsia="標楷體" w:hAnsi="Times New Roman" w:hint="eastAsia"/>
                <w:color w:val="000000" w:themeColor="text1"/>
                <w:sz w:val="28"/>
                <w:szCs w:val="28"/>
              </w:rPr>
              <w:t>行業或職級比較，以及</w:t>
            </w:r>
            <w:r w:rsidRPr="005744FD">
              <w:rPr>
                <w:rFonts w:ascii="Times New Roman" w:eastAsia="標楷體" w:hAnsi="Times New Roman"/>
                <w:color w:val="000000" w:themeColor="text1"/>
                <w:sz w:val="28"/>
                <w:szCs w:val="28"/>
              </w:rPr>
              <w:t>國際比較等</w:t>
            </w:r>
            <w:r w:rsidRPr="005744FD">
              <w:rPr>
                <w:rFonts w:ascii="Times New Roman" w:eastAsia="標楷體" w:hAnsi="Times New Roman" w:hint="eastAsia"/>
                <w:color w:val="000000" w:themeColor="text1"/>
                <w:sz w:val="28"/>
                <w:szCs w:val="28"/>
              </w:rPr>
              <w:t>。</w:t>
            </w:r>
          </w:p>
          <w:p w:rsidR="008710EA" w:rsidRPr="005744FD" w:rsidRDefault="008710EA" w:rsidP="009E117A">
            <w:pPr>
              <w:pStyle w:val="a3"/>
              <w:numPr>
                <w:ilvl w:val="0"/>
                <w:numId w:val="4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請依附表提供佐證資料。</w:t>
            </w:r>
          </w:p>
        </w:tc>
      </w:tr>
      <w:tr w:rsidR="005744FD" w:rsidRPr="005744FD">
        <w:trPr>
          <w:trHeight w:val="36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710EA" w:rsidRPr="005744FD" w:rsidRDefault="008710EA" w:rsidP="008710EA">
            <w:pPr>
              <w:pStyle w:val="a3"/>
              <w:numPr>
                <w:ilvl w:val="0"/>
                <w:numId w:val="54"/>
              </w:numPr>
              <w:tabs>
                <w:tab w:val="left" w:pos="596"/>
              </w:tabs>
              <w:snapToGrid w:val="0"/>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lastRenderedPageBreak/>
              <w:t>CEDAW</w:t>
            </w:r>
            <w:r w:rsidRPr="005744FD">
              <w:rPr>
                <w:rFonts w:ascii="Times New Roman" w:eastAsia="標楷體" w:hAnsi="Times New Roman"/>
                <w:b/>
                <w:color w:val="000000" w:themeColor="text1"/>
                <w:sz w:val="28"/>
                <w:szCs w:val="28"/>
              </w:rPr>
              <w:t>辦理情形。</w:t>
            </w:r>
            <w:r w:rsidRPr="005744FD">
              <w:rPr>
                <w:rFonts w:ascii="Times New Roman" w:eastAsia="標楷體" w:hAnsi="Times New Roman"/>
                <w:b/>
                <w:color w:val="000000" w:themeColor="text1"/>
                <w:sz w:val="28"/>
                <w:szCs w:val="28"/>
              </w:rPr>
              <w:t>(11</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trPr>
          <w:trHeight w:val="36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8710EA">
            <w:pPr>
              <w:pStyle w:val="a3"/>
              <w:numPr>
                <w:ilvl w:val="0"/>
                <w:numId w:val="55"/>
              </w:numPr>
              <w:tabs>
                <w:tab w:val="left" w:pos="596"/>
              </w:tabs>
              <w:snapToGrid w:val="0"/>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t>109-112</w:t>
            </w:r>
            <w:r w:rsidRPr="005744FD">
              <w:rPr>
                <w:rFonts w:ascii="Times New Roman" w:eastAsia="標楷體" w:hAnsi="Times New Roman"/>
                <w:b/>
                <w:color w:val="000000" w:themeColor="text1"/>
                <w:sz w:val="28"/>
                <w:szCs w:val="28"/>
              </w:rPr>
              <w:t>年</w:t>
            </w:r>
            <w:r w:rsidRPr="005744FD">
              <w:rPr>
                <w:rFonts w:ascii="Times New Roman" w:eastAsia="標楷體" w:hAnsi="Times New Roman"/>
                <w:b/>
                <w:color w:val="000000" w:themeColor="text1"/>
                <w:sz w:val="28"/>
                <w:szCs w:val="28"/>
              </w:rPr>
              <w:t>CEDAW</w:t>
            </w:r>
            <w:r w:rsidRPr="005744FD">
              <w:rPr>
                <w:rFonts w:ascii="Times New Roman" w:eastAsia="標楷體" w:hAnsi="Times New Roman"/>
                <w:b/>
                <w:color w:val="000000" w:themeColor="text1"/>
                <w:sz w:val="28"/>
                <w:szCs w:val="28"/>
              </w:rPr>
              <w:t>教育訓練。</w:t>
            </w:r>
            <w:r w:rsidRPr="005744FD">
              <w:rPr>
                <w:rFonts w:ascii="Times New Roman" w:eastAsia="標楷體" w:hAnsi="Times New Roman"/>
                <w:b/>
                <w:color w:val="000000" w:themeColor="text1"/>
                <w:sz w:val="28"/>
                <w:szCs w:val="28"/>
              </w:rPr>
              <w:t>(</w:t>
            </w:r>
            <w:r w:rsidRPr="005744FD">
              <w:rPr>
                <w:rFonts w:ascii="Times New Roman" w:eastAsia="標楷體" w:hAnsi="Times New Roman" w:hint="eastAsia"/>
                <w:b/>
                <w:color w:val="000000" w:themeColor="text1"/>
                <w:sz w:val="28"/>
                <w:szCs w:val="28"/>
              </w:rPr>
              <w:t>5</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 xml:space="preserve">)  </w:t>
            </w:r>
          </w:p>
        </w:tc>
      </w:tr>
      <w:tr w:rsidR="005744FD" w:rsidRPr="005744FD" w:rsidTr="008710EA">
        <w:trPr>
          <w:trHeight w:val="363"/>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numPr>
                <w:ilvl w:val="0"/>
                <w:numId w:val="59"/>
              </w:numPr>
              <w:spacing w:line="400" w:lineRule="exact"/>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kern w:val="0"/>
                <w:sz w:val="28"/>
                <w:szCs w:val="28"/>
              </w:rPr>
              <w:t>一般公務人員實體課程參訓比率。</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hint="eastAsia"/>
                <w:color w:val="000000" w:themeColor="text1"/>
                <w:kern w:val="0"/>
                <w:sz w:val="28"/>
                <w:szCs w:val="28"/>
              </w:rPr>
              <w:t>1</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 xml:space="preserve">)  </w:t>
            </w:r>
          </w:p>
          <w:p w:rsidR="00E06EFF" w:rsidRPr="005744FD" w:rsidRDefault="00E06EFF" w:rsidP="00E06EFF">
            <w:p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kern w:val="0"/>
                <w:sz w:val="28"/>
                <w:szCs w:val="28"/>
              </w:rPr>
              <w:t>實體課程參訓比率依機關人數規模達下列標準</w:t>
            </w:r>
            <w:r w:rsidR="00883988" w:rsidRPr="005744FD">
              <w:rPr>
                <w:rFonts w:ascii="Times New Roman" w:eastAsia="標楷體" w:hAnsi="Times New Roman"/>
                <w:color w:val="000000" w:themeColor="text1"/>
                <w:kern w:val="0"/>
                <w:sz w:val="28"/>
                <w:szCs w:val="28"/>
              </w:rPr>
              <w:t>1</w:t>
            </w:r>
            <w:r w:rsidR="00883988" w:rsidRPr="005744FD">
              <w:rPr>
                <w:rFonts w:ascii="Times New Roman" w:eastAsia="標楷體" w:hAnsi="Times New Roman"/>
                <w:color w:val="000000" w:themeColor="text1"/>
                <w:kern w:val="0"/>
                <w:sz w:val="28"/>
                <w:szCs w:val="28"/>
              </w:rPr>
              <w:t>分，達下列標準之</w:t>
            </w:r>
            <w:r w:rsidR="00883988" w:rsidRPr="005744FD">
              <w:rPr>
                <w:rFonts w:ascii="Times New Roman" w:eastAsia="標楷體" w:hAnsi="Times New Roman"/>
                <w:color w:val="000000" w:themeColor="text1"/>
                <w:kern w:val="0"/>
                <w:sz w:val="28"/>
                <w:szCs w:val="28"/>
              </w:rPr>
              <w:t>90%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100%0.9</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80%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90%0.8</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70%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80%0.7</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60%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70%0.6</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50%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60%0.5</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40%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50%0.4</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30%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40%0.3</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20%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30%0.2</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10%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20%0.1</w:t>
            </w:r>
            <w:r w:rsidR="00883988" w:rsidRPr="005744FD">
              <w:rPr>
                <w:rFonts w:ascii="Times New Roman" w:eastAsia="標楷體" w:hAnsi="Times New Roman"/>
                <w:color w:val="000000" w:themeColor="text1"/>
                <w:kern w:val="0"/>
                <w:sz w:val="28"/>
                <w:szCs w:val="28"/>
              </w:rPr>
              <w:t>分、未達</w:t>
            </w:r>
            <w:r w:rsidR="00883988" w:rsidRPr="005744FD">
              <w:rPr>
                <w:rFonts w:ascii="Times New Roman" w:eastAsia="標楷體" w:hAnsi="Times New Roman"/>
                <w:color w:val="000000" w:themeColor="text1"/>
                <w:kern w:val="0"/>
                <w:sz w:val="28"/>
                <w:szCs w:val="28"/>
              </w:rPr>
              <w:t>10%0</w:t>
            </w:r>
            <w:r w:rsidR="00883988" w:rsidRPr="005744FD">
              <w:rPr>
                <w:rFonts w:ascii="Times New Roman" w:eastAsia="標楷體" w:hAnsi="Times New Roman"/>
                <w:color w:val="000000" w:themeColor="text1"/>
                <w:kern w:val="0"/>
                <w:sz w:val="28"/>
                <w:szCs w:val="28"/>
              </w:rPr>
              <w:t>分。</w:t>
            </w:r>
          </w:p>
          <w:tbl>
            <w:tblPr>
              <w:tblW w:w="4957" w:type="dxa"/>
              <w:tblLayout w:type="fixed"/>
              <w:tblCellMar>
                <w:left w:w="10" w:type="dxa"/>
                <w:right w:w="10" w:type="dxa"/>
              </w:tblCellMar>
              <w:tblLook w:val="04A0" w:firstRow="1" w:lastRow="0" w:firstColumn="1" w:lastColumn="0" w:noHBand="0" w:noVBand="1"/>
            </w:tblPr>
            <w:tblGrid>
              <w:gridCol w:w="3114"/>
              <w:gridCol w:w="1843"/>
            </w:tblGrid>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機關人數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實體課程參訓比率</w:t>
                  </w:r>
                </w:p>
              </w:tc>
            </w:tr>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未滿</w:t>
                  </w:r>
                  <w:r w:rsidRPr="005744FD">
                    <w:rPr>
                      <w:rFonts w:ascii="Times New Roman" w:eastAsia="標楷體" w:hAnsi="Times New Roman"/>
                      <w:color w:val="000000" w:themeColor="text1"/>
                      <w:sz w:val="28"/>
                      <w:szCs w:val="28"/>
                    </w:rPr>
                    <w:t>1,000</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20%</w:t>
                  </w:r>
                </w:p>
              </w:tc>
            </w:tr>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1,001-5,000</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 xml:space="preserve">15% </w:t>
                  </w:r>
                </w:p>
              </w:tc>
            </w:tr>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5,001</w:t>
                  </w:r>
                  <w:r w:rsidRPr="005744FD">
                    <w:rPr>
                      <w:rFonts w:ascii="Times New Roman" w:eastAsia="標楷體" w:hAnsi="Times New Roman"/>
                      <w:color w:val="000000" w:themeColor="text1"/>
                      <w:sz w:val="28"/>
                      <w:szCs w:val="28"/>
                    </w:rPr>
                    <w:t>人以上及離島縣市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 xml:space="preserve">10% </w:t>
                  </w:r>
                </w:p>
              </w:tc>
            </w:tr>
          </w:tbl>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Cs w:val="28"/>
              </w:rPr>
            </w:pPr>
            <w:r w:rsidRPr="005744FD">
              <w:rPr>
                <w:rFonts w:ascii="Times New Roman" w:eastAsia="標楷體" w:hAnsi="Times New Roman"/>
                <w:color w:val="000000" w:themeColor="text1"/>
                <w:szCs w:val="28"/>
              </w:rPr>
              <w:t>【本項計算</w:t>
            </w:r>
            <w:r w:rsidRPr="005744FD">
              <w:rPr>
                <w:rFonts w:ascii="Times New Roman" w:eastAsia="標楷體" w:hAnsi="Times New Roman" w:hint="eastAsia"/>
                <w:color w:val="000000" w:themeColor="text1"/>
                <w:szCs w:val="28"/>
              </w:rPr>
              <w:t>109-112</w:t>
            </w:r>
            <w:r w:rsidRPr="005744FD">
              <w:rPr>
                <w:rFonts w:ascii="Times New Roman" w:eastAsia="標楷體" w:hAnsi="Times New Roman" w:hint="eastAsia"/>
                <w:color w:val="000000" w:themeColor="text1"/>
                <w:szCs w:val="28"/>
              </w:rPr>
              <w:t>年</w:t>
            </w:r>
            <w:r w:rsidRPr="005744FD">
              <w:rPr>
                <w:rFonts w:ascii="Times New Roman" w:eastAsia="標楷體" w:hAnsi="Times New Roman"/>
                <w:color w:val="000000" w:themeColor="text1"/>
                <w:szCs w:val="28"/>
              </w:rPr>
              <w:t>之受訓累計人數及比率】</w:t>
            </w:r>
          </w:p>
          <w:p w:rsidR="00E06EFF" w:rsidRPr="005744FD" w:rsidRDefault="00E06EFF" w:rsidP="00E06EFF">
            <w:pPr>
              <w:pStyle w:val="a3"/>
              <w:numPr>
                <w:ilvl w:val="0"/>
                <w:numId w:val="59"/>
              </w:numPr>
              <w:spacing w:line="400" w:lineRule="exact"/>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kern w:val="0"/>
                <w:sz w:val="28"/>
                <w:szCs w:val="28"/>
              </w:rPr>
              <w:t>主管人員實體課程參訓比率。</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hint="eastAsia"/>
                <w:color w:val="000000" w:themeColor="text1"/>
                <w:kern w:val="0"/>
                <w:sz w:val="28"/>
                <w:szCs w:val="28"/>
              </w:rPr>
              <w:t>1</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p>
          <w:p w:rsidR="00E06EFF" w:rsidRPr="005744FD" w:rsidRDefault="00E06EFF" w:rsidP="00E06EFF">
            <w:p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kern w:val="0"/>
                <w:sz w:val="28"/>
                <w:szCs w:val="28"/>
              </w:rPr>
              <w:t>實體課程參訓比率依機關人數規模達下列標準</w:t>
            </w:r>
            <w:r w:rsidR="00883988" w:rsidRPr="005744FD">
              <w:rPr>
                <w:rFonts w:ascii="Times New Roman" w:eastAsia="標楷體" w:hAnsi="Times New Roman"/>
                <w:color w:val="000000" w:themeColor="text1"/>
                <w:kern w:val="0"/>
                <w:sz w:val="28"/>
                <w:szCs w:val="28"/>
              </w:rPr>
              <w:t>1</w:t>
            </w:r>
            <w:r w:rsidR="00883988" w:rsidRPr="005744FD">
              <w:rPr>
                <w:rFonts w:ascii="Times New Roman" w:eastAsia="標楷體" w:hAnsi="Times New Roman"/>
                <w:color w:val="000000" w:themeColor="text1"/>
                <w:kern w:val="0"/>
                <w:sz w:val="28"/>
                <w:szCs w:val="28"/>
              </w:rPr>
              <w:t>分，達下列標準之</w:t>
            </w:r>
            <w:r w:rsidR="00883988" w:rsidRPr="005744FD">
              <w:rPr>
                <w:rFonts w:ascii="Times New Roman" w:eastAsia="標楷體" w:hAnsi="Times New Roman"/>
                <w:color w:val="000000" w:themeColor="text1"/>
                <w:kern w:val="0"/>
                <w:sz w:val="28"/>
                <w:szCs w:val="28"/>
              </w:rPr>
              <w:t>90%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100%0.9</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80%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90%0.8</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70%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80%0.7</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60%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lastRenderedPageBreak/>
              <w:t>70%0.6</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50%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60%0.5</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40%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50%0.4</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30%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40%0.3</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20%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30%0.2</w:t>
            </w:r>
            <w:r w:rsidR="00883988" w:rsidRPr="005744FD">
              <w:rPr>
                <w:rFonts w:ascii="Times New Roman" w:eastAsia="標楷體" w:hAnsi="Times New Roman"/>
                <w:color w:val="000000" w:themeColor="text1"/>
                <w:kern w:val="0"/>
                <w:sz w:val="28"/>
                <w:szCs w:val="28"/>
              </w:rPr>
              <w:t>分、</w:t>
            </w:r>
            <w:r w:rsidR="00883988" w:rsidRPr="005744FD">
              <w:rPr>
                <w:rFonts w:ascii="Times New Roman" w:eastAsia="標楷體" w:hAnsi="Times New Roman"/>
                <w:color w:val="000000" w:themeColor="text1"/>
                <w:kern w:val="0"/>
                <w:sz w:val="28"/>
                <w:szCs w:val="28"/>
              </w:rPr>
              <w:t>10%</w:t>
            </w:r>
            <w:r w:rsidR="00883988" w:rsidRPr="005744FD">
              <w:rPr>
                <w:rFonts w:ascii="Times New Roman" w:eastAsia="標楷體" w:hAnsi="Times New Roman"/>
                <w:color w:val="000000" w:themeColor="text1"/>
                <w:kern w:val="0"/>
                <w:sz w:val="28"/>
                <w:szCs w:val="28"/>
              </w:rPr>
              <w:t>以上未達</w:t>
            </w:r>
            <w:r w:rsidR="00883988" w:rsidRPr="005744FD">
              <w:rPr>
                <w:rFonts w:ascii="Times New Roman" w:eastAsia="標楷體" w:hAnsi="Times New Roman"/>
                <w:color w:val="000000" w:themeColor="text1"/>
                <w:kern w:val="0"/>
                <w:sz w:val="28"/>
                <w:szCs w:val="28"/>
              </w:rPr>
              <w:t>20%0.1</w:t>
            </w:r>
            <w:r w:rsidR="00883988" w:rsidRPr="005744FD">
              <w:rPr>
                <w:rFonts w:ascii="Times New Roman" w:eastAsia="標楷體" w:hAnsi="Times New Roman"/>
                <w:color w:val="000000" w:themeColor="text1"/>
                <w:kern w:val="0"/>
                <w:sz w:val="28"/>
                <w:szCs w:val="28"/>
              </w:rPr>
              <w:t>分、未達</w:t>
            </w:r>
            <w:r w:rsidR="00883988" w:rsidRPr="005744FD">
              <w:rPr>
                <w:rFonts w:ascii="Times New Roman" w:eastAsia="標楷體" w:hAnsi="Times New Roman"/>
                <w:color w:val="000000" w:themeColor="text1"/>
                <w:kern w:val="0"/>
                <w:sz w:val="28"/>
                <w:szCs w:val="28"/>
              </w:rPr>
              <w:t>10%0</w:t>
            </w:r>
            <w:r w:rsidR="00883988" w:rsidRPr="005744FD">
              <w:rPr>
                <w:rFonts w:ascii="Times New Roman" w:eastAsia="標楷體" w:hAnsi="Times New Roman"/>
                <w:color w:val="000000" w:themeColor="text1"/>
                <w:kern w:val="0"/>
                <w:sz w:val="28"/>
                <w:szCs w:val="28"/>
              </w:rPr>
              <w:t>分。</w:t>
            </w:r>
          </w:p>
          <w:tbl>
            <w:tblPr>
              <w:tblW w:w="4957" w:type="dxa"/>
              <w:tblLayout w:type="fixed"/>
              <w:tblCellMar>
                <w:left w:w="10" w:type="dxa"/>
                <w:right w:w="10" w:type="dxa"/>
              </w:tblCellMar>
              <w:tblLook w:val="04A0" w:firstRow="1" w:lastRow="0" w:firstColumn="1" w:lastColumn="0" w:noHBand="0" w:noVBand="1"/>
            </w:tblPr>
            <w:tblGrid>
              <w:gridCol w:w="3114"/>
              <w:gridCol w:w="1843"/>
            </w:tblGrid>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機關人數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實體課程參訓比率</w:t>
                  </w:r>
                </w:p>
              </w:tc>
            </w:tr>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未滿</w:t>
                  </w:r>
                  <w:r w:rsidRPr="005744FD">
                    <w:rPr>
                      <w:rFonts w:ascii="Times New Roman" w:eastAsia="標楷體" w:hAnsi="Times New Roman"/>
                      <w:color w:val="000000" w:themeColor="text1"/>
                      <w:sz w:val="28"/>
                      <w:szCs w:val="28"/>
                    </w:rPr>
                    <w:t>1,000</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20%</w:t>
                  </w:r>
                </w:p>
              </w:tc>
            </w:tr>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1,001-5,000</w:t>
                  </w:r>
                  <w:r w:rsidRPr="005744FD">
                    <w:rPr>
                      <w:rFonts w:ascii="Times New Roman" w:eastAsia="標楷體" w:hAnsi="Times New Roman"/>
                      <w:color w:val="000000" w:themeColor="text1"/>
                      <w:sz w:val="28"/>
                      <w:szCs w:val="28"/>
                    </w:rPr>
                    <w:t>人</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含</w:t>
                  </w:r>
                  <w:r w:rsidRPr="005744FD">
                    <w:rPr>
                      <w:rFonts w:ascii="Times New Roman" w:eastAsia="標楷體" w:hAnsi="Times New Roman"/>
                      <w:color w:val="000000" w:themeColor="text1"/>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 xml:space="preserve">15% </w:t>
                  </w:r>
                </w:p>
              </w:tc>
            </w:tr>
            <w:tr w:rsidR="005744FD" w:rsidRPr="005744FD" w:rsidTr="00F4067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5,001</w:t>
                  </w:r>
                  <w:r w:rsidRPr="005744FD">
                    <w:rPr>
                      <w:rFonts w:ascii="Times New Roman" w:eastAsia="標楷體" w:hAnsi="Times New Roman"/>
                      <w:color w:val="000000" w:themeColor="text1"/>
                      <w:sz w:val="28"/>
                      <w:szCs w:val="28"/>
                    </w:rPr>
                    <w:t>人以上及離島縣市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 xml:space="preserve">10% </w:t>
                  </w:r>
                </w:p>
              </w:tc>
            </w:tr>
          </w:tbl>
          <w:p w:rsidR="00E06EFF" w:rsidRPr="005744FD" w:rsidRDefault="00E06EFF" w:rsidP="00E06EFF">
            <w:pPr>
              <w:pStyle w:val="a3"/>
              <w:widowControl/>
              <w:tabs>
                <w:tab w:val="left" w:pos="566"/>
              </w:tabs>
              <w:spacing w:line="440" w:lineRule="exact"/>
              <w:ind w:left="0"/>
              <w:jc w:val="both"/>
              <w:textAlignment w:val="auto"/>
              <w:rPr>
                <w:rFonts w:ascii="Times New Roman" w:eastAsia="標楷體" w:hAnsi="Times New Roman"/>
                <w:color w:val="000000" w:themeColor="text1"/>
                <w:szCs w:val="28"/>
              </w:rPr>
            </w:pPr>
            <w:r w:rsidRPr="005744FD">
              <w:rPr>
                <w:rFonts w:ascii="Times New Roman" w:eastAsia="標楷體" w:hAnsi="Times New Roman"/>
                <w:color w:val="000000" w:themeColor="text1"/>
                <w:szCs w:val="28"/>
              </w:rPr>
              <w:t>【本項計算</w:t>
            </w:r>
            <w:r w:rsidRPr="005744FD">
              <w:rPr>
                <w:rFonts w:ascii="Times New Roman" w:eastAsia="標楷體" w:hAnsi="Times New Roman"/>
                <w:color w:val="000000" w:themeColor="text1"/>
                <w:szCs w:val="28"/>
              </w:rPr>
              <w:t>109-11</w:t>
            </w:r>
            <w:r w:rsidRPr="005744FD">
              <w:rPr>
                <w:rFonts w:ascii="Times New Roman" w:eastAsia="標楷體" w:hAnsi="Times New Roman" w:hint="eastAsia"/>
                <w:color w:val="000000" w:themeColor="text1"/>
                <w:szCs w:val="28"/>
              </w:rPr>
              <w:t>2</w:t>
            </w:r>
            <w:r w:rsidRPr="005744FD">
              <w:rPr>
                <w:rFonts w:ascii="Times New Roman" w:eastAsia="標楷體" w:hAnsi="Times New Roman"/>
                <w:color w:val="000000" w:themeColor="text1"/>
                <w:szCs w:val="28"/>
              </w:rPr>
              <w:t>年之受訓累計人數及比率】</w:t>
            </w:r>
          </w:p>
          <w:p w:rsidR="00E06EFF" w:rsidRPr="005744FD" w:rsidRDefault="00E06EFF" w:rsidP="00E06EFF">
            <w:pPr>
              <w:pStyle w:val="a3"/>
              <w:numPr>
                <w:ilvl w:val="0"/>
                <w:numId w:val="59"/>
              </w:numPr>
              <w:spacing w:line="400" w:lineRule="exact"/>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kern w:val="0"/>
                <w:sz w:val="28"/>
                <w:szCs w:val="28"/>
              </w:rPr>
              <w:t>實體訓練內容。</w:t>
            </w:r>
            <w:r w:rsidRPr="005744FD">
              <w:rPr>
                <w:rFonts w:ascii="Times New Roman" w:eastAsia="標楷體" w:hAnsi="Times New Roman"/>
                <w:color w:val="000000" w:themeColor="text1"/>
                <w:kern w:val="0"/>
                <w:sz w:val="28"/>
                <w:szCs w:val="28"/>
              </w:rPr>
              <w:t>(2</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p>
          <w:p w:rsidR="00E06EFF" w:rsidRPr="005744FD" w:rsidRDefault="00E06EFF" w:rsidP="00E06EFF">
            <w:p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kern w:val="0"/>
                <w:sz w:val="28"/>
                <w:szCs w:val="28"/>
              </w:rPr>
              <w:t>實體課程包含</w:t>
            </w:r>
            <w:r w:rsidRPr="005744FD">
              <w:rPr>
                <w:rFonts w:ascii="Times New Roman" w:eastAsia="標楷體" w:hAnsi="Times New Roman"/>
                <w:color w:val="000000" w:themeColor="text1"/>
                <w:kern w:val="0"/>
                <w:sz w:val="28"/>
                <w:szCs w:val="28"/>
              </w:rPr>
              <w:t>CEDAW</w:t>
            </w:r>
            <w:r w:rsidRPr="005744FD">
              <w:rPr>
                <w:rFonts w:ascii="Times New Roman" w:eastAsia="標楷體" w:hAnsi="Times New Roman"/>
                <w:color w:val="000000" w:themeColor="text1"/>
                <w:kern w:val="0"/>
                <w:sz w:val="28"/>
                <w:szCs w:val="28"/>
              </w:rPr>
              <w:t>與受訓對象業務關聯性</w:t>
            </w:r>
            <w:r w:rsidRPr="005744FD">
              <w:rPr>
                <w:rFonts w:ascii="Times New Roman" w:eastAsia="標楷體" w:hAnsi="Times New Roman"/>
                <w:color w:val="000000" w:themeColor="text1"/>
                <w:kern w:val="0"/>
                <w:sz w:val="28"/>
                <w:szCs w:val="28"/>
              </w:rPr>
              <w:t>(0.4</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、引用</w:t>
            </w:r>
            <w:r w:rsidRPr="005744FD">
              <w:rPr>
                <w:rFonts w:ascii="Times New Roman" w:eastAsia="標楷體" w:hAnsi="Times New Roman"/>
                <w:color w:val="000000" w:themeColor="text1"/>
                <w:kern w:val="0"/>
                <w:sz w:val="28"/>
                <w:szCs w:val="28"/>
              </w:rPr>
              <w:t>CEDAW</w:t>
            </w:r>
            <w:r w:rsidRPr="005744FD">
              <w:rPr>
                <w:rFonts w:ascii="Times New Roman" w:eastAsia="標楷體" w:hAnsi="Times New Roman"/>
                <w:color w:val="000000" w:themeColor="text1"/>
                <w:kern w:val="0"/>
                <w:sz w:val="28"/>
                <w:szCs w:val="28"/>
              </w:rPr>
              <w:t>指引</w:t>
            </w:r>
            <w:r w:rsidRPr="005744FD">
              <w:rPr>
                <w:rFonts w:ascii="Times New Roman" w:eastAsia="標楷體" w:hAnsi="Times New Roman"/>
                <w:color w:val="000000" w:themeColor="text1"/>
                <w:kern w:val="0"/>
                <w:sz w:val="28"/>
                <w:szCs w:val="28"/>
              </w:rPr>
              <w:t>(0.4</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、暫行特別措施</w:t>
            </w:r>
            <w:r w:rsidRPr="005744FD">
              <w:rPr>
                <w:rFonts w:ascii="Times New Roman" w:eastAsia="標楷體" w:hAnsi="Times New Roman"/>
                <w:color w:val="000000" w:themeColor="text1"/>
                <w:kern w:val="0"/>
                <w:sz w:val="28"/>
                <w:szCs w:val="28"/>
              </w:rPr>
              <w:t>(0.4</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、直間接歧視</w:t>
            </w:r>
            <w:r w:rsidRPr="005744FD">
              <w:rPr>
                <w:rFonts w:ascii="Times New Roman" w:eastAsia="標楷體" w:hAnsi="Times New Roman"/>
                <w:color w:val="000000" w:themeColor="text1"/>
                <w:kern w:val="0"/>
                <w:sz w:val="28"/>
                <w:szCs w:val="28"/>
              </w:rPr>
              <w:t>(0.2</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r w:rsidRPr="005744FD">
              <w:rPr>
                <w:rFonts w:ascii="標楷體" w:eastAsia="標楷體" w:hAnsi="標楷體"/>
                <w:color w:val="000000" w:themeColor="text1"/>
                <w:kern w:val="0"/>
                <w:sz w:val="28"/>
                <w:szCs w:val="28"/>
              </w:rPr>
              <w:t>、</w:t>
            </w:r>
            <w:r w:rsidRPr="005744FD">
              <w:rPr>
                <w:rFonts w:ascii="Times New Roman" w:eastAsia="標楷體" w:hAnsi="Times New Roman"/>
                <w:color w:val="000000" w:themeColor="text1"/>
                <w:kern w:val="0"/>
                <w:sz w:val="28"/>
                <w:szCs w:val="28"/>
              </w:rPr>
              <w:t>交叉歧視</w:t>
            </w:r>
            <w:r w:rsidRPr="005744FD">
              <w:rPr>
                <w:rFonts w:ascii="Times New Roman" w:eastAsia="標楷體" w:hAnsi="Times New Roman"/>
                <w:color w:val="000000" w:themeColor="text1"/>
                <w:kern w:val="0"/>
                <w:sz w:val="28"/>
                <w:szCs w:val="28"/>
              </w:rPr>
              <w:t xml:space="preserve"> (0.2</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、多元性別權益</w:t>
            </w:r>
            <w:r w:rsidRPr="005744FD">
              <w:rPr>
                <w:rFonts w:ascii="Times New Roman" w:eastAsia="標楷體" w:hAnsi="Times New Roman"/>
                <w:color w:val="000000" w:themeColor="text1"/>
                <w:kern w:val="0"/>
                <w:sz w:val="28"/>
                <w:szCs w:val="28"/>
              </w:rPr>
              <w:t>(0.4</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w:t>
            </w:r>
          </w:p>
          <w:p w:rsidR="00E06EFF" w:rsidRPr="005744FD" w:rsidRDefault="00E06EFF" w:rsidP="00E06EFF">
            <w:pPr>
              <w:pStyle w:val="a3"/>
              <w:numPr>
                <w:ilvl w:val="0"/>
                <w:numId w:val="59"/>
              </w:numPr>
              <w:spacing w:line="400" w:lineRule="exact"/>
              <w:rPr>
                <w:rFonts w:ascii="Times New Roman" w:hAnsi="Times New Roman"/>
                <w:color w:val="000000" w:themeColor="text1"/>
              </w:rPr>
            </w:pPr>
            <w:r w:rsidRPr="005744FD">
              <w:rPr>
                <w:rFonts w:ascii="Times New Roman" w:eastAsia="標楷體" w:hAnsi="Times New Roman"/>
                <w:color w:val="000000" w:themeColor="text1"/>
                <w:kern w:val="0"/>
                <w:sz w:val="28"/>
                <w:szCs w:val="28"/>
              </w:rPr>
              <w:t>參訓者學習成效評估。（</w:t>
            </w:r>
            <w:r w:rsidRPr="005744FD">
              <w:rPr>
                <w:rFonts w:ascii="Times New Roman" w:eastAsia="標楷體" w:hAnsi="Times New Roman"/>
                <w:color w:val="000000" w:themeColor="text1"/>
                <w:kern w:val="0"/>
                <w:sz w:val="28"/>
                <w:szCs w:val="28"/>
              </w:rPr>
              <w:t>1</w:t>
            </w:r>
            <w:r w:rsidRPr="005744FD">
              <w:rPr>
                <w:rFonts w:ascii="Times New Roman" w:eastAsia="標楷體" w:hAnsi="Times New Roman"/>
                <w:color w:val="000000" w:themeColor="text1"/>
                <w:kern w:val="0"/>
                <w:sz w:val="28"/>
                <w:szCs w:val="28"/>
              </w:rPr>
              <w:t>分）</w:t>
            </w:r>
          </w:p>
          <w:p w:rsidR="00E06EFF" w:rsidRPr="005744FD" w:rsidRDefault="00E06EFF" w:rsidP="00E06EFF">
            <w:pPr>
              <w:spacing w:line="400" w:lineRule="exact"/>
              <w:jc w:val="both"/>
              <w:rPr>
                <w:rFonts w:ascii="標楷體" w:eastAsia="標楷體" w:hAnsi="標楷體"/>
                <w:color w:val="000000" w:themeColor="text1"/>
                <w:sz w:val="28"/>
                <w:szCs w:val="28"/>
              </w:rPr>
            </w:pPr>
            <w:r w:rsidRPr="005744FD">
              <w:rPr>
                <w:rFonts w:ascii="Times New Roman" w:eastAsia="標楷體" w:hAnsi="Times New Roman"/>
                <w:color w:val="000000" w:themeColor="text1"/>
                <w:sz w:val="28"/>
                <w:szCs w:val="28"/>
              </w:rPr>
              <w:t>109</w:t>
            </w:r>
            <w:r w:rsidRPr="005744FD">
              <w:rPr>
                <w:rFonts w:ascii="Times New Roman" w:eastAsia="標楷體" w:hAnsi="Times New Roman"/>
                <w:color w:val="000000" w:themeColor="text1"/>
                <w:sz w:val="28"/>
                <w:szCs w:val="28"/>
              </w:rPr>
              <w:t>年至</w:t>
            </w:r>
            <w:r w:rsidRPr="005744FD">
              <w:rPr>
                <w:rFonts w:ascii="Times New Roman" w:eastAsia="標楷體" w:hAnsi="Times New Roman"/>
                <w:color w:val="000000" w:themeColor="text1"/>
                <w:sz w:val="28"/>
                <w:szCs w:val="28"/>
              </w:rPr>
              <w:t>112</w:t>
            </w:r>
            <w:r w:rsidRPr="005744FD">
              <w:rPr>
                <w:rFonts w:ascii="Times New Roman" w:eastAsia="標楷體" w:hAnsi="Times New Roman"/>
                <w:color w:val="000000" w:themeColor="text1"/>
                <w:sz w:val="28"/>
                <w:szCs w:val="28"/>
              </w:rPr>
              <w:t>年每年提供</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班之前測及後測結果（每</w:t>
            </w:r>
            <w:r w:rsidRPr="005744FD">
              <w:rPr>
                <w:rFonts w:ascii="Times New Roman" w:eastAsia="標楷體" w:hAnsi="Times New Roman" w:hint="eastAsia"/>
                <w:color w:val="000000" w:themeColor="text1"/>
                <w:sz w:val="28"/>
                <w:szCs w:val="28"/>
              </w:rPr>
              <w:t>年</w:t>
            </w:r>
            <w:r w:rsidRPr="005744FD">
              <w:rPr>
                <w:rFonts w:ascii="Times New Roman" w:eastAsia="標楷體" w:hAnsi="Times New Roman"/>
                <w:color w:val="000000" w:themeColor="text1"/>
                <w:sz w:val="28"/>
                <w:szCs w:val="28"/>
              </w:rPr>
              <w:t>前測及後測各得</w:t>
            </w:r>
            <w:r w:rsidRPr="005744FD">
              <w:rPr>
                <w:rFonts w:ascii="Times New Roman" w:eastAsia="標楷體" w:hAnsi="Times New Roman"/>
                <w:color w:val="000000" w:themeColor="text1"/>
                <w:sz w:val="28"/>
                <w:szCs w:val="28"/>
              </w:rPr>
              <w:t>0.25</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lastRenderedPageBreak/>
              <w:t>本項依「消除對婦女一切形式歧視公約</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教育訓練及宣導計畫</w:t>
            </w:r>
            <w:r w:rsidRPr="005744FD">
              <w:rPr>
                <w:rFonts w:ascii="Times New Roman" w:eastAsia="標楷體" w:hAnsi="Times New Roman"/>
                <w:color w:val="000000" w:themeColor="text1"/>
                <w:sz w:val="28"/>
                <w:szCs w:val="28"/>
              </w:rPr>
              <w:t>(109-112</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」評核。教育訓練之課程需符合前開計畫規定之訓練內容，課程代碼</w:t>
            </w:r>
            <w:r w:rsidRPr="005744FD">
              <w:rPr>
                <w:rFonts w:ascii="Times New Roman" w:eastAsia="標楷體" w:hAnsi="Times New Roman"/>
                <w:color w:val="000000" w:themeColor="text1"/>
                <w:sz w:val="28"/>
                <w:szCs w:val="28"/>
              </w:rPr>
              <w:t>410-413</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516-517</w:t>
            </w:r>
            <w:r w:rsidRPr="005744FD">
              <w:rPr>
                <w:rFonts w:ascii="Times New Roman" w:eastAsia="標楷體" w:hAnsi="Times New Roman"/>
                <w:color w:val="000000" w:themeColor="text1"/>
                <w:sz w:val="28"/>
                <w:szCs w:val="28"/>
              </w:rPr>
              <w:t>。</w:t>
            </w:r>
          </w:p>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機關人員統計範圍參考「行政院及所屬機關學校推動公務人員終身學習實施要點」第二點，本項機關層級包括一級機關及二級機關。</w:t>
            </w:r>
          </w:p>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一般公務人員依「行政院及所屬機關學校推動公務人員終身學習實施要點」第二點，為各機關（構）、學校之下列人員：</w:t>
            </w:r>
          </w:p>
          <w:p w:rsidR="00E06EFF" w:rsidRPr="005744FD" w:rsidRDefault="00E06EFF" w:rsidP="00E06EFF">
            <w:pPr>
              <w:pStyle w:val="a3"/>
              <w:numPr>
                <w:ilvl w:val="0"/>
                <w:numId w:val="57"/>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依法任用、派用之有給專任人員。</w:t>
            </w:r>
          </w:p>
          <w:p w:rsidR="00E06EFF" w:rsidRPr="005744FD" w:rsidRDefault="00E06EFF" w:rsidP="00E06EFF">
            <w:pPr>
              <w:pStyle w:val="a3"/>
              <w:numPr>
                <w:ilvl w:val="0"/>
                <w:numId w:val="57"/>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依法聘任、聘用及僱用人員。</w:t>
            </w:r>
          </w:p>
          <w:p w:rsidR="00E06EFF" w:rsidRPr="005744FD" w:rsidRDefault="00E06EFF" w:rsidP="00E06EFF">
            <w:pPr>
              <w:pStyle w:val="a3"/>
              <w:numPr>
                <w:ilvl w:val="0"/>
                <w:numId w:val="57"/>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公務人員考試錄取人員。</w:t>
            </w:r>
          </w:p>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主管人員：機關正副首長、正副幕僚長及單位主管。</w:t>
            </w:r>
          </w:p>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參訓比率計算：</w:t>
            </w:r>
          </w:p>
          <w:p w:rsidR="00E06EFF" w:rsidRPr="005744FD" w:rsidRDefault="00E06EFF" w:rsidP="00E06EFF">
            <w:pPr>
              <w:pStyle w:val="a3"/>
              <w:numPr>
                <w:ilvl w:val="0"/>
                <w:numId w:val="58"/>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一般公務人員參訓比率</w:t>
            </w:r>
            <w:r w:rsidRPr="005744FD">
              <w:rPr>
                <w:rFonts w:ascii="Times New Roman" w:eastAsia="標楷體" w:hAnsi="Times New Roman"/>
                <w:color w:val="000000" w:themeColor="text1"/>
                <w:sz w:val="28"/>
                <w:szCs w:val="28"/>
              </w:rPr>
              <w:t>=(109</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+110</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+111</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+112</w:t>
            </w:r>
            <w:r w:rsidRPr="005744FD">
              <w:rPr>
                <w:rFonts w:ascii="Times New Roman" w:eastAsia="標楷體" w:hAnsi="Times New Roman"/>
                <w:color w:val="000000" w:themeColor="text1"/>
                <w:sz w:val="28"/>
                <w:szCs w:val="28"/>
              </w:rPr>
              <w:t>年機關全體公務人員參訓人數</w:t>
            </w:r>
            <w:r w:rsidRPr="005744FD">
              <w:rPr>
                <w:rFonts w:ascii="Times New Roman" w:eastAsia="標楷體" w:hAnsi="Times New Roman"/>
                <w:color w:val="000000" w:themeColor="text1"/>
                <w:sz w:val="28"/>
                <w:szCs w:val="28"/>
              </w:rPr>
              <w:t>)/ 112</w:t>
            </w:r>
            <w:r w:rsidRPr="005744FD">
              <w:rPr>
                <w:rFonts w:ascii="Times New Roman" w:eastAsia="標楷體" w:hAnsi="Times New Roman"/>
                <w:color w:val="000000" w:themeColor="text1"/>
                <w:sz w:val="28"/>
                <w:szCs w:val="28"/>
              </w:rPr>
              <w:t>年底機關全體公務人</w:t>
            </w:r>
            <w:r w:rsidRPr="005744FD">
              <w:rPr>
                <w:rFonts w:ascii="Times New Roman" w:eastAsia="標楷體" w:hAnsi="Times New Roman"/>
                <w:color w:val="000000" w:themeColor="text1"/>
                <w:sz w:val="28"/>
                <w:szCs w:val="28"/>
              </w:rPr>
              <w:lastRenderedPageBreak/>
              <w:t>員總人數</w:t>
            </w:r>
            <w:r w:rsidRPr="005744FD">
              <w:rPr>
                <w:rFonts w:ascii="Times New Roman" w:eastAsia="標楷體" w:hAnsi="Times New Roman"/>
                <w:color w:val="000000" w:themeColor="text1"/>
                <w:sz w:val="28"/>
                <w:szCs w:val="28"/>
              </w:rPr>
              <w:t>*100%</w:t>
            </w:r>
            <w:r w:rsidRPr="005744FD">
              <w:rPr>
                <w:rFonts w:ascii="Times New Roman" w:eastAsia="標楷體" w:hAnsi="Times New Roman"/>
                <w:color w:val="000000" w:themeColor="text1"/>
                <w:sz w:val="28"/>
                <w:szCs w:val="28"/>
              </w:rPr>
              <w:t>；其中機關全體公務人員包含主管人員。</w:t>
            </w:r>
          </w:p>
          <w:p w:rsidR="00E06EFF" w:rsidRPr="005744FD" w:rsidRDefault="00E06EFF" w:rsidP="00E06EFF">
            <w:pPr>
              <w:pStyle w:val="a3"/>
              <w:numPr>
                <w:ilvl w:val="0"/>
                <w:numId w:val="58"/>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主管人員參訓比率</w:t>
            </w:r>
            <w:r w:rsidRPr="005744FD">
              <w:rPr>
                <w:rFonts w:ascii="Times New Roman" w:eastAsia="標楷體" w:hAnsi="Times New Roman"/>
                <w:color w:val="000000" w:themeColor="text1"/>
                <w:sz w:val="28"/>
                <w:szCs w:val="28"/>
              </w:rPr>
              <w:t>=(109</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+110</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+111</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+112</w:t>
            </w:r>
            <w:r w:rsidRPr="005744FD">
              <w:rPr>
                <w:rFonts w:ascii="Times New Roman" w:eastAsia="標楷體" w:hAnsi="Times New Roman"/>
                <w:color w:val="000000" w:themeColor="text1"/>
                <w:sz w:val="28"/>
                <w:szCs w:val="28"/>
              </w:rPr>
              <w:t>年主管人員參訓人數</w:t>
            </w:r>
            <w:r w:rsidRPr="005744FD">
              <w:rPr>
                <w:rFonts w:ascii="Times New Roman" w:eastAsia="標楷體" w:hAnsi="Times New Roman"/>
                <w:color w:val="000000" w:themeColor="text1"/>
                <w:sz w:val="28"/>
                <w:szCs w:val="28"/>
              </w:rPr>
              <w:t>)/112</w:t>
            </w:r>
            <w:r w:rsidRPr="005744FD">
              <w:rPr>
                <w:rFonts w:ascii="Times New Roman" w:eastAsia="標楷體" w:hAnsi="Times New Roman"/>
                <w:color w:val="000000" w:themeColor="text1"/>
                <w:sz w:val="28"/>
                <w:szCs w:val="28"/>
              </w:rPr>
              <w:t>年底主管人員總人數</w:t>
            </w:r>
            <w:r w:rsidRPr="005744FD">
              <w:rPr>
                <w:rFonts w:ascii="Times New Roman" w:eastAsia="標楷體" w:hAnsi="Times New Roman"/>
                <w:color w:val="000000" w:themeColor="text1"/>
                <w:sz w:val="28"/>
                <w:szCs w:val="28"/>
              </w:rPr>
              <w:t>*100%</w:t>
            </w:r>
            <w:r w:rsidRPr="005744FD">
              <w:rPr>
                <w:rFonts w:ascii="Times New Roman" w:eastAsia="標楷體" w:hAnsi="Times New Roman"/>
                <w:color w:val="000000" w:themeColor="text1"/>
                <w:sz w:val="28"/>
                <w:szCs w:val="28"/>
              </w:rPr>
              <w:t>。</w:t>
            </w:r>
          </w:p>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實體訓練內容係依照</w:t>
            </w:r>
            <w:r w:rsidRPr="005744FD">
              <w:rPr>
                <w:rFonts w:ascii="Times New Roman" w:eastAsia="標楷體" w:hAnsi="Times New Roman"/>
                <w:color w:val="000000" w:themeColor="text1"/>
                <w:sz w:val="28"/>
                <w:szCs w:val="28"/>
              </w:rPr>
              <w:t>109-112</w:t>
            </w:r>
            <w:r w:rsidRPr="005744FD">
              <w:rPr>
                <w:rFonts w:ascii="Times New Roman" w:eastAsia="標楷體" w:hAnsi="Times New Roman"/>
                <w:color w:val="000000" w:themeColor="text1"/>
                <w:sz w:val="28"/>
                <w:szCs w:val="28"/>
              </w:rPr>
              <w:t>年課程內容之多元性給分，依課程名稱及重點內容評核，如開</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門暫行特別措施，授課內容確實包含暫行特別措施介紹及相關案例，即可得分，以此類推。由地方政府自行列舉部分有包含</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教育訓練所訂內容之課程，課程內容需包括介紹及案例。</w:t>
            </w:r>
          </w:p>
          <w:p w:rsidR="00E06EFF" w:rsidRPr="005744FD" w:rsidRDefault="00E06EFF" w:rsidP="00E06EFF">
            <w:pPr>
              <w:pStyle w:val="a3"/>
              <w:numPr>
                <w:ilvl w:val="0"/>
                <w:numId w:val="5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kern w:val="0"/>
                <w:sz w:val="28"/>
                <w:szCs w:val="28"/>
              </w:rPr>
              <w:t>參訓者學習成效評估之計分方式：</w:t>
            </w:r>
            <w:r w:rsidRPr="005744FD">
              <w:rPr>
                <w:rFonts w:ascii="Times New Roman" w:eastAsia="標楷體" w:hAnsi="Times New Roman"/>
                <w:color w:val="000000" w:themeColor="text1"/>
                <w:kern w:val="0"/>
                <w:sz w:val="28"/>
                <w:szCs w:val="28"/>
              </w:rPr>
              <w:br/>
            </w:r>
            <w:r w:rsidRPr="005744FD">
              <w:rPr>
                <w:rFonts w:ascii="Times New Roman" w:eastAsia="標楷體" w:hAnsi="Times New Roman" w:hint="eastAsia"/>
                <w:color w:val="000000" w:themeColor="text1"/>
                <w:kern w:val="0"/>
                <w:sz w:val="28"/>
                <w:szCs w:val="28"/>
              </w:rPr>
              <w:t>如</w:t>
            </w:r>
            <w:r w:rsidRPr="005744FD">
              <w:rPr>
                <w:rFonts w:ascii="Times New Roman" w:eastAsia="標楷體" w:hAnsi="Times New Roman" w:hint="eastAsia"/>
                <w:color w:val="000000" w:themeColor="text1"/>
                <w:kern w:val="0"/>
                <w:sz w:val="28"/>
                <w:szCs w:val="28"/>
              </w:rPr>
              <w:t>109</w:t>
            </w:r>
            <w:r w:rsidRPr="005744FD">
              <w:rPr>
                <w:rFonts w:ascii="Times New Roman" w:eastAsia="標楷體" w:hAnsi="Times New Roman" w:hint="eastAsia"/>
                <w:color w:val="000000" w:themeColor="text1"/>
                <w:kern w:val="0"/>
                <w:sz w:val="28"/>
                <w:szCs w:val="28"/>
              </w:rPr>
              <w:t>年有進行前測得</w:t>
            </w:r>
            <w:r w:rsidRPr="005744FD">
              <w:rPr>
                <w:rFonts w:ascii="Times New Roman" w:eastAsia="標楷體" w:hAnsi="Times New Roman"/>
                <w:color w:val="000000" w:themeColor="text1"/>
                <w:kern w:val="0"/>
                <w:sz w:val="28"/>
                <w:szCs w:val="28"/>
              </w:rPr>
              <w:t>0.25</w:t>
            </w:r>
            <w:r w:rsidRPr="005744FD">
              <w:rPr>
                <w:rFonts w:ascii="Times New Roman" w:eastAsia="標楷體" w:hAnsi="Times New Roman" w:hint="eastAsia"/>
                <w:color w:val="000000" w:themeColor="text1"/>
                <w:kern w:val="0"/>
                <w:sz w:val="28"/>
                <w:szCs w:val="28"/>
              </w:rPr>
              <w:t>分</w:t>
            </w:r>
            <w:r w:rsidRPr="005744FD">
              <w:rPr>
                <w:rFonts w:ascii="標楷體" w:eastAsia="標楷體" w:hAnsi="標楷體" w:hint="eastAsia"/>
                <w:color w:val="000000" w:themeColor="text1"/>
                <w:kern w:val="0"/>
                <w:sz w:val="28"/>
                <w:szCs w:val="28"/>
              </w:rPr>
              <w:t>、</w:t>
            </w:r>
            <w:r w:rsidRPr="005744FD">
              <w:rPr>
                <w:rFonts w:ascii="Times New Roman" w:eastAsia="標楷體" w:hAnsi="Times New Roman" w:hint="eastAsia"/>
                <w:color w:val="000000" w:themeColor="text1"/>
                <w:kern w:val="0"/>
                <w:sz w:val="28"/>
                <w:szCs w:val="28"/>
              </w:rPr>
              <w:t>109</w:t>
            </w:r>
            <w:r w:rsidRPr="005744FD">
              <w:rPr>
                <w:rFonts w:ascii="Times New Roman" w:eastAsia="標楷體" w:hAnsi="Times New Roman" w:hint="eastAsia"/>
                <w:color w:val="000000" w:themeColor="text1"/>
                <w:kern w:val="0"/>
                <w:sz w:val="28"/>
                <w:szCs w:val="28"/>
              </w:rPr>
              <w:t>年有後測得</w:t>
            </w:r>
            <w:r w:rsidRPr="005744FD">
              <w:rPr>
                <w:rFonts w:ascii="Times New Roman" w:eastAsia="標楷體" w:hAnsi="Times New Roman"/>
                <w:color w:val="000000" w:themeColor="text1"/>
                <w:kern w:val="0"/>
                <w:sz w:val="28"/>
                <w:szCs w:val="28"/>
              </w:rPr>
              <w:t>0.25</w:t>
            </w:r>
            <w:r w:rsidRPr="005744FD">
              <w:rPr>
                <w:rFonts w:ascii="Times New Roman" w:eastAsia="標楷體" w:hAnsi="Times New Roman" w:hint="eastAsia"/>
                <w:color w:val="000000" w:themeColor="text1"/>
                <w:kern w:val="0"/>
                <w:sz w:val="28"/>
                <w:szCs w:val="28"/>
              </w:rPr>
              <w:t>分</w:t>
            </w:r>
            <w:r w:rsidRPr="005744FD">
              <w:rPr>
                <w:rFonts w:ascii="標楷體" w:eastAsia="標楷體" w:hAnsi="標楷體" w:hint="eastAsia"/>
                <w:color w:val="000000" w:themeColor="text1"/>
                <w:kern w:val="0"/>
                <w:sz w:val="28"/>
                <w:szCs w:val="28"/>
              </w:rPr>
              <w:t>，合計109年至112年總分，滿分最高1分。</w:t>
            </w:r>
          </w:p>
        </w:tc>
      </w:tr>
      <w:tr w:rsidR="005744FD" w:rsidRPr="005744FD">
        <w:trPr>
          <w:trHeight w:val="36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8710EA">
            <w:pPr>
              <w:pStyle w:val="a3"/>
              <w:numPr>
                <w:ilvl w:val="0"/>
                <w:numId w:val="55"/>
              </w:numPr>
              <w:tabs>
                <w:tab w:val="left" w:pos="596"/>
              </w:tabs>
              <w:snapToGrid w:val="0"/>
              <w:spacing w:line="400" w:lineRule="exact"/>
              <w:jc w:val="both"/>
              <w:rPr>
                <w:color w:val="000000" w:themeColor="text1"/>
              </w:rPr>
            </w:pPr>
            <w:r w:rsidRPr="005744FD">
              <w:rPr>
                <w:rFonts w:ascii="Times New Roman" w:eastAsia="標楷體" w:hAnsi="Times New Roman"/>
                <w:b/>
                <w:color w:val="000000" w:themeColor="text1"/>
                <w:sz w:val="28"/>
                <w:szCs w:val="28"/>
              </w:rPr>
              <w:lastRenderedPageBreak/>
              <w:t>落實</w:t>
            </w:r>
            <w:r w:rsidRPr="005744FD">
              <w:rPr>
                <w:rFonts w:ascii="Times New Roman" w:eastAsia="標楷體" w:hAnsi="Times New Roman"/>
                <w:b/>
                <w:color w:val="000000" w:themeColor="text1"/>
                <w:sz w:val="28"/>
                <w:szCs w:val="28"/>
              </w:rPr>
              <w:t>CEDAW</w:t>
            </w:r>
            <w:r w:rsidRPr="005744FD">
              <w:rPr>
                <w:rFonts w:ascii="Times New Roman" w:eastAsia="標楷體" w:hAnsi="Times New Roman"/>
                <w:b/>
                <w:color w:val="000000" w:themeColor="text1"/>
                <w:sz w:val="28"/>
                <w:szCs w:val="28"/>
              </w:rPr>
              <w:t>及歷次國家報告結論性建議與意見。</w:t>
            </w:r>
            <w:r w:rsidRPr="005744FD">
              <w:rPr>
                <w:rFonts w:ascii="Times New Roman" w:eastAsia="標楷體" w:hAnsi="Times New Roman"/>
                <w:b/>
                <w:color w:val="000000" w:themeColor="text1"/>
                <w:sz w:val="28"/>
                <w:szCs w:val="28"/>
              </w:rPr>
              <w:t>(3</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落實</w:t>
            </w:r>
            <w:r w:rsidRPr="005744FD">
              <w:rPr>
                <w:rFonts w:ascii="Times New Roman" w:eastAsia="標楷體" w:hAnsi="Times New Roman" w:hint="eastAsia"/>
                <w:color w:val="000000" w:themeColor="text1"/>
                <w:kern w:val="0"/>
                <w:sz w:val="28"/>
                <w:szCs w:val="28"/>
              </w:rPr>
              <w:t>CEDAW</w:t>
            </w:r>
            <w:r w:rsidRPr="005744FD">
              <w:rPr>
                <w:rFonts w:ascii="Times New Roman" w:eastAsia="標楷體" w:hAnsi="Times New Roman" w:hint="eastAsia"/>
                <w:color w:val="000000" w:themeColor="text1"/>
                <w:kern w:val="0"/>
                <w:sz w:val="28"/>
                <w:szCs w:val="28"/>
              </w:rPr>
              <w:t>各條權利及歷次國家報告結論性建議與意見具體作為及成果。</w:t>
            </w:r>
            <w:r w:rsidRPr="005744FD">
              <w:rPr>
                <w:rFonts w:ascii="Times New Roman" w:eastAsia="標楷體" w:hAnsi="Times New Roman" w:hint="eastAsia"/>
                <w:color w:val="000000" w:themeColor="text1"/>
                <w:kern w:val="0"/>
                <w:sz w:val="28"/>
                <w:szCs w:val="28"/>
              </w:rPr>
              <w:t>(3</w:t>
            </w:r>
            <w:r w:rsidRPr="005744FD">
              <w:rPr>
                <w:rFonts w:ascii="Times New Roman" w:eastAsia="標楷體" w:hAnsi="Times New Roman" w:hint="eastAsia"/>
                <w:color w:val="000000" w:themeColor="text1"/>
                <w:kern w:val="0"/>
                <w:sz w:val="28"/>
                <w:szCs w:val="28"/>
              </w:rPr>
              <w:t>分</w:t>
            </w:r>
            <w:r w:rsidRPr="005744FD">
              <w:rPr>
                <w:rFonts w:ascii="Times New Roman" w:eastAsia="標楷體" w:hAnsi="Times New Roman" w:hint="eastAsia"/>
                <w:color w:val="000000" w:themeColor="text1"/>
                <w:kern w:val="0"/>
                <w:sz w:val="28"/>
                <w:szCs w:val="28"/>
              </w:rPr>
              <w:t xml:space="preserve">) </w:t>
            </w:r>
          </w:p>
          <w:p w:rsidR="008710EA" w:rsidRPr="005744FD" w:rsidRDefault="008710EA" w:rsidP="008710EA">
            <w:p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每項依具體作為及成效分別評分後加總計分，各項加總後最高</w:t>
            </w:r>
            <w:r w:rsidRPr="005744FD">
              <w:rPr>
                <w:rFonts w:ascii="Times New Roman" w:eastAsia="標楷體" w:hAnsi="Times New Roman" w:hint="eastAsia"/>
                <w:color w:val="000000" w:themeColor="text1"/>
                <w:kern w:val="0"/>
                <w:sz w:val="28"/>
                <w:szCs w:val="28"/>
              </w:rPr>
              <w:t>3</w:t>
            </w:r>
            <w:r w:rsidRPr="005744FD">
              <w:rPr>
                <w:rFonts w:ascii="Times New Roman" w:eastAsia="標楷體" w:hAnsi="Times New Roman" w:hint="eastAsia"/>
                <w:color w:val="000000" w:themeColor="text1"/>
                <w:kern w:val="0"/>
                <w:sz w:val="28"/>
                <w:szCs w:val="28"/>
              </w:rPr>
              <w:t>分：</w:t>
            </w:r>
          </w:p>
          <w:p w:rsidR="008710EA" w:rsidRPr="005744FD" w:rsidRDefault="008710EA" w:rsidP="008710EA">
            <w:pPr>
              <w:pStyle w:val="a3"/>
              <w:numPr>
                <w:ilvl w:val="0"/>
                <w:numId w:val="60"/>
              </w:num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具體作為：每項</w:t>
            </w:r>
            <w:r w:rsidRPr="005744FD">
              <w:rPr>
                <w:rFonts w:ascii="Times New Roman" w:eastAsia="標楷體" w:hAnsi="Times New Roman" w:hint="eastAsia"/>
                <w:color w:val="000000" w:themeColor="text1"/>
                <w:kern w:val="0"/>
                <w:sz w:val="28"/>
                <w:szCs w:val="28"/>
              </w:rPr>
              <w:t>0.8</w:t>
            </w:r>
            <w:r w:rsidRPr="005744FD">
              <w:rPr>
                <w:rFonts w:ascii="Times New Roman" w:eastAsia="標楷體" w:hAnsi="Times New Roman" w:hint="eastAsia"/>
                <w:color w:val="000000" w:themeColor="text1"/>
                <w:kern w:val="0"/>
                <w:sz w:val="28"/>
                <w:szCs w:val="28"/>
              </w:rPr>
              <w:t>分。</w:t>
            </w:r>
          </w:p>
          <w:p w:rsidR="008710EA" w:rsidRPr="005744FD" w:rsidRDefault="008710EA" w:rsidP="008710EA">
            <w:pPr>
              <w:numPr>
                <w:ilvl w:val="0"/>
                <w:numId w:val="60"/>
              </w:num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成效：每項成效良好</w:t>
            </w:r>
            <w:r w:rsidRPr="005744FD">
              <w:rPr>
                <w:rFonts w:ascii="Times New Roman" w:eastAsia="標楷體" w:hAnsi="Times New Roman" w:hint="eastAsia"/>
                <w:color w:val="000000" w:themeColor="text1"/>
                <w:kern w:val="0"/>
                <w:sz w:val="28"/>
                <w:szCs w:val="28"/>
              </w:rPr>
              <w:t>1</w:t>
            </w:r>
            <w:r w:rsidRPr="005744FD">
              <w:rPr>
                <w:rFonts w:ascii="Times New Roman" w:eastAsia="標楷體" w:hAnsi="Times New Roman" w:hint="eastAsia"/>
                <w:color w:val="000000" w:themeColor="text1"/>
                <w:kern w:val="0"/>
                <w:sz w:val="28"/>
                <w:szCs w:val="28"/>
              </w:rPr>
              <w:t>分、成效尚可</w:t>
            </w:r>
            <w:r w:rsidRPr="005744FD">
              <w:rPr>
                <w:rFonts w:ascii="Times New Roman" w:eastAsia="標楷體" w:hAnsi="Times New Roman" w:hint="eastAsia"/>
                <w:color w:val="000000" w:themeColor="text1"/>
                <w:kern w:val="0"/>
                <w:sz w:val="28"/>
                <w:szCs w:val="28"/>
              </w:rPr>
              <w:t>0.6</w:t>
            </w:r>
            <w:r w:rsidRPr="005744FD">
              <w:rPr>
                <w:rFonts w:ascii="Times New Roman" w:eastAsia="標楷體" w:hAnsi="Times New Roman" w:hint="eastAsia"/>
                <w:color w:val="000000" w:themeColor="text1"/>
                <w:kern w:val="0"/>
                <w:sz w:val="28"/>
                <w:szCs w:val="28"/>
              </w:rPr>
              <w:t>分、成效微小</w:t>
            </w:r>
            <w:r w:rsidRPr="005744FD">
              <w:rPr>
                <w:rFonts w:ascii="Times New Roman" w:eastAsia="標楷體" w:hAnsi="Times New Roman" w:hint="eastAsia"/>
                <w:color w:val="000000" w:themeColor="text1"/>
                <w:kern w:val="0"/>
                <w:sz w:val="28"/>
                <w:szCs w:val="28"/>
              </w:rPr>
              <w:t>0.3</w:t>
            </w:r>
            <w:r w:rsidRPr="005744FD">
              <w:rPr>
                <w:rFonts w:ascii="Times New Roman" w:eastAsia="標楷體" w:hAnsi="Times New Roman" w:hint="eastAsia"/>
                <w:color w:val="000000" w:themeColor="text1"/>
                <w:kern w:val="0"/>
                <w:sz w:val="28"/>
                <w:szCs w:val="28"/>
              </w:rPr>
              <w:t>分、無成效</w:t>
            </w:r>
            <w:r w:rsidRPr="005744FD">
              <w:rPr>
                <w:rFonts w:ascii="Times New Roman" w:eastAsia="標楷體" w:hAnsi="Times New Roman" w:hint="eastAsia"/>
                <w:color w:val="000000" w:themeColor="text1"/>
                <w:kern w:val="0"/>
                <w:sz w:val="28"/>
                <w:szCs w:val="28"/>
              </w:rPr>
              <w:t>0</w:t>
            </w:r>
            <w:r w:rsidRPr="005744FD">
              <w:rPr>
                <w:rFonts w:ascii="Times New Roman" w:eastAsia="標楷體" w:hAnsi="Times New Roman" w:hint="eastAsia"/>
                <w:color w:val="000000" w:themeColor="text1"/>
                <w:kern w:val="0"/>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6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請自行列舉最多</w:t>
            </w:r>
            <w:r w:rsidRPr="005744FD">
              <w:rPr>
                <w:rFonts w:ascii="Times New Roman" w:eastAsia="標楷體" w:hAnsi="Times New Roman" w:hint="eastAsia"/>
                <w:color w:val="000000" w:themeColor="text1"/>
                <w:sz w:val="28"/>
                <w:szCs w:val="28"/>
              </w:rPr>
              <w:t>10</w:t>
            </w:r>
            <w:r w:rsidRPr="005744FD">
              <w:rPr>
                <w:rFonts w:ascii="Times New Roman" w:eastAsia="標楷體" w:hAnsi="Times New Roman" w:hint="eastAsia"/>
                <w:color w:val="000000" w:themeColor="text1"/>
                <w:sz w:val="28"/>
                <w:szCs w:val="28"/>
              </w:rPr>
              <w:t>項，有關落實</w:t>
            </w:r>
            <w:r w:rsidRPr="005744FD">
              <w:rPr>
                <w:rFonts w:ascii="Times New Roman" w:eastAsia="標楷體" w:hAnsi="Times New Roman" w:hint="eastAsia"/>
                <w:color w:val="000000" w:themeColor="text1"/>
                <w:sz w:val="28"/>
                <w:szCs w:val="28"/>
              </w:rPr>
              <w:t>CEDAW</w:t>
            </w:r>
            <w:r w:rsidRPr="005744FD">
              <w:rPr>
                <w:rFonts w:ascii="Times New Roman" w:eastAsia="標楷體" w:hAnsi="Times New Roman" w:hint="eastAsia"/>
                <w:color w:val="000000" w:themeColor="text1"/>
                <w:sz w:val="28"/>
                <w:szCs w:val="28"/>
              </w:rPr>
              <w:t>各條權利及歷次國家報告結論性建議與意見具體作為及成果，如推動之政策措施達成縮小性別落差或改善性別歧視之具體成效。</w:t>
            </w:r>
          </w:p>
          <w:p w:rsidR="008710EA" w:rsidRPr="005744FD" w:rsidRDefault="008710EA" w:rsidP="008710EA">
            <w:pPr>
              <w:pStyle w:val="a3"/>
              <w:numPr>
                <w:ilvl w:val="0"/>
                <w:numId w:val="6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kern w:val="0"/>
                <w:sz w:val="28"/>
                <w:szCs w:val="28"/>
              </w:rPr>
              <w:t>舉例說明：</w:t>
            </w:r>
          </w:p>
          <w:p w:rsidR="008710EA" w:rsidRPr="005744FD" w:rsidRDefault="008710EA" w:rsidP="008710EA">
            <w:pPr>
              <w:pStyle w:val="a3"/>
              <w:numPr>
                <w:ilvl w:val="0"/>
                <w:numId w:val="62"/>
              </w:num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第</w:t>
            </w:r>
            <w:r w:rsidRPr="005744FD">
              <w:rPr>
                <w:rFonts w:ascii="Times New Roman" w:eastAsia="標楷體" w:hAnsi="Times New Roman" w:hint="eastAsia"/>
                <w:color w:val="000000" w:themeColor="text1"/>
                <w:kern w:val="0"/>
                <w:sz w:val="28"/>
                <w:szCs w:val="28"/>
              </w:rPr>
              <w:t>3</w:t>
            </w:r>
            <w:r w:rsidRPr="005744FD">
              <w:rPr>
                <w:rFonts w:ascii="Times New Roman" w:eastAsia="標楷體" w:hAnsi="Times New Roman" w:hint="eastAsia"/>
                <w:color w:val="000000" w:themeColor="text1"/>
                <w:kern w:val="0"/>
                <w:sz w:val="28"/>
                <w:szCs w:val="28"/>
              </w:rPr>
              <w:t>次國家報告結論性意見及建議第</w:t>
            </w:r>
            <w:r w:rsidRPr="005744FD">
              <w:rPr>
                <w:rFonts w:ascii="Times New Roman" w:eastAsia="標楷體" w:hAnsi="Times New Roman" w:hint="eastAsia"/>
                <w:color w:val="000000" w:themeColor="text1"/>
                <w:kern w:val="0"/>
                <w:sz w:val="28"/>
                <w:szCs w:val="28"/>
              </w:rPr>
              <w:t>25</w:t>
            </w:r>
            <w:r w:rsidRPr="005744FD">
              <w:rPr>
                <w:rFonts w:ascii="Times New Roman" w:eastAsia="標楷體" w:hAnsi="Times New Roman" w:hint="eastAsia"/>
                <w:color w:val="000000" w:themeColor="text1"/>
                <w:kern w:val="0"/>
                <w:sz w:val="28"/>
                <w:szCs w:val="28"/>
              </w:rPr>
              <w:t>點：</w:t>
            </w:r>
            <w:r w:rsidR="00C738A1" w:rsidRPr="005744FD">
              <w:rPr>
                <w:rFonts w:ascii="Times New Roman" w:eastAsia="標楷體" w:hAnsi="Times New Roman" w:hint="eastAsia"/>
                <w:color w:val="000000" w:themeColor="text1"/>
                <w:kern w:val="0"/>
                <w:sz w:val="28"/>
                <w:szCs w:val="28"/>
              </w:rPr>
              <w:t>1</w:t>
            </w:r>
            <w:r w:rsidR="00C738A1" w:rsidRPr="005744FD">
              <w:rPr>
                <w:rFonts w:ascii="Times New Roman" w:eastAsia="標楷體" w:hAnsi="Times New Roman"/>
                <w:color w:val="000000" w:themeColor="text1"/>
                <w:kern w:val="0"/>
                <w:sz w:val="28"/>
                <w:szCs w:val="28"/>
              </w:rPr>
              <w:t>11</w:t>
            </w:r>
            <w:r w:rsidRPr="005744FD">
              <w:rPr>
                <w:rFonts w:ascii="Times New Roman" w:eastAsia="標楷體" w:hAnsi="Times New Roman" w:hint="eastAsia"/>
                <w:color w:val="000000" w:themeColor="text1"/>
                <w:kern w:val="0"/>
                <w:sz w:val="28"/>
                <w:szCs w:val="28"/>
              </w:rPr>
              <w:t>學年度高中女性校長占</w:t>
            </w:r>
            <w:r w:rsidRPr="005744FD">
              <w:rPr>
                <w:rFonts w:ascii="Times New Roman" w:eastAsia="標楷體" w:hAnsi="Times New Roman" w:hint="eastAsia"/>
                <w:color w:val="000000" w:themeColor="text1"/>
                <w:kern w:val="0"/>
                <w:sz w:val="28"/>
                <w:szCs w:val="28"/>
              </w:rPr>
              <w:t>20%</w:t>
            </w:r>
            <w:r w:rsidRPr="005744FD">
              <w:rPr>
                <w:rFonts w:ascii="Times New Roman" w:eastAsia="標楷體" w:hAnsi="Times New Roman" w:hint="eastAsia"/>
                <w:color w:val="000000" w:themeColor="text1"/>
                <w:kern w:val="0"/>
                <w:sz w:val="28"/>
                <w:szCs w:val="28"/>
              </w:rPr>
              <w:t>，教育局於遴選及儲訓校長時，依據</w:t>
            </w:r>
            <w:r w:rsidRPr="005744FD">
              <w:rPr>
                <w:rFonts w:ascii="Times New Roman" w:eastAsia="標楷體" w:hAnsi="Times New Roman" w:hint="eastAsia"/>
                <w:color w:val="000000" w:themeColor="text1"/>
                <w:kern w:val="0"/>
                <w:sz w:val="28"/>
                <w:szCs w:val="28"/>
              </w:rPr>
              <w:t>CEDAW</w:t>
            </w:r>
            <w:r w:rsidRPr="005744FD">
              <w:rPr>
                <w:rFonts w:ascii="Times New Roman" w:eastAsia="標楷體" w:hAnsi="Times New Roman" w:hint="eastAsia"/>
                <w:color w:val="000000" w:themeColor="text1"/>
                <w:kern w:val="0"/>
                <w:sz w:val="28"/>
                <w:szCs w:val="28"/>
              </w:rPr>
              <w:t>第</w:t>
            </w:r>
            <w:r w:rsidRPr="005744FD">
              <w:rPr>
                <w:rFonts w:ascii="Times New Roman" w:eastAsia="標楷體" w:hAnsi="Times New Roman" w:hint="eastAsia"/>
                <w:color w:val="000000" w:themeColor="text1"/>
                <w:kern w:val="0"/>
                <w:sz w:val="28"/>
                <w:szCs w:val="28"/>
              </w:rPr>
              <w:t>4</w:t>
            </w:r>
            <w:r w:rsidRPr="005744FD">
              <w:rPr>
                <w:rFonts w:ascii="Times New Roman" w:eastAsia="標楷體" w:hAnsi="Times New Roman" w:hint="eastAsia"/>
                <w:color w:val="000000" w:themeColor="text1"/>
                <w:kern w:val="0"/>
                <w:sz w:val="28"/>
                <w:szCs w:val="28"/>
              </w:rPr>
              <w:t>條採取暫行特別措施，錄取女性至少</w:t>
            </w:r>
            <w:r w:rsidRPr="005744FD">
              <w:rPr>
                <w:rFonts w:ascii="Times New Roman" w:eastAsia="標楷體" w:hAnsi="Times New Roman" w:hint="eastAsia"/>
                <w:color w:val="000000" w:themeColor="text1"/>
                <w:kern w:val="0"/>
                <w:sz w:val="28"/>
                <w:szCs w:val="28"/>
              </w:rPr>
              <w:t>1/3</w:t>
            </w:r>
            <w:r w:rsidRPr="005744FD">
              <w:rPr>
                <w:rFonts w:ascii="Times New Roman" w:eastAsia="標楷體" w:hAnsi="Times New Roman" w:hint="eastAsia"/>
                <w:color w:val="000000" w:themeColor="text1"/>
                <w:kern w:val="0"/>
                <w:sz w:val="28"/>
                <w:szCs w:val="28"/>
              </w:rPr>
              <w:t>，故</w:t>
            </w:r>
            <w:r w:rsidR="00C738A1" w:rsidRPr="005744FD">
              <w:rPr>
                <w:rFonts w:ascii="Times New Roman" w:eastAsia="標楷體" w:hAnsi="Times New Roman" w:hint="eastAsia"/>
                <w:color w:val="000000" w:themeColor="text1"/>
                <w:kern w:val="0"/>
                <w:sz w:val="28"/>
                <w:szCs w:val="28"/>
              </w:rPr>
              <w:t>1</w:t>
            </w:r>
            <w:r w:rsidR="00C738A1" w:rsidRPr="005744FD">
              <w:rPr>
                <w:rFonts w:ascii="Times New Roman" w:eastAsia="標楷體" w:hAnsi="Times New Roman"/>
                <w:color w:val="000000" w:themeColor="text1"/>
                <w:kern w:val="0"/>
                <w:sz w:val="28"/>
                <w:szCs w:val="28"/>
              </w:rPr>
              <w:t>12</w:t>
            </w:r>
            <w:r w:rsidRPr="005744FD">
              <w:rPr>
                <w:rFonts w:ascii="Times New Roman" w:eastAsia="標楷體" w:hAnsi="Times New Roman" w:hint="eastAsia"/>
                <w:color w:val="000000" w:themeColor="text1"/>
                <w:kern w:val="0"/>
                <w:sz w:val="28"/>
                <w:szCs w:val="28"/>
              </w:rPr>
              <w:t>學年度高中女性校長提高至</w:t>
            </w:r>
            <w:r w:rsidRPr="005744FD">
              <w:rPr>
                <w:rFonts w:ascii="Times New Roman" w:eastAsia="標楷體" w:hAnsi="Times New Roman" w:hint="eastAsia"/>
                <w:color w:val="000000" w:themeColor="text1"/>
                <w:kern w:val="0"/>
                <w:sz w:val="28"/>
                <w:szCs w:val="28"/>
              </w:rPr>
              <w:t>25%</w:t>
            </w:r>
            <w:r w:rsidRPr="005744FD">
              <w:rPr>
                <w:rFonts w:ascii="Times New Roman" w:eastAsia="標楷體" w:hAnsi="Times New Roman" w:hint="eastAsia"/>
                <w:color w:val="000000" w:themeColor="text1"/>
                <w:kern w:val="0"/>
                <w:sz w:val="28"/>
                <w:szCs w:val="28"/>
              </w:rPr>
              <w:t>。</w:t>
            </w:r>
          </w:p>
          <w:p w:rsidR="008710EA" w:rsidRPr="005744FD" w:rsidRDefault="008710EA" w:rsidP="008710EA">
            <w:pPr>
              <w:pStyle w:val="a3"/>
              <w:numPr>
                <w:ilvl w:val="0"/>
                <w:numId w:val="62"/>
              </w:num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第</w:t>
            </w:r>
            <w:r w:rsidRPr="005744FD">
              <w:rPr>
                <w:rFonts w:ascii="Times New Roman" w:eastAsia="標楷體" w:hAnsi="Times New Roman" w:hint="eastAsia"/>
                <w:color w:val="000000" w:themeColor="text1"/>
                <w:kern w:val="0"/>
                <w:sz w:val="28"/>
                <w:szCs w:val="28"/>
              </w:rPr>
              <w:t>3</w:t>
            </w:r>
            <w:r w:rsidRPr="005744FD">
              <w:rPr>
                <w:rFonts w:ascii="Times New Roman" w:eastAsia="標楷體" w:hAnsi="Times New Roman" w:hint="eastAsia"/>
                <w:color w:val="000000" w:themeColor="text1"/>
                <w:kern w:val="0"/>
                <w:sz w:val="28"/>
                <w:szCs w:val="28"/>
              </w:rPr>
              <w:t>次國家報告結論性意見及建議第</w:t>
            </w:r>
            <w:r w:rsidRPr="005744FD">
              <w:rPr>
                <w:rFonts w:ascii="Times New Roman" w:eastAsia="標楷體" w:hAnsi="Times New Roman"/>
                <w:color w:val="000000" w:themeColor="text1"/>
                <w:kern w:val="0"/>
                <w:sz w:val="28"/>
                <w:szCs w:val="28"/>
              </w:rPr>
              <w:lastRenderedPageBreak/>
              <w:t>27</w:t>
            </w:r>
            <w:r w:rsidRPr="005744FD">
              <w:rPr>
                <w:rFonts w:ascii="Times New Roman" w:eastAsia="標楷體" w:hAnsi="Times New Roman"/>
                <w:color w:val="000000" w:themeColor="text1"/>
                <w:kern w:val="0"/>
                <w:sz w:val="28"/>
                <w:szCs w:val="28"/>
              </w:rPr>
              <w:t>點：鼓勵女孩和男孩於非傳統領域接受教育和求職之計畫，性別落差很大的職訓課程設定錄取少數性別至少</w:t>
            </w:r>
            <w:r w:rsidRPr="005744FD">
              <w:rPr>
                <w:rFonts w:ascii="Times New Roman" w:eastAsia="標楷體" w:hAnsi="Times New Roman"/>
                <w:color w:val="000000" w:themeColor="text1"/>
                <w:kern w:val="0"/>
                <w:sz w:val="28"/>
                <w:szCs w:val="28"/>
              </w:rPr>
              <w:t>20</w:t>
            </w:r>
            <w:r w:rsidRPr="005744FD">
              <w:rPr>
                <w:rFonts w:ascii="Times New Roman" w:eastAsia="標楷體" w:hAnsi="Times New Roman"/>
                <w:color w:val="000000" w:themeColor="text1"/>
                <w:kern w:val="0"/>
                <w:sz w:val="28"/>
                <w:szCs w:val="28"/>
              </w:rPr>
              <w:t>名或</w:t>
            </w:r>
            <w:r w:rsidRPr="005744FD">
              <w:rPr>
                <w:rFonts w:ascii="Times New Roman" w:eastAsia="標楷體" w:hAnsi="Times New Roman"/>
                <w:color w:val="000000" w:themeColor="text1"/>
                <w:kern w:val="0"/>
                <w:sz w:val="28"/>
                <w:szCs w:val="28"/>
              </w:rPr>
              <w:t>20</w:t>
            </w:r>
            <w:r w:rsidR="005D1C22"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，較前一年提高少數性別</w:t>
            </w:r>
            <w:r w:rsidRPr="005744FD">
              <w:rPr>
                <w:rFonts w:ascii="Times New Roman" w:eastAsia="標楷體" w:hAnsi="Times New Roman"/>
                <w:color w:val="000000" w:themeColor="text1"/>
                <w:kern w:val="0"/>
                <w:sz w:val="28"/>
                <w:szCs w:val="28"/>
              </w:rPr>
              <w:t>10</w:t>
            </w:r>
            <w:r w:rsidRPr="005744FD">
              <w:rPr>
                <w:rFonts w:ascii="Times New Roman" w:eastAsia="標楷體" w:hAnsi="Times New Roman"/>
                <w:color w:val="000000" w:themeColor="text1"/>
                <w:kern w:val="0"/>
                <w:sz w:val="28"/>
                <w:szCs w:val="28"/>
              </w:rPr>
              <w:t>個百分點。</w:t>
            </w:r>
          </w:p>
          <w:p w:rsidR="008710EA" w:rsidRPr="005744FD" w:rsidRDefault="008710EA" w:rsidP="008710EA">
            <w:pPr>
              <w:pStyle w:val="a3"/>
              <w:numPr>
                <w:ilvl w:val="0"/>
                <w:numId w:val="62"/>
              </w:num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hint="eastAsia"/>
                <w:color w:val="000000" w:themeColor="text1"/>
                <w:kern w:val="0"/>
                <w:sz w:val="28"/>
                <w:szCs w:val="28"/>
              </w:rPr>
              <w:t>第</w:t>
            </w:r>
            <w:r w:rsidRPr="005744FD">
              <w:rPr>
                <w:rFonts w:ascii="Times New Roman" w:eastAsia="標楷體" w:hAnsi="Times New Roman" w:hint="eastAsia"/>
                <w:color w:val="000000" w:themeColor="text1"/>
                <w:kern w:val="0"/>
                <w:sz w:val="28"/>
                <w:szCs w:val="28"/>
              </w:rPr>
              <w:t>3</w:t>
            </w:r>
            <w:r w:rsidRPr="005744FD">
              <w:rPr>
                <w:rFonts w:ascii="Times New Roman" w:eastAsia="標楷體" w:hAnsi="Times New Roman" w:hint="eastAsia"/>
                <w:color w:val="000000" w:themeColor="text1"/>
                <w:kern w:val="0"/>
                <w:sz w:val="28"/>
                <w:szCs w:val="28"/>
              </w:rPr>
              <w:t>次國家報告結論性意見及建議第</w:t>
            </w:r>
            <w:r w:rsidRPr="005744FD">
              <w:rPr>
                <w:rFonts w:ascii="Times New Roman" w:eastAsia="標楷體" w:hAnsi="Times New Roman" w:hint="eastAsia"/>
                <w:color w:val="000000" w:themeColor="text1"/>
                <w:kern w:val="0"/>
                <w:sz w:val="28"/>
                <w:szCs w:val="28"/>
              </w:rPr>
              <w:t>29</w:t>
            </w:r>
            <w:r w:rsidRPr="005744FD">
              <w:rPr>
                <w:rFonts w:ascii="Times New Roman" w:eastAsia="標楷體" w:hAnsi="Times New Roman" w:hint="eastAsia"/>
                <w:color w:val="000000" w:themeColor="text1"/>
                <w:kern w:val="0"/>
                <w:sz w:val="28"/>
                <w:szCs w:val="28"/>
              </w:rPr>
              <w:t>點：製作案例及宣導媒材，透過性平課程</w:t>
            </w:r>
            <w:r w:rsidRPr="005744FD">
              <w:rPr>
                <w:rFonts w:ascii="Times New Roman" w:eastAsia="標楷體" w:hAnsi="Times New Roman" w:hint="eastAsia"/>
                <w:color w:val="000000" w:themeColor="text1"/>
                <w:kern w:val="0"/>
                <w:sz w:val="28"/>
                <w:szCs w:val="28"/>
              </w:rPr>
              <w:t>(</w:t>
            </w:r>
            <w:r w:rsidRPr="005744FD">
              <w:rPr>
                <w:rFonts w:ascii="Times New Roman" w:eastAsia="標楷體" w:hAnsi="Times New Roman" w:hint="eastAsia"/>
                <w:color w:val="000000" w:themeColor="text1"/>
                <w:kern w:val="0"/>
                <w:sz w:val="28"/>
                <w:szCs w:val="28"/>
              </w:rPr>
              <w:t>演講</w:t>
            </w:r>
            <w:r w:rsidRPr="005744FD">
              <w:rPr>
                <w:rFonts w:ascii="標楷體" w:eastAsia="標楷體" w:hAnsi="標楷體" w:hint="eastAsia"/>
                <w:color w:val="000000" w:themeColor="text1"/>
                <w:kern w:val="0"/>
                <w:sz w:val="28"/>
                <w:szCs w:val="28"/>
              </w:rPr>
              <w:t>、</w:t>
            </w:r>
            <w:r w:rsidRPr="005744FD">
              <w:rPr>
                <w:rFonts w:ascii="Times New Roman" w:eastAsia="標楷體" w:hAnsi="Times New Roman" w:hint="eastAsia"/>
                <w:color w:val="000000" w:themeColor="text1"/>
                <w:kern w:val="0"/>
                <w:sz w:val="28"/>
                <w:szCs w:val="28"/>
              </w:rPr>
              <w:t>親職課程等</w:t>
            </w:r>
            <w:r w:rsidRPr="005744FD">
              <w:rPr>
                <w:rFonts w:ascii="Times New Roman" w:eastAsia="標楷體" w:hAnsi="Times New Roman" w:hint="eastAsia"/>
                <w:color w:val="000000" w:themeColor="text1"/>
                <w:kern w:val="0"/>
                <w:sz w:val="28"/>
                <w:szCs w:val="28"/>
              </w:rPr>
              <w:t>)</w:t>
            </w:r>
            <w:r w:rsidRPr="005744FD">
              <w:rPr>
                <w:rFonts w:ascii="新細明體" w:hAnsi="新細明體" w:hint="eastAsia"/>
                <w:color w:val="000000" w:themeColor="text1"/>
                <w:kern w:val="0"/>
                <w:sz w:val="28"/>
                <w:szCs w:val="28"/>
              </w:rPr>
              <w:t>，</w:t>
            </w:r>
            <w:r w:rsidRPr="005744FD">
              <w:rPr>
                <w:rFonts w:ascii="Times New Roman" w:eastAsia="標楷體" w:hAnsi="Times New Roman" w:hint="eastAsia"/>
                <w:color w:val="000000" w:themeColor="text1"/>
                <w:kern w:val="0"/>
                <w:sz w:val="28"/>
                <w:szCs w:val="28"/>
              </w:rPr>
              <w:t>向社會大眾及師生宣導</w:t>
            </w:r>
            <w:r w:rsidRPr="005744FD">
              <w:rPr>
                <w:rFonts w:ascii="Times New Roman" w:eastAsia="標楷體" w:hAnsi="Times New Roman" w:hint="eastAsia"/>
                <w:color w:val="000000" w:themeColor="text1"/>
                <w:kern w:val="0"/>
                <w:sz w:val="28"/>
                <w:szCs w:val="28"/>
              </w:rPr>
              <w:t>2000</w:t>
            </w:r>
            <w:r w:rsidRPr="005744FD">
              <w:rPr>
                <w:rFonts w:ascii="Times New Roman" w:eastAsia="標楷體" w:hAnsi="Times New Roman" w:hint="eastAsia"/>
                <w:color w:val="000000" w:themeColor="text1"/>
                <w:kern w:val="0"/>
                <w:sz w:val="28"/>
                <w:szCs w:val="28"/>
              </w:rPr>
              <w:t>人次，提升對於網路性別暴力之認知，及認識相關法律責任，預防網路上暴力行為。</w:t>
            </w:r>
          </w:p>
        </w:tc>
      </w:tr>
      <w:tr w:rsidR="005744FD" w:rsidRPr="005744FD" w:rsidTr="00C72640">
        <w:trPr>
          <w:trHeight w:val="5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55"/>
              </w:numPr>
              <w:tabs>
                <w:tab w:val="left" w:pos="596"/>
              </w:tabs>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b/>
                <w:color w:val="000000" w:themeColor="text1"/>
                <w:sz w:val="28"/>
                <w:szCs w:val="28"/>
              </w:rPr>
              <w:lastRenderedPageBreak/>
              <w:t>CEDAW</w:t>
            </w:r>
            <w:r w:rsidRPr="005744FD">
              <w:rPr>
                <w:rFonts w:ascii="Times New Roman" w:eastAsia="標楷體" w:hAnsi="Times New Roman" w:hint="eastAsia"/>
                <w:b/>
                <w:color w:val="000000" w:themeColor="text1"/>
                <w:kern w:val="0"/>
                <w:sz w:val="28"/>
                <w:szCs w:val="28"/>
              </w:rPr>
              <w:t>宣導。</w:t>
            </w:r>
            <w:r w:rsidRPr="005744FD">
              <w:rPr>
                <w:rFonts w:ascii="Times New Roman" w:eastAsia="標楷體" w:hAnsi="Times New Roman" w:hint="eastAsia"/>
                <w:b/>
                <w:color w:val="000000" w:themeColor="text1"/>
                <w:kern w:val="0"/>
                <w:sz w:val="28"/>
                <w:szCs w:val="28"/>
              </w:rPr>
              <w:t>(</w:t>
            </w:r>
            <w:r w:rsidRPr="005744FD">
              <w:rPr>
                <w:rFonts w:ascii="Times New Roman" w:eastAsia="標楷體" w:hAnsi="Times New Roman" w:hint="eastAsia"/>
                <w:b/>
                <w:color w:val="000000" w:themeColor="text1"/>
                <w:kern w:val="0"/>
                <w:sz w:val="28"/>
                <w:szCs w:val="28"/>
                <w:u w:val="single"/>
              </w:rPr>
              <w:t>3</w:t>
            </w:r>
            <w:r w:rsidRPr="005744FD">
              <w:rPr>
                <w:rFonts w:ascii="Times New Roman" w:eastAsia="標楷體" w:hAnsi="Times New Roman" w:hint="eastAsia"/>
                <w:b/>
                <w:color w:val="000000" w:themeColor="text1"/>
                <w:kern w:val="0"/>
                <w:sz w:val="28"/>
                <w:szCs w:val="28"/>
                <w:u w:val="single"/>
              </w:rPr>
              <w:t>分</w:t>
            </w:r>
            <w:r w:rsidRPr="005744FD">
              <w:rPr>
                <w:rFonts w:ascii="Times New Roman" w:eastAsia="標楷體" w:hAnsi="Times New Roman" w:hint="eastAsia"/>
                <w:b/>
                <w:color w:val="000000" w:themeColor="text1"/>
                <w:kern w:val="0"/>
                <w:sz w:val="28"/>
                <w:szCs w:val="28"/>
              </w:rPr>
              <w:t>)</w:t>
            </w:r>
          </w:p>
        </w:tc>
      </w:tr>
      <w:tr w:rsidR="005744FD" w:rsidRPr="005744FD" w:rsidTr="008710EA">
        <w:trPr>
          <w:trHeight w:val="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Default"/>
              <w:spacing w:line="400" w:lineRule="exact"/>
              <w:jc w:val="both"/>
              <w:rPr>
                <w:rFonts w:ascii="Times New Roman" w:hAnsi="Times New Roman" w:cs="Times New Roman"/>
                <w:color w:val="000000" w:themeColor="text1"/>
              </w:rPr>
            </w:pPr>
            <w:r w:rsidRPr="005744FD">
              <w:rPr>
                <w:rFonts w:ascii="Times New Roman" w:hAnsi="Times New Roman"/>
                <w:color w:val="000000" w:themeColor="text1"/>
                <w:sz w:val="28"/>
                <w:szCs w:val="28"/>
              </w:rPr>
              <w:t>CEDAW</w:t>
            </w:r>
            <w:r w:rsidRPr="005744FD">
              <w:rPr>
                <w:rFonts w:ascii="Times New Roman" w:hAnsi="Times New Roman"/>
                <w:color w:val="000000" w:themeColor="text1"/>
                <w:sz w:val="28"/>
                <w:szCs w:val="28"/>
              </w:rPr>
              <w:t>相關宣導，依品質及執行成效評分，每項最高</w:t>
            </w:r>
            <w:r w:rsidRPr="005744FD">
              <w:rPr>
                <w:rFonts w:ascii="Times New Roman" w:hAnsi="Times New Roman" w:hint="eastAsia"/>
                <w:color w:val="000000" w:themeColor="text1"/>
                <w:sz w:val="28"/>
                <w:szCs w:val="28"/>
              </w:rPr>
              <w:t>1</w:t>
            </w:r>
            <w:r w:rsidRPr="005744FD">
              <w:rPr>
                <w:rFonts w:ascii="Times New Roman" w:hAnsi="Times New Roman"/>
                <w:color w:val="000000" w:themeColor="text1"/>
                <w:sz w:val="28"/>
                <w:szCs w:val="28"/>
              </w:rPr>
              <w:t>.5</w:t>
            </w:r>
            <w:r w:rsidRPr="005744FD">
              <w:rPr>
                <w:rFonts w:ascii="Times New Roman" w:hAnsi="Times New Roman"/>
                <w:color w:val="000000" w:themeColor="text1"/>
                <w:sz w:val="28"/>
                <w:szCs w:val="28"/>
              </w:rPr>
              <w:t>分；加總最高至</w:t>
            </w:r>
            <w:r w:rsidRPr="005744FD">
              <w:rPr>
                <w:rFonts w:ascii="Times New Roman" w:hAnsi="Times New Roman" w:hint="eastAsia"/>
                <w:color w:val="000000" w:themeColor="text1"/>
                <w:sz w:val="28"/>
                <w:szCs w:val="28"/>
              </w:rPr>
              <w:t>3</w:t>
            </w:r>
            <w:r w:rsidRPr="005744FD">
              <w:rPr>
                <w:rFonts w:ascii="Times New Roman"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6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本項依「消除對婦女一切形式歧視公約</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教育訓練及宣導計畫</w:t>
            </w:r>
            <w:r w:rsidRPr="005744FD">
              <w:rPr>
                <w:rFonts w:ascii="Times New Roman" w:eastAsia="標楷體" w:hAnsi="Times New Roman"/>
                <w:color w:val="000000" w:themeColor="text1"/>
                <w:sz w:val="28"/>
                <w:szCs w:val="28"/>
              </w:rPr>
              <w:t>(109-112</w:t>
            </w:r>
            <w:r w:rsidRPr="005744FD">
              <w:rPr>
                <w:rFonts w:ascii="Times New Roman" w:eastAsia="標楷體" w:hAnsi="Times New Roman"/>
                <w:color w:val="000000" w:themeColor="text1"/>
                <w:sz w:val="28"/>
                <w:szCs w:val="28"/>
              </w:rPr>
              <w:t>年</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」評核。</w:t>
            </w:r>
          </w:p>
          <w:p w:rsidR="008710EA" w:rsidRPr="005744FD" w:rsidRDefault="008710EA" w:rsidP="008710EA">
            <w:pPr>
              <w:pStyle w:val="a3"/>
              <w:numPr>
                <w:ilvl w:val="0"/>
                <w:numId w:val="6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本項僅計自製媒材及自辦宣導</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包含委辦及補助</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宣導內容需含</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條文及應用、歷次國家報告結論性意見與建議、引用</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指引等內容。</w:t>
            </w:r>
          </w:p>
          <w:p w:rsidR="008710EA" w:rsidRPr="005744FD" w:rsidRDefault="008710EA" w:rsidP="00883988">
            <w:pPr>
              <w:pStyle w:val="a3"/>
              <w:numPr>
                <w:ilvl w:val="0"/>
                <w:numId w:val="6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本項</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宣導，為對外部社會大眾宣導（不含對內部公務人員宣導），並包含對媒體人員、民間團體及私部門辦理</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專班訓練。</w:t>
            </w:r>
            <w:r w:rsidR="00883988" w:rsidRPr="005744FD">
              <w:rPr>
                <w:rFonts w:ascii="Times New Roman" w:eastAsia="標楷體" w:hAnsi="Times New Roman" w:hint="eastAsia"/>
                <w:color w:val="000000" w:themeColor="text1"/>
                <w:sz w:val="28"/>
                <w:szCs w:val="28"/>
              </w:rPr>
              <w:t>請連結</w:t>
            </w:r>
            <w:r w:rsidR="00883988" w:rsidRPr="005744FD">
              <w:rPr>
                <w:rFonts w:ascii="Times New Roman" w:eastAsia="標楷體" w:hAnsi="Times New Roman" w:hint="eastAsia"/>
                <w:color w:val="000000" w:themeColor="text1"/>
                <w:sz w:val="28"/>
                <w:szCs w:val="28"/>
              </w:rPr>
              <w:t>CEDAW</w:t>
            </w:r>
            <w:r w:rsidR="00883988" w:rsidRPr="005744FD">
              <w:rPr>
                <w:rFonts w:ascii="Times New Roman" w:eastAsia="標楷體" w:hAnsi="Times New Roman" w:hint="eastAsia"/>
                <w:color w:val="000000" w:themeColor="text1"/>
                <w:sz w:val="28"/>
                <w:szCs w:val="28"/>
              </w:rPr>
              <w:t>與日常生活各方面，以及將</w:t>
            </w:r>
            <w:r w:rsidR="00883988" w:rsidRPr="005744FD">
              <w:rPr>
                <w:rFonts w:ascii="Times New Roman" w:eastAsia="標楷體" w:hAnsi="Times New Roman" w:hint="eastAsia"/>
                <w:color w:val="000000" w:themeColor="text1"/>
                <w:sz w:val="28"/>
                <w:szCs w:val="28"/>
              </w:rPr>
              <w:t>CEDAW</w:t>
            </w:r>
            <w:r w:rsidR="00883988" w:rsidRPr="005744FD">
              <w:rPr>
                <w:rFonts w:ascii="Times New Roman" w:eastAsia="標楷體" w:hAnsi="Times New Roman" w:hint="eastAsia"/>
                <w:color w:val="000000" w:themeColor="text1"/>
                <w:sz w:val="28"/>
                <w:szCs w:val="28"/>
              </w:rPr>
              <w:t>與業務結合宣導。</w:t>
            </w:r>
          </w:p>
          <w:p w:rsidR="008710EA" w:rsidRPr="005744FD" w:rsidRDefault="008710EA" w:rsidP="008710EA">
            <w:pPr>
              <w:pStyle w:val="a3"/>
              <w:numPr>
                <w:ilvl w:val="0"/>
                <w:numId w:val="6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品質及執行成效之衡量標準如次：</w:t>
            </w:r>
          </w:p>
          <w:p w:rsidR="008710EA" w:rsidRPr="005744FD" w:rsidRDefault="008710EA" w:rsidP="008710EA">
            <w:pPr>
              <w:pStyle w:val="a3"/>
              <w:numPr>
                <w:ilvl w:val="0"/>
                <w:numId w:val="64"/>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品質：包括資源投注及結合情形、運用多元管道及宣導媒材、內容創意等。</w:t>
            </w:r>
          </w:p>
          <w:p w:rsidR="008710EA" w:rsidRPr="005744FD" w:rsidRDefault="008710EA" w:rsidP="008710EA">
            <w:pPr>
              <w:numPr>
                <w:ilvl w:val="0"/>
                <w:numId w:val="64"/>
              </w:numPr>
              <w:snapToGrid w:val="0"/>
              <w:spacing w:line="400" w:lineRule="exact"/>
              <w:jc w:val="both"/>
              <w:rPr>
                <w:color w:val="000000" w:themeColor="text1"/>
              </w:rPr>
            </w:pPr>
            <w:r w:rsidRPr="005744FD">
              <w:rPr>
                <w:rFonts w:ascii="Times New Roman" w:eastAsia="標楷體" w:hAnsi="Times New Roman"/>
                <w:color w:val="000000" w:themeColor="text1"/>
                <w:sz w:val="28"/>
                <w:szCs w:val="28"/>
              </w:rPr>
              <w:t>執行成效：包括影響範圍、推廣運用情形、性別平等宣導效益等。</w:t>
            </w:r>
          </w:p>
          <w:p w:rsidR="008710EA" w:rsidRPr="005744FD" w:rsidRDefault="008710EA" w:rsidP="008710EA">
            <w:pPr>
              <w:pStyle w:val="a3"/>
              <w:numPr>
                <w:ilvl w:val="0"/>
                <w:numId w:val="63"/>
              </w:numPr>
              <w:spacing w:line="400" w:lineRule="exact"/>
              <w:jc w:val="both"/>
              <w:rPr>
                <w:rFonts w:ascii="Times New Roman" w:eastAsia="標楷體" w:hAnsi="Times New Roman"/>
                <w:color w:val="000000" w:themeColor="text1"/>
                <w:kern w:val="0"/>
                <w:sz w:val="28"/>
                <w:szCs w:val="28"/>
              </w:rPr>
            </w:pPr>
            <w:r w:rsidRPr="005744FD">
              <w:rPr>
                <w:rFonts w:ascii="Times New Roman" w:eastAsia="標楷體" w:hAnsi="Times New Roman"/>
                <w:color w:val="000000" w:themeColor="text1"/>
                <w:sz w:val="28"/>
                <w:szCs w:val="28"/>
              </w:rPr>
              <w:lastRenderedPageBreak/>
              <w:t>請自行分項列舉宣導案，採分項評分後加總計分。</w:t>
            </w:r>
          </w:p>
        </w:tc>
      </w:tr>
      <w:tr w:rsidR="005744FD" w:rsidRPr="005744FD">
        <w:trPr>
          <w:trHeight w:val="5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710EA" w:rsidRPr="005744FD" w:rsidRDefault="008710EA" w:rsidP="008710EA">
            <w:pPr>
              <w:pStyle w:val="a3"/>
              <w:numPr>
                <w:ilvl w:val="0"/>
                <w:numId w:val="54"/>
              </w:numPr>
              <w:tabs>
                <w:tab w:val="left" w:pos="596"/>
              </w:tabs>
              <w:snapToGrid w:val="0"/>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lastRenderedPageBreak/>
              <w:t>提升女性公共參與情形。</w:t>
            </w:r>
            <w:r w:rsidRPr="005744FD">
              <w:rPr>
                <w:rFonts w:ascii="Times New Roman" w:eastAsia="標楷體" w:hAnsi="Times New Roman"/>
                <w:b/>
                <w:color w:val="000000" w:themeColor="text1"/>
                <w:sz w:val="28"/>
                <w:szCs w:val="28"/>
              </w:rPr>
              <w:t>(14</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trPr>
          <w:trHeight w:val="5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1"/>
              </w:numPr>
              <w:tabs>
                <w:tab w:val="left" w:pos="596"/>
              </w:tabs>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t>機關晉用女性擔任主管情形。</w:t>
            </w:r>
            <w:r w:rsidRPr="005744FD">
              <w:rPr>
                <w:rFonts w:ascii="Times New Roman" w:eastAsia="標楷體" w:hAnsi="Times New Roman"/>
                <w:b/>
                <w:color w:val="000000" w:themeColor="text1"/>
                <w:sz w:val="28"/>
                <w:szCs w:val="28"/>
              </w:rPr>
              <w:t>(9</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numPr>
                <w:ilvl w:val="0"/>
                <w:numId w:val="22"/>
              </w:numPr>
              <w:spacing w:line="400" w:lineRule="exact"/>
              <w:ind w:left="317" w:hanging="317"/>
              <w:rPr>
                <w:color w:val="000000" w:themeColor="text1"/>
              </w:rPr>
            </w:pPr>
            <w:r w:rsidRPr="005744FD">
              <w:rPr>
                <w:rFonts w:ascii="Times New Roman" w:eastAsia="標楷體" w:hAnsi="Times New Roman"/>
                <w:color w:val="000000" w:themeColor="text1"/>
                <w:sz w:val="28"/>
                <w:szCs w:val="28"/>
              </w:rPr>
              <w:t>縣（市）政府副首長、幕僚長、一級單位女性主管及所屬一級機關女性首長</w:t>
            </w:r>
            <w:r w:rsidRPr="005744FD">
              <w:rPr>
                <w:rFonts w:ascii="Times New Roman" w:eastAsia="標楷體" w:hAnsi="Times New Roman"/>
                <w:color w:val="000000" w:themeColor="text1"/>
                <w:kern w:val="0"/>
                <w:sz w:val="28"/>
                <w:szCs w:val="28"/>
              </w:rPr>
              <w:t>、副首長、幕僚長</w:t>
            </w:r>
            <w:r w:rsidRPr="005744FD">
              <w:rPr>
                <w:rFonts w:ascii="Times New Roman" w:eastAsia="標楷體" w:hAnsi="Times New Roman"/>
                <w:color w:val="000000" w:themeColor="text1"/>
                <w:sz w:val="28"/>
                <w:szCs w:val="28"/>
              </w:rPr>
              <w:t>比例。</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317"/>
              <w:rPr>
                <w:rFonts w:ascii="Times New Roman" w:eastAsia="標楷體" w:hAnsi="Times New Roman"/>
                <w:color w:val="000000" w:themeColor="text1"/>
                <w:sz w:val="28"/>
                <w:szCs w:val="28"/>
              </w:rPr>
            </w:pP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E1</w:t>
            </w:r>
            <w:r w:rsidRPr="005744FD">
              <w:rPr>
                <w:rFonts w:ascii="Times New Roman" w:eastAsia="標楷體" w:hAnsi="Times New Roman"/>
                <w:color w:val="000000" w:themeColor="text1"/>
                <w:sz w:val="28"/>
                <w:szCs w:val="28"/>
              </w:rPr>
              <w:t>女性：縣（市）政府現有副首長、幕僚長、一級單位主管及所屬一級機關首長、副首長、幕僚長中女性人數。</w:t>
            </w: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E2</w:t>
            </w:r>
            <w:r w:rsidRPr="005744FD">
              <w:rPr>
                <w:rFonts w:ascii="Times New Roman" w:eastAsia="標楷體" w:hAnsi="Times New Roman"/>
                <w:color w:val="000000" w:themeColor="text1"/>
                <w:sz w:val="28"/>
                <w:szCs w:val="28"/>
              </w:rPr>
              <w:t>總數：縣（市）政府現有副首長、幕僚長、一級單位主管及所屬一級機關首長、副首長、幕僚長男女總數。</w:t>
            </w:r>
          </w:p>
          <w:p w:rsidR="008710EA" w:rsidRPr="005744FD" w:rsidRDefault="008710EA" w:rsidP="008710EA">
            <w:pPr>
              <w:snapToGrid w:val="0"/>
              <w:spacing w:line="400" w:lineRule="exact"/>
              <w:rPr>
                <w:color w:val="000000" w:themeColor="text1"/>
              </w:rPr>
            </w:pPr>
            <w:r w:rsidRPr="005744FD">
              <w:rPr>
                <w:rFonts w:ascii="Times New Roman" w:eastAsia="標楷體" w:hAnsi="Times New Roman"/>
                <w:color w:val="000000" w:themeColor="text1"/>
                <w:sz w:val="28"/>
                <w:szCs w:val="28"/>
              </w:rPr>
              <w:t>E3=(E1</w:t>
            </w:r>
            <w:r w:rsidRPr="005744FD">
              <w:rPr>
                <w:rFonts w:ascii="Times New Roman" w:eastAsia="標楷體" w:hAnsi="Times New Roman"/>
                <w:color w:val="000000" w:themeColor="text1"/>
                <w:sz w:val="28"/>
                <w:szCs w:val="28"/>
              </w:rPr>
              <w:t>女性</w:t>
            </w:r>
            <w:r w:rsidRPr="005744FD">
              <w:rPr>
                <w:rFonts w:ascii="Times New Roman" w:eastAsia="標楷體" w:hAnsi="Times New Roman"/>
                <w:color w:val="000000" w:themeColor="text1"/>
                <w:sz w:val="28"/>
                <w:szCs w:val="28"/>
              </w:rPr>
              <w:t>/E2</w:t>
            </w:r>
            <w:r w:rsidRPr="005744FD">
              <w:rPr>
                <w:rFonts w:ascii="Times New Roman" w:eastAsia="標楷體" w:hAnsi="Times New Roman"/>
                <w:color w:val="000000" w:themeColor="text1"/>
                <w:sz w:val="28"/>
                <w:szCs w:val="28"/>
              </w:rPr>
              <w:t>總數</w:t>
            </w:r>
            <w:r w:rsidRPr="005744FD">
              <w:rPr>
                <w:rFonts w:ascii="Times New Roman" w:eastAsia="標楷體" w:hAnsi="Times New Roman"/>
                <w:color w:val="000000" w:themeColor="text1"/>
                <w:sz w:val="28"/>
                <w:szCs w:val="28"/>
              </w:rPr>
              <w:t xml:space="preserve">) </w:t>
            </w:r>
            <w:r w:rsidRPr="005744FD">
              <w:rPr>
                <w:rFonts w:ascii="Symbol" w:eastAsia="Symbol" w:hAnsi="Symbol" w:cs="Symbol"/>
                <w:color w:val="000000" w:themeColor="text1"/>
                <w:sz w:val="28"/>
                <w:szCs w:val="28"/>
              </w:rPr>
              <w:t></w:t>
            </w:r>
            <w:r w:rsidRPr="005744FD">
              <w:rPr>
                <w:rFonts w:ascii="Times New Roman" w:eastAsia="標楷體" w:hAnsi="Times New Roman"/>
                <w:color w:val="000000" w:themeColor="text1"/>
                <w:sz w:val="28"/>
                <w:szCs w:val="28"/>
              </w:rPr>
              <w:t>100%</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E</w:t>
            </w:r>
            <w:r w:rsidRPr="005744FD">
              <w:rPr>
                <w:rFonts w:ascii="Times New Roman" w:eastAsia="標楷體" w:hAnsi="Times New Roman"/>
                <w:color w:val="000000" w:themeColor="text1"/>
                <w:sz w:val="28"/>
                <w:szCs w:val="28"/>
              </w:rPr>
              <w:t>係數</w:t>
            </w:r>
            <w:r w:rsidRPr="005744FD">
              <w:rPr>
                <w:rFonts w:ascii="Times New Roman" w:eastAsia="標楷體" w:hAnsi="Times New Roman"/>
                <w:color w:val="000000" w:themeColor="text1"/>
                <w:sz w:val="28"/>
                <w:szCs w:val="28"/>
              </w:rPr>
              <w:t>=E3/</w:t>
            </w:r>
            <w:r w:rsidRPr="005744FD">
              <w:rPr>
                <w:rFonts w:ascii="Times New Roman" w:eastAsia="標楷體" w:hAnsi="Times New Roman"/>
                <w:color w:val="000000" w:themeColor="text1"/>
                <w:sz w:val="28"/>
                <w:szCs w:val="28"/>
              </w:rPr>
              <w:t>女性係數</w:t>
            </w:r>
          </w:p>
          <w:p w:rsidR="008710EA" w:rsidRPr="005744FD" w:rsidRDefault="008710EA" w:rsidP="008710EA">
            <w:pPr>
              <w:snapToGrid w:val="0"/>
              <w:spacing w:line="400" w:lineRule="exact"/>
              <w:rPr>
                <w:color w:val="000000" w:themeColor="text1"/>
              </w:rPr>
            </w:pPr>
            <w:r w:rsidRPr="005744FD">
              <w:rPr>
                <w:rFonts w:ascii="Times New Roman" w:eastAsia="標楷體" w:hAnsi="Times New Roman"/>
                <w:color w:val="000000" w:themeColor="text1"/>
                <w:sz w:val="28"/>
                <w:szCs w:val="28"/>
              </w:rPr>
              <w:t>得分</w:t>
            </w:r>
            <w:r w:rsidRPr="005744FD">
              <w:rPr>
                <w:rFonts w:ascii="Times New Roman" w:eastAsia="標楷體" w:hAnsi="Times New Roman"/>
                <w:color w:val="000000" w:themeColor="text1"/>
                <w:sz w:val="28"/>
                <w:szCs w:val="28"/>
              </w:rPr>
              <w:t>=E</w:t>
            </w:r>
            <w:r w:rsidRPr="005744FD">
              <w:rPr>
                <w:rFonts w:ascii="Symbol" w:eastAsia="Symbol" w:hAnsi="Symbol" w:cs="Symbol"/>
                <w:color w:val="000000" w:themeColor="text1"/>
                <w:sz w:val="28"/>
                <w:szCs w:val="28"/>
              </w:rPr>
              <w:t></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111</w:t>
            </w:r>
            <w:r w:rsidRPr="005744FD">
              <w:rPr>
                <w:rFonts w:ascii="Times New Roman" w:eastAsia="標楷體" w:hAnsi="Times New Roman" w:hint="eastAsia"/>
                <w:color w:val="000000" w:themeColor="text1"/>
                <w:sz w:val="28"/>
                <w:szCs w:val="28"/>
              </w:rPr>
              <w:t>年、</w:t>
            </w:r>
            <w:r w:rsidRPr="005744FD">
              <w:rPr>
                <w:rFonts w:ascii="Times New Roman" w:eastAsia="標楷體" w:hAnsi="Times New Roman" w:hint="eastAsia"/>
                <w:color w:val="000000" w:themeColor="text1"/>
                <w:sz w:val="28"/>
                <w:szCs w:val="28"/>
              </w:rPr>
              <w:t>112</w:t>
            </w:r>
            <w:r w:rsidRPr="005744FD">
              <w:rPr>
                <w:rFonts w:ascii="Times New Roman" w:eastAsia="標楷體" w:hAnsi="Times New Roman" w:hint="eastAsia"/>
                <w:color w:val="000000" w:themeColor="text1"/>
                <w:sz w:val="28"/>
                <w:szCs w:val="28"/>
              </w:rPr>
              <w:t>年請以年度最後</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工作日之在職人數計算。</w:t>
            </w:r>
          </w:p>
          <w:p w:rsidR="008710EA" w:rsidRPr="005744FD" w:rsidRDefault="008710EA" w:rsidP="008710EA">
            <w:pPr>
              <w:pStyle w:val="a3"/>
              <w:numPr>
                <w:ilvl w:val="0"/>
                <w:numId w:val="2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女性係數計算方式：縣（市）政府簡任、薦任及委任女性人數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縣（市）政府簡任、薦任及委任總人數。不含縣（市）政府首長。</w:t>
            </w:r>
          </w:p>
          <w:p w:rsidR="008710EA" w:rsidRPr="005744FD" w:rsidRDefault="008710EA" w:rsidP="008710EA">
            <w:pPr>
              <w:pStyle w:val="a3"/>
              <w:numPr>
                <w:ilvl w:val="0"/>
                <w:numId w:val="2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一級單位主管（如：彰化縣政府社會處處長）。</w:t>
            </w:r>
          </w:p>
          <w:p w:rsidR="008710EA" w:rsidRPr="005744FD" w:rsidRDefault="008710EA" w:rsidP="008710EA">
            <w:pPr>
              <w:pStyle w:val="a3"/>
              <w:numPr>
                <w:ilvl w:val="0"/>
                <w:numId w:val="2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所屬一級機關首長（如：新竹市政府文化局局長），所屬一級機關副首長（如</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新竹市政府文化局副局長），所屬一級機關幕僚長（如：新竹市政府文化局主任秘書）。</w:t>
            </w:r>
          </w:p>
          <w:p w:rsidR="008710EA" w:rsidRPr="005744FD" w:rsidRDefault="008710EA" w:rsidP="008710EA">
            <w:pPr>
              <w:pStyle w:val="a3"/>
              <w:numPr>
                <w:ilvl w:val="0"/>
                <w:numId w:val="23"/>
              </w:numPr>
              <w:spacing w:line="400" w:lineRule="exact"/>
              <w:jc w:val="both"/>
              <w:rPr>
                <w:color w:val="000000" w:themeColor="text1"/>
              </w:rPr>
            </w:pPr>
            <w:r w:rsidRPr="005744FD">
              <w:rPr>
                <w:rFonts w:ascii="Times New Roman" w:eastAsia="標楷體" w:hAnsi="Times New Roman"/>
                <w:color w:val="000000" w:themeColor="text1"/>
                <w:sz w:val="28"/>
                <w:szCs w:val="28"/>
              </w:rPr>
              <w:t>本項均包含人事、主計及政風人員。</w:t>
            </w:r>
          </w:p>
          <w:p w:rsidR="008710EA" w:rsidRPr="005744FD" w:rsidRDefault="008710EA" w:rsidP="008710EA">
            <w:pPr>
              <w:pStyle w:val="a3"/>
              <w:numPr>
                <w:ilvl w:val="0"/>
                <w:numId w:val="23"/>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本項得分</w:t>
            </w:r>
            <w:r w:rsidRPr="005744FD">
              <w:rPr>
                <w:rFonts w:ascii="標楷體" w:eastAsia="標楷體" w:hAnsi="標楷體" w:hint="eastAsia"/>
                <w:color w:val="000000" w:themeColor="text1"/>
                <w:sz w:val="28"/>
                <w:szCs w:val="28"/>
              </w:rPr>
              <w:t>：</w:t>
            </w:r>
            <w:r w:rsidRPr="005744FD">
              <w:rPr>
                <w:rFonts w:ascii="Times New Roman" w:eastAsia="標楷體" w:hAnsi="Times New Roman" w:hint="eastAsia"/>
                <w:color w:val="000000" w:themeColor="text1"/>
                <w:sz w:val="28"/>
                <w:szCs w:val="28"/>
              </w:rPr>
              <w:t>111</w:t>
            </w:r>
            <w:r w:rsidRPr="005744FD">
              <w:rPr>
                <w:rFonts w:ascii="Times New Roman" w:eastAsia="標楷體" w:hAnsi="Times New Roman" w:hint="eastAsia"/>
                <w:color w:val="000000" w:themeColor="text1"/>
                <w:sz w:val="28"/>
                <w:szCs w:val="28"/>
              </w:rPr>
              <w:t>年及</w:t>
            </w:r>
            <w:r w:rsidRPr="005744FD">
              <w:rPr>
                <w:rFonts w:ascii="Times New Roman" w:eastAsia="標楷體" w:hAnsi="Times New Roman" w:hint="eastAsia"/>
                <w:color w:val="000000" w:themeColor="text1"/>
                <w:sz w:val="28"/>
                <w:szCs w:val="28"/>
              </w:rPr>
              <w:t>112</w:t>
            </w:r>
            <w:r w:rsidRPr="005744FD">
              <w:rPr>
                <w:rFonts w:ascii="Times New Roman" w:eastAsia="標楷體" w:hAnsi="Times New Roman" w:hint="eastAsia"/>
                <w:color w:val="000000" w:themeColor="text1"/>
                <w:sz w:val="28"/>
                <w:szCs w:val="28"/>
              </w:rPr>
              <w:t>年得分之平均值。</w:t>
            </w:r>
          </w:p>
        </w:tc>
      </w:tr>
      <w:tr w:rsidR="005744FD" w:rsidRPr="005744FD" w:rsidTr="008710EA">
        <w:trPr>
          <w:trHeight w:val="767"/>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numPr>
                <w:ilvl w:val="0"/>
                <w:numId w:val="24"/>
              </w:numPr>
              <w:spacing w:line="400" w:lineRule="exact"/>
              <w:jc w:val="both"/>
              <w:rPr>
                <w:color w:val="000000" w:themeColor="text1"/>
              </w:rPr>
            </w:pPr>
            <w:r w:rsidRPr="005744FD">
              <w:rPr>
                <w:rFonts w:ascii="Times New Roman" w:eastAsia="標楷體" w:hAnsi="Times New Roman"/>
                <w:color w:val="000000" w:themeColor="text1"/>
                <w:kern w:val="0"/>
                <w:sz w:val="28"/>
                <w:szCs w:val="28"/>
              </w:rPr>
              <w:t>縣（市）政府及所屬一級機關女性簡任非主管比例。</w:t>
            </w:r>
            <w:r w:rsidRPr="005744FD">
              <w:rPr>
                <w:rFonts w:ascii="Times New Roman" w:eastAsia="標楷體" w:hAnsi="Times New Roman"/>
                <w:color w:val="000000" w:themeColor="text1"/>
                <w:kern w:val="0"/>
                <w:sz w:val="28"/>
                <w:szCs w:val="28"/>
              </w:rPr>
              <w:t>(3</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F1</w:t>
            </w:r>
            <w:r w:rsidRPr="005744FD">
              <w:rPr>
                <w:rFonts w:ascii="Times New Roman" w:eastAsia="標楷體" w:hAnsi="Times New Roman"/>
                <w:color w:val="000000" w:themeColor="text1"/>
                <w:sz w:val="28"/>
                <w:szCs w:val="28"/>
              </w:rPr>
              <w:t>女性：縣（市）政府及所屬一級機關簡任非主管女性人數。</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F2</w:t>
            </w:r>
            <w:r w:rsidRPr="005744FD">
              <w:rPr>
                <w:rFonts w:ascii="Times New Roman" w:eastAsia="標楷體" w:hAnsi="Times New Roman"/>
                <w:color w:val="000000" w:themeColor="text1"/>
                <w:sz w:val="28"/>
                <w:szCs w:val="28"/>
              </w:rPr>
              <w:t>總數：縣（市）政府及所屬一級機關簡任非主管男女總數。</w:t>
            </w:r>
          </w:p>
          <w:p w:rsidR="008710EA" w:rsidRPr="005744FD" w:rsidRDefault="008710EA" w:rsidP="008710EA">
            <w:pPr>
              <w:snapToGrid w:val="0"/>
              <w:spacing w:line="400" w:lineRule="exact"/>
              <w:rPr>
                <w:color w:val="000000" w:themeColor="text1"/>
              </w:rPr>
            </w:pPr>
            <w:r w:rsidRPr="005744FD">
              <w:rPr>
                <w:rFonts w:ascii="Times New Roman" w:eastAsia="標楷體" w:hAnsi="Times New Roman"/>
                <w:color w:val="000000" w:themeColor="text1"/>
                <w:sz w:val="28"/>
                <w:szCs w:val="28"/>
              </w:rPr>
              <w:t>F3=(F1</w:t>
            </w:r>
            <w:r w:rsidRPr="005744FD">
              <w:rPr>
                <w:rFonts w:ascii="Times New Roman" w:eastAsia="標楷體" w:hAnsi="Times New Roman"/>
                <w:color w:val="000000" w:themeColor="text1"/>
                <w:sz w:val="28"/>
                <w:szCs w:val="28"/>
              </w:rPr>
              <w:t>女性</w:t>
            </w:r>
            <w:r w:rsidRPr="005744FD">
              <w:rPr>
                <w:rFonts w:ascii="Times New Roman" w:eastAsia="標楷體" w:hAnsi="Times New Roman"/>
                <w:color w:val="000000" w:themeColor="text1"/>
                <w:sz w:val="28"/>
                <w:szCs w:val="28"/>
              </w:rPr>
              <w:t>/F2</w:t>
            </w:r>
            <w:r w:rsidRPr="005744FD">
              <w:rPr>
                <w:rFonts w:ascii="Times New Roman" w:eastAsia="標楷體" w:hAnsi="Times New Roman"/>
                <w:color w:val="000000" w:themeColor="text1"/>
                <w:sz w:val="28"/>
                <w:szCs w:val="28"/>
              </w:rPr>
              <w:t>總數</w:t>
            </w:r>
            <w:r w:rsidRPr="005744FD">
              <w:rPr>
                <w:rFonts w:ascii="Times New Roman" w:eastAsia="標楷體" w:hAnsi="Times New Roman"/>
                <w:color w:val="000000" w:themeColor="text1"/>
                <w:sz w:val="28"/>
                <w:szCs w:val="28"/>
              </w:rPr>
              <w:t xml:space="preserve">) </w:t>
            </w:r>
            <w:r w:rsidRPr="005744FD">
              <w:rPr>
                <w:rFonts w:ascii="Symbol" w:eastAsia="Symbol" w:hAnsi="Symbol" w:cs="Symbol"/>
                <w:color w:val="000000" w:themeColor="text1"/>
                <w:sz w:val="28"/>
                <w:szCs w:val="28"/>
              </w:rPr>
              <w:t></w:t>
            </w:r>
            <w:r w:rsidRPr="005744FD">
              <w:rPr>
                <w:rFonts w:ascii="Times New Roman" w:eastAsia="標楷體" w:hAnsi="Times New Roman"/>
                <w:color w:val="000000" w:themeColor="text1"/>
                <w:sz w:val="28"/>
                <w:szCs w:val="28"/>
              </w:rPr>
              <w:t>100%</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F</w:t>
            </w:r>
            <w:r w:rsidRPr="005744FD">
              <w:rPr>
                <w:rFonts w:ascii="Times New Roman" w:eastAsia="標楷體" w:hAnsi="Times New Roman"/>
                <w:color w:val="000000" w:themeColor="text1"/>
                <w:sz w:val="28"/>
                <w:szCs w:val="28"/>
              </w:rPr>
              <w:t>係數</w:t>
            </w:r>
            <w:r w:rsidRPr="005744FD">
              <w:rPr>
                <w:rFonts w:ascii="Times New Roman" w:eastAsia="標楷體" w:hAnsi="Times New Roman"/>
                <w:color w:val="000000" w:themeColor="text1"/>
                <w:sz w:val="28"/>
                <w:szCs w:val="28"/>
              </w:rPr>
              <w:t>=F3/</w:t>
            </w:r>
            <w:r w:rsidRPr="005744FD">
              <w:rPr>
                <w:rFonts w:ascii="Times New Roman" w:eastAsia="標楷體" w:hAnsi="Times New Roman"/>
                <w:color w:val="000000" w:themeColor="text1"/>
                <w:sz w:val="28"/>
                <w:szCs w:val="28"/>
              </w:rPr>
              <w:t>女性係數</w:t>
            </w:r>
          </w:p>
          <w:p w:rsidR="008710EA" w:rsidRPr="005744FD" w:rsidRDefault="008710EA" w:rsidP="008710EA">
            <w:pPr>
              <w:snapToGrid w:val="0"/>
              <w:spacing w:line="400" w:lineRule="exact"/>
              <w:rPr>
                <w:color w:val="000000" w:themeColor="text1"/>
              </w:rPr>
            </w:pPr>
            <w:r w:rsidRPr="005744FD">
              <w:rPr>
                <w:rFonts w:ascii="Times New Roman" w:eastAsia="標楷體" w:hAnsi="Times New Roman"/>
                <w:color w:val="000000" w:themeColor="text1"/>
                <w:sz w:val="28"/>
                <w:szCs w:val="28"/>
              </w:rPr>
              <w:t>得分</w:t>
            </w:r>
            <w:r w:rsidRPr="005744FD">
              <w:rPr>
                <w:rFonts w:ascii="Times New Roman" w:eastAsia="標楷體" w:hAnsi="Times New Roman"/>
                <w:color w:val="000000" w:themeColor="text1"/>
                <w:sz w:val="28"/>
                <w:szCs w:val="28"/>
              </w:rPr>
              <w:t>=F</w:t>
            </w:r>
            <w:r w:rsidRPr="005744FD">
              <w:rPr>
                <w:rFonts w:ascii="Symbol" w:eastAsia="Symbol" w:hAnsi="Symbol" w:cs="Symbol"/>
                <w:color w:val="000000" w:themeColor="text1"/>
                <w:sz w:val="28"/>
                <w:szCs w:val="28"/>
              </w:rPr>
              <w:t></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111</w:t>
            </w:r>
            <w:r w:rsidRPr="005744FD">
              <w:rPr>
                <w:rFonts w:ascii="Times New Roman" w:eastAsia="標楷體" w:hAnsi="Times New Roman" w:hint="eastAsia"/>
                <w:color w:val="000000" w:themeColor="text1"/>
                <w:sz w:val="28"/>
                <w:szCs w:val="28"/>
              </w:rPr>
              <w:t>年、</w:t>
            </w:r>
            <w:r w:rsidRPr="005744FD">
              <w:rPr>
                <w:rFonts w:ascii="Times New Roman" w:eastAsia="標楷體" w:hAnsi="Times New Roman" w:hint="eastAsia"/>
                <w:color w:val="000000" w:themeColor="text1"/>
                <w:sz w:val="28"/>
                <w:szCs w:val="28"/>
              </w:rPr>
              <w:t>112</w:t>
            </w:r>
            <w:r w:rsidRPr="005744FD">
              <w:rPr>
                <w:rFonts w:ascii="Times New Roman" w:eastAsia="標楷體" w:hAnsi="Times New Roman" w:hint="eastAsia"/>
                <w:color w:val="000000" w:themeColor="text1"/>
                <w:sz w:val="28"/>
                <w:szCs w:val="28"/>
              </w:rPr>
              <w:t>年請以年度最後</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工作日之在職人數計算。</w:t>
            </w:r>
          </w:p>
          <w:p w:rsidR="008710EA" w:rsidRPr="005744FD" w:rsidRDefault="008710EA" w:rsidP="008710EA">
            <w:pPr>
              <w:pStyle w:val="a3"/>
              <w:numPr>
                <w:ilvl w:val="0"/>
                <w:numId w:val="2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女性係數計算方式：縣（市）政府簡任、薦任及委任女性人數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縣（市）政府簡任、薦任及委任總人數。</w:t>
            </w:r>
          </w:p>
          <w:p w:rsidR="008710EA" w:rsidRPr="005744FD" w:rsidRDefault="008710EA" w:rsidP="008710EA">
            <w:pPr>
              <w:pStyle w:val="a3"/>
              <w:numPr>
                <w:ilvl w:val="0"/>
                <w:numId w:val="2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簡任非主管：如單位副幕僚長（如副秘書長）、參議、專門委員、簡任視察、簡任秘書等）。</w:t>
            </w:r>
          </w:p>
          <w:p w:rsidR="008710EA" w:rsidRPr="005744FD" w:rsidRDefault="008710EA" w:rsidP="008710EA">
            <w:pPr>
              <w:pStyle w:val="a3"/>
              <w:numPr>
                <w:ilvl w:val="0"/>
                <w:numId w:val="25"/>
              </w:numPr>
              <w:spacing w:line="400" w:lineRule="exact"/>
              <w:jc w:val="both"/>
              <w:rPr>
                <w:color w:val="000000" w:themeColor="text1"/>
              </w:rPr>
            </w:pPr>
            <w:r w:rsidRPr="005744FD">
              <w:rPr>
                <w:rFonts w:ascii="Times New Roman" w:eastAsia="標楷體" w:hAnsi="Times New Roman"/>
                <w:color w:val="000000" w:themeColor="text1"/>
                <w:sz w:val="28"/>
                <w:szCs w:val="28"/>
              </w:rPr>
              <w:t>本項均包含人事、主計及政風人員。</w:t>
            </w:r>
          </w:p>
          <w:p w:rsidR="008710EA" w:rsidRPr="005744FD" w:rsidRDefault="008710EA" w:rsidP="008710EA">
            <w:pPr>
              <w:pStyle w:val="a3"/>
              <w:numPr>
                <w:ilvl w:val="0"/>
                <w:numId w:val="25"/>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本項得分</w:t>
            </w:r>
            <w:r w:rsidRPr="005744FD">
              <w:rPr>
                <w:rFonts w:ascii="標楷體" w:eastAsia="標楷體" w:hAnsi="標楷體" w:hint="eastAsia"/>
                <w:color w:val="000000" w:themeColor="text1"/>
                <w:sz w:val="28"/>
                <w:szCs w:val="28"/>
              </w:rPr>
              <w:t>：</w:t>
            </w:r>
            <w:r w:rsidRPr="005744FD">
              <w:rPr>
                <w:rFonts w:ascii="Times New Roman" w:eastAsia="標楷體" w:hAnsi="Times New Roman" w:hint="eastAsia"/>
                <w:color w:val="000000" w:themeColor="text1"/>
                <w:sz w:val="28"/>
                <w:szCs w:val="28"/>
              </w:rPr>
              <w:t>111</w:t>
            </w:r>
            <w:r w:rsidRPr="005744FD">
              <w:rPr>
                <w:rFonts w:ascii="Times New Roman" w:eastAsia="標楷體" w:hAnsi="Times New Roman" w:hint="eastAsia"/>
                <w:color w:val="000000" w:themeColor="text1"/>
                <w:sz w:val="28"/>
                <w:szCs w:val="28"/>
              </w:rPr>
              <w:t>年及</w:t>
            </w:r>
            <w:r w:rsidRPr="005744FD">
              <w:rPr>
                <w:rFonts w:ascii="Times New Roman" w:eastAsia="標楷體" w:hAnsi="Times New Roman" w:hint="eastAsia"/>
                <w:color w:val="000000" w:themeColor="text1"/>
                <w:sz w:val="28"/>
                <w:szCs w:val="28"/>
              </w:rPr>
              <w:t>112</w:t>
            </w:r>
            <w:r w:rsidRPr="005744FD">
              <w:rPr>
                <w:rFonts w:ascii="Times New Roman" w:eastAsia="標楷體" w:hAnsi="Times New Roman" w:hint="eastAsia"/>
                <w:color w:val="000000" w:themeColor="text1"/>
                <w:sz w:val="28"/>
                <w:szCs w:val="28"/>
              </w:rPr>
              <w:t>年得分之平均值。</w:t>
            </w:r>
          </w:p>
        </w:tc>
      </w:tr>
      <w:tr w:rsidR="005744FD" w:rsidRPr="005744FD" w:rsidTr="008710EA">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numPr>
                <w:ilvl w:val="0"/>
                <w:numId w:val="24"/>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縣（市）政府二級單位女性主管及所屬一級機關一級單位女性主管比例。</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napToGrid w:val="0"/>
              <w:spacing w:line="400" w:lineRule="exact"/>
              <w:jc w:val="both"/>
              <w:rPr>
                <w:rFonts w:ascii="Times New Roman" w:eastAsia="標楷體" w:hAnsi="Times New Roman"/>
                <w:color w:val="000000" w:themeColor="text1"/>
                <w:sz w:val="28"/>
                <w:szCs w:val="28"/>
              </w:rPr>
            </w:pPr>
          </w:p>
          <w:p w:rsidR="008710EA" w:rsidRPr="005744FD" w:rsidRDefault="008710EA" w:rsidP="008710EA">
            <w:p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G1</w:t>
            </w:r>
            <w:r w:rsidRPr="005744FD">
              <w:rPr>
                <w:rFonts w:ascii="Times New Roman" w:eastAsia="標楷體" w:hAnsi="Times New Roman"/>
                <w:color w:val="000000" w:themeColor="text1"/>
                <w:sz w:val="28"/>
                <w:szCs w:val="28"/>
              </w:rPr>
              <w:t>女性：縣（市）政府二級單位主管及所屬一級機關一級單位主管女性人數。</w:t>
            </w:r>
          </w:p>
          <w:p w:rsidR="008710EA" w:rsidRPr="005744FD" w:rsidRDefault="008710EA" w:rsidP="008710EA">
            <w:p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G2</w:t>
            </w:r>
            <w:r w:rsidRPr="005744FD">
              <w:rPr>
                <w:rFonts w:ascii="Times New Roman" w:eastAsia="標楷體" w:hAnsi="Times New Roman"/>
                <w:color w:val="000000" w:themeColor="text1"/>
                <w:sz w:val="28"/>
                <w:szCs w:val="28"/>
              </w:rPr>
              <w:t>總數：縣（市）政府二級單位主管及所屬一級機關一級單位主管男女總數。</w:t>
            </w:r>
          </w:p>
          <w:p w:rsidR="008710EA" w:rsidRPr="005744FD" w:rsidRDefault="008710EA" w:rsidP="008710EA">
            <w:pPr>
              <w:snapToGrid w:val="0"/>
              <w:spacing w:line="400" w:lineRule="exact"/>
              <w:rPr>
                <w:color w:val="000000" w:themeColor="text1"/>
              </w:rPr>
            </w:pPr>
            <w:r w:rsidRPr="005744FD">
              <w:rPr>
                <w:rFonts w:ascii="Times New Roman" w:eastAsia="標楷體" w:hAnsi="Times New Roman"/>
                <w:color w:val="000000" w:themeColor="text1"/>
                <w:sz w:val="28"/>
                <w:szCs w:val="28"/>
              </w:rPr>
              <w:t>G3=(G1</w:t>
            </w:r>
            <w:r w:rsidRPr="005744FD">
              <w:rPr>
                <w:rFonts w:ascii="Times New Roman" w:eastAsia="標楷體" w:hAnsi="Times New Roman"/>
                <w:color w:val="000000" w:themeColor="text1"/>
                <w:sz w:val="28"/>
                <w:szCs w:val="28"/>
              </w:rPr>
              <w:t>女性</w:t>
            </w:r>
            <w:r w:rsidRPr="005744FD">
              <w:rPr>
                <w:rFonts w:ascii="Times New Roman" w:eastAsia="標楷體" w:hAnsi="Times New Roman"/>
                <w:color w:val="000000" w:themeColor="text1"/>
                <w:sz w:val="28"/>
                <w:szCs w:val="28"/>
              </w:rPr>
              <w:t>/G2</w:t>
            </w:r>
            <w:r w:rsidRPr="005744FD">
              <w:rPr>
                <w:rFonts w:ascii="Times New Roman" w:eastAsia="標楷體" w:hAnsi="Times New Roman"/>
                <w:color w:val="000000" w:themeColor="text1"/>
                <w:sz w:val="28"/>
                <w:szCs w:val="28"/>
              </w:rPr>
              <w:t>總數</w:t>
            </w:r>
            <w:r w:rsidRPr="005744FD">
              <w:rPr>
                <w:rFonts w:ascii="Times New Roman" w:eastAsia="標楷體" w:hAnsi="Times New Roman"/>
                <w:color w:val="000000" w:themeColor="text1"/>
                <w:sz w:val="28"/>
                <w:szCs w:val="28"/>
              </w:rPr>
              <w:t xml:space="preserve">) </w:t>
            </w:r>
            <w:r w:rsidRPr="005744FD">
              <w:rPr>
                <w:rFonts w:ascii="Symbol" w:eastAsia="Symbol" w:hAnsi="Symbol" w:cs="Symbol"/>
                <w:color w:val="000000" w:themeColor="text1"/>
                <w:sz w:val="28"/>
                <w:szCs w:val="28"/>
              </w:rPr>
              <w:t></w:t>
            </w:r>
            <w:r w:rsidRPr="005744FD">
              <w:rPr>
                <w:rFonts w:ascii="Times New Roman" w:eastAsia="標楷體" w:hAnsi="Times New Roman"/>
                <w:color w:val="000000" w:themeColor="text1"/>
                <w:sz w:val="28"/>
                <w:szCs w:val="28"/>
              </w:rPr>
              <w:t>100%</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G</w:t>
            </w:r>
            <w:r w:rsidRPr="005744FD">
              <w:rPr>
                <w:rFonts w:ascii="Times New Roman" w:eastAsia="標楷體" w:hAnsi="Times New Roman"/>
                <w:color w:val="000000" w:themeColor="text1"/>
                <w:sz w:val="28"/>
                <w:szCs w:val="28"/>
              </w:rPr>
              <w:t>係數</w:t>
            </w:r>
            <w:r w:rsidRPr="005744FD">
              <w:rPr>
                <w:rFonts w:ascii="Times New Roman" w:eastAsia="標楷體" w:hAnsi="Times New Roman"/>
                <w:color w:val="000000" w:themeColor="text1"/>
                <w:sz w:val="28"/>
                <w:szCs w:val="28"/>
              </w:rPr>
              <w:t>=G3/</w:t>
            </w:r>
            <w:r w:rsidRPr="005744FD">
              <w:rPr>
                <w:rFonts w:ascii="Times New Roman" w:eastAsia="標楷體" w:hAnsi="Times New Roman"/>
                <w:color w:val="000000" w:themeColor="text1"/>
                <w:sz w:val="28"/>
                <w:szCs w:val="28"/>
              </w:rPr>
              <w:t>女性係數</w:t>
            </w:r>
          </w:p>
          <w:p w:rsidR="008710EA" w:rsidRPr="005744FD" w:rsidRDefault="008710EA" w:rsidP="008710EA">
            <w:pPr>
              <w:snapToGrid w:val="0"/>
              <w:spacing w:line="400" w:lineRule="exact"/>
              <w:rPr>
                <w:color w:val="000000" w:themeColor="text1"/>
              </w:rPr>
            </w:pPr>
            <w:r w:rsidRPr="005744FD">
              <w:rPr>
                <w:rFonts w:ascii="Times New Roman" w:eastAsia="標楷體" w:hAnsi="Times New Roman"/>
                <w:color w:val="000000" w:themeColor="text1"/>
                <w:sz w:val="28"/>
                <w:szCs w:val="28"/>
              </w:rPr>
              <w:t>得分</w:t>
            </w:r>
            <w:r w:rsidRPr="005744FD">
              <w:rPr>
                <w:rFonts w:ascii="Times New Roman" w:eastAsia="標楷體" w:hAnsi="Times New Roman"/>
                <w:color w:val="000000" w:themeColor="text1"/>
                <w:sz w:val="28"/>
                <w:szCs w:val="28"/>
              </w:rPr>
              <w:t>=G</w:t>
            </w:r>
            <w:r w:rsidRPr="005744FD">
              <w:rPr>
                <w:rFonts w:ascii="Symbol" w:eastAsia="Symbol" w:hAnsi="Symbol" w:cs="Symbol"/>
                <w:color w:val="000000" w:themeColor="text1"/>
                <w:sz w:val="28"/>
                <w:szCs w:val="28"/>
              </w:rPr>
              <w:t></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lastRenderedPageBreak/>
              <w:t>111</w:t>
            </w:r>
            <w:r w:rsidRPr="005744FD">
              <w:rPr>
                <w:rFonts w:ascii="Times New Roman" w:eastAsia="標楷體" w:hAnsi="Times New Roman" w:hint="eastAsia"/>
                <w:color w:val="000000" w:themeColor="text1"/>
                <w:sz w:val="28"/>
                <w:szCs w:val="28"/>
              </w:rPr>
              <w:t>年、</w:t>
            </w:r>
            <w:r w:rsidRPr="005744FD">
              <w:rPr>
                <w:rFonts w:ascii="Times New Roman" w:eastAsia="標楷體" w:hAnsi="Times New Roman" w:hint="eastAsia"/>
                <w:color w:val="000000" w:themeColor="text1"/>
                <w:sz w:val="28"/>
                <w:szCs w:val="28"/>
              </w:rPr>
              <w:t>112</w:t>
            </w:r>
            <w:r w:rsidRPr="005744FD">
              <w:rPr>
                <w:rFonts w:ascii="Times New Roman" w:eastAsia="標楷體" w:hAnsi="Times New Roman" w:hint="eastAsia"/>
                <w:color w:val="000000" w:themeColor="text1"/>
                <w:sz w:val="28"/>
                <w:szCs w:val="28"/>
              </w:rPr>
              <w:t>年請以年度最後</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工作日之在職人數計算。</w:t>
            </w:r>
          </w:p>
          <w:p w:rsidR="008710EA" w:rsidRPr="005744FD" w:rsidRDefault="008710EA" w:rsidP="008710EA">
            <w:pPr>
              <w:pStyle w:val="a3"/>
              <w:numPr>
                <w:ilvl w:val="0"/>
                <w:numId w:val="2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女性係數計算方式：縣（市）政府簡</w:t>
            </w:r>
            <w:r w:rsidRPr="005744FD">
              <w:rPr>
                <w:rFonts w:ascii="Times New Roman" w:eastAsia="標楷體" w:hAnsi="Times New Roman"/>
                <w:color w:val="000000" w:themeColor="text1"/>
                <w:sz w:val="28"/>
                <w:szCs w:val="28"/>
              </w:rPr>
              <w:lastRenderedPageBreak/>
              <w:t>任、薦任及委任女性人數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縣（市）政府簡任、薦任及委任總人數。</w:t>
            </w:r>
          </w:p>
          <w:p w:rsidR="008710EA" w:rsidRPr="005744FD" w:rsidRDefault="008710EA" w:rsidP="008710EA">
            <w:pPr>
              <w:pStyle w:val="a3"/>
              <w:numPr>
                <w:ilvl w:val="0"/>
                <w:numId w:val="2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二級單位主管（如：彰化縣政府社會處婦女及性別平等科科長），所屬一級機關一級單位主管（如：嘉義市政府文化局文化資產科科長）。</w:t>
            </w:r>
          </w:p>
          <w:p w:rsidR="008710EA" w:rsidRPr="005744FD" w:rsidRDefault="008710EA" w:rsidP="008710EA">
            <w:pPr>
              <w:pStyle w:val="a3"/>
              <w:numPr>
                <w:ilvl w:val="0"/>
                <w:numId w:val="2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人事管理員是否為主管，請自行對應是否符合所屬一級機關一級單位之規定。</w:t>
            </w:r>
          </w:p>
          <w:p w:rsidR="008710EA" w:rsidRPr="005744FD" w:rsidRDefault="008710EA" w:rsidP="008710EA">
            <w:pPr>
              <w:pStyle w:val="a3"/>
              <w:numPr>
                <w:ilvl w:val="0"/>
                <w:numId w:val="26"/>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主計人員請依「主計機構人員設置管理條例」認定是否為主管，請自行對應是否符合所屬一級機關一級單位之規定。</w:t>
            </w:r>
          </w:p>
          <w:p w:rsidR="008710EA" w:rsidRPr="005744FD" w:rsidRDefault="008710EA" w:rsidP="008710EA">
            <w:pPr>
              <w:pStyle w:val="a3"/>
              <w:numPr>
                <w:ilvl w:val="0"/>
                <w:numId w:val="26"/>
              </w:numPr>
              <w:spacing w:line="400" w:lineRule="exact"/>
              <w:jc w:val="both"/>
              <w:rPr>
                <w:color w:val="000000" w:themeColor="text1"/>
              </w:rPr>
            </w:pPr>
            <w:r w:rsidRPr="005744FD">
              <w:rPr>
                <w:rFonts w:ascii="Times New Roman" w:eastAsia="標楷體" w:hAnsi="Times New Roman"/>
                <w:color w:val="000000" w:themeColor="text1"/>
                <w:sz w:val="28"/>
                <w:szCs w:val="28"/>
              </w:rPr>
              <w:t>本項均包含人事、主計及政風人員。</w:t>
            </w:r>
          </w:p>
          <w:p w:rsidR="008710EA" w:rsidRPr="005744FD" w:rsidRDefault="008710EA" w:rsidP="008710EA">
            <w:pPr>
              <w:pStyle w:val="a3"/>
              <w:numPr>
                <w:ilvl w:val="0"/>
                <w:numId w:val="26"/>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本項得分</w:t>
            </w:r>
            <w:r w:rsidRPr="005744FD">
              <w:rPr>
                <w:rFonts w:ascii="標楷體" w:eastAsia="標楷體" w:hAnsi="標楷體" w:hint="eastAsia"/>
                <w:color w:val="000000" w:themeColor="text1"/>
                <w:sz w:val="28"/>
                <w:szCs w:val="28"/>
              </w:rPr>
              <w:t>：</w:t>
            </w:r>
            <w:r w:rsidRPr="005744FD">
              <w:rPr>
                <w:rFonts w:ascii="Times New Roman" w:eastAsia="標楷體" w:hAnsi="Times New Roman" w:hint="eastAsia"/>
                <w:color w:val="000000" w:themeColor="text1"/>
                <w:sz w:val="28"/>
                <w:szCs w:val="28"/>
              </w:rPr>
              <w:t>111</w:t>
            </w:r>
            <w:r w:rsidRPr="005744FD">
              <w:rPr>
                <w:rFonts w:ascii="Times New Roman" w:eastAsia="標楷體" w:hAnsi="Times New Roman" w:hint="eastAsia"/>
                <w:color w:val="000000" w:themeColor="text1"/>
                <w:sz w:val="28"/>
                <w:szCs w:val="28"/>
              </w:rPr>
              <w:t>年及</w:t>
            </w:r>
            <w:r w:rsidRPr="005744FD">
              <w:rPr>
                <w:rFonts w:ascii="Times New Roman" w:eastAsia="標楷體" w:hAnsi="Times New Roman" w:hint="eastAsia"/>
                <w:color w:val="000000" w:themeColor="text1"/>
                <w:sz w:val="28"/>
                <w:szCs w:val="28"/>
              </w:rPr>
              <w:t>112</w:t>
            </w:r>
            <w:r w:rsidRPr="005744FD">
              <w:rPr>
                <w:rFonts w:ascii="Times New Roman" w:eastAsia="標楷體" w:hAnsi="Times New Roman" w:hint="eastAsia"/>
                <w:color w:val="000000" w:themeColor="text1"/>
                <w:sz w:val="28"/>
                <w:szCs w:val="28"/>
              </w:rPr>
              <w:t>年得分之平均值。</w:t>
            </w:r>
          </w:p>
        </w:tc>
      </w:tr>
      <w:tr w:rsidR="005744FD" w:rsidRPr="005744FD" w:rsidTr="00C4721A">
        <w:tblPrEx>
          <w:tblLook w:val="0000" w:firstRow="0" w:lastRow="0" w:firstColumn="0" w:lastColumn="0" w:noHBand="0" w:noVBand="0"/>
        </w:tblPrEx>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1"/>
              </w:numPr>
              <w:tabs>
                <w:tab w:val="left" w:pos="596"/>
              </w:tabs>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lastRenderedPageBreak/>
              <w:t>委員會落實性別比例情形。</w:t>
            </w:r>
            <w:r w:rsidRPr="005744FD">
              <w:rPr>
                <w:rFonts w:ascii="Times New Roman" w:eastAsia="標楷體" w:hAnsi="Times New Roman"/>
                <w:b/>
                <w:color w:val="000000" w:themeColor="text1"/>
                <w:sz w:val="28"/>
                <w:szCs w:val="28"/>
              </w:rPr>
              <w:t>(</w:t>
            </w:r>
            <w:r w:rsidRPr="005744FD">
              <w:rPr>
                <w:rFonts w:ascii="Times New Roman" w:eastAsia="標楷體" w:hAnsi="Times New Roman" w:hint="eastAsia"/>
                <w:b/>
                <w:color w:val="000000" w:themeColor="text1"/>
                <w:sz w:val="28"/>
                <w:szCs w:val="28"/>
              </w:rPr>
              <w:t>3</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blPrEx>
          <w:tblLook w:val="0000" w:firstRow="0" w:lastRow="0" w:firstColumn="0" w:lastColumn="0" w:noHBand="0" w:noVBand="0"/>
        </w:tblPrEx>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3A4D" w:rsidRPr="005744FD" w:rsidRDefault="000C3A4D" w:rsidP="000C3A4D">
            <w:pPr>
              <w:pStyle w:val="a3"/>
              <w:numPr>
                <w:ilvl w:val="0"/>
                <w:numId w:val="65"/>
              </w:numPr>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縣</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市本機關</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含一級單位</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及所屬一級機關之所屬委員會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任務編組</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委員</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成員</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任一性別比例達三分之一</w:t>
            </w:r>
            <w:r w:rsidRPr="005744FD">
              <w:rPr>
                <w:rFonts w:ascii="Times New Roman" w:eastAsia="標楷體" w:hAnsi="Times New Roman" w:hint="eastAsia"/>
                <w:color w:val="000000" w:themeColor="text1"/>
                <w:sz w:val="28"/>
                <w:szCs w:val="28"/>
              </w:rPr>
              <w:t>之達成率</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0C3A4D" w:rsidRPr="005744FD" w:rsidRDefault="000C3A4D" w:rsidP="000C3A4D">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達</w:t>
            </w:r>
            <w:r w:rsidRPr="005744FD">
              <w:rPr>
                <w:rFonts w:ascii="Times New Roman" w:eastAsia="標楷體" w:hAnsi="Times New Roman"/>
                <w:color w:val="000000" w:themeColor="text1"/>
                <w:sz w:val="28"/>
                <w:szCs w:val="28"/>
              </w:rPr>
              <w:t>70%</w:t>
            </w:r>
            <w:r w:rsidRPr="005744FD">
              <w:rPr>
                <w:rFonts w:ascii="Times New Roman" w:eastAsia="標楷體" w:hAnsi="Times New Roman"/>
                <w:color w:val="000000" w:themeColor="text1"/>
                <w:sz w:val="28"/>
                <w:szCs w:val="28"/>
              </w:rPr>
              <w:t>以上</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60%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color w:val="000000" w:themeColor="text1"/>
                <w:sz w:val="28"/>
                <w:szCs w:val="28"/>
              </w:rPr>
              <w:t xml:space="preserve">70% </w:t>
            </w:r>
            <w:r w:rsidRPr="005744FD">
              <w:rPr>
                <w:rFonts w:ascii="Times New Roman" w:eastAsia="標楷體" w:hAnsi="Times New Roman" w:hint="eastAsia"/>
                <w:color w:val="000000" w:themeColor="text1"/>
                <w:sz w:val="28"/>
                <w:szCs w:val="28"/>
              </w:rPr>
              <w:t>0.8</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50%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color w:val="000000" w:themeColor="text1"/>
                <w:sz w:val="28"/>
                <w:szCs w:val="28"/>
              </w:rPr>
              <w:t xml:space="preserve">60% </w:t>
            </w:r>
            <w:r w:rsidRPr="005744FD">
              <w:rPr>
                <w:rFonts w:ascii="Times New Roman" w:eastAsia="標楷體" w:hAnsi="Times New Roman" w:hint="eastAsia"/>
                <w:color w:val="000000" w:themeColor="text1"/>
                <w:sz w:val="28"/>
                <w:szCs w:val="28"/>
              </w:rPr>
              <w:t>0.6</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40%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color w:val="000000" w:themeColor="text1"/>
                <w:sz w:val="28"/>
                <w:szCs w:val="28"/>
              </w:rPr>
              <w:t>50% 0.</w:t>
            </w:r>
            <w:r w:rsidRPr="005744FD">
              <w:rPr>
                <w:rFonts w:ascii="Times New Roman" w:eastAsia="標楷體" w:hAnsi="Times New Roman" w:hint="eastAsia"/>
                <w:color w:val="000000" w:themeColor="text1"/>
                <w:sz w:val="28"/>
                <w:szCs w:val="28"/>
              </w:rPr>
              <w:t>4</w:t>
            </w:r>
            <w:r w:rsidRPr="005744FD">
              <w:rPr>
                <w:rFonts w:ascii="Times New Roman" w:eastAsia="標楷體" w:hAnsi="Times New Roman"/>
                <w:color w:val="000000" w:themeColor="text1"/>
                <w:sz w:val="28"/>
                <w:szCs w:val="28"/>
              </w:rPr>
              <w:t>分、未達</w:t>
            </w:r>
            <w:r w:rsidRPr="005744FD">
              <w:rPr>
                <w:rFonts w:ascii="Times New Roman" w:eastAsia="標楷體" w:hAnsi="Times New Roman"/>
                <w:color w:val="000000" w:themeColor="text1"/>
                <w:sz w:val="28"/>
                <w:szCs w:val="28"/>
              </w:rPr>
              <w:t>40% 0</w:t>
            </w:r>
            <w:r w:rsidRPr="005744FD">
              <w:rPr>
                <w:rFonts w:ascii="Times New Roman" w:eastAsia="標楷體" w:hAnsi="Times New Roman"/>
                <w:color w:val="000000" w:themeColor="text1"/>
                <w:sz w:val="28"/>
                <w:szCs w:val="28"/>
              </w:rPr>
              <w:t>分。</w:t>
            </w:r>
          </w:p>
          <w:p w:rsidR="000C3A4D" w:rsidRPr="005744FD" w:rsidRDefault="000C3A4D" w:rsidP="000C3A4D">
            <w:pPr>
              <w:numPr>
                <w:ilvl w:val="0"/>
                <w:numId w:val="6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縣</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市</w:t>
            </w:r>
            <w:r w:rsidRPr="005744FD">
              <w:rPr>
                <w:rFonts w:ascii="Times New Roman" w:eastAsia="標楷體" w:hAnsi="Times New Roman" w:hint="eastAsia"/>
                <w:color w:val="000000" w:themeColor="text1"/>
                <w:sz w:val="28"/>
                <w:szCs w:val="28"/>
              </w:rPr>
              <w:t>本機關</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含一級單位</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及所屬一級機關之所屬委員會委員任一性別比例達</w:t>
            </w:r>
            <w:r w:rsidRPr="005744FD">
              <w:rPr>
                <w:rFonts w:ascii="Times New Roman" w:eastAsia="標楷體" w:hAnsi="Times New Roman" w:hint="eastAsia"/>
                <w:color w:val="000000" w:themeColor="text1"/>
                <w:sz w:val="28"/>
                <w:szCs w:val="28"/>
              </w:rPr>
              <w:t>40%</w:t>
            </w:r>
            <w:r w:rsidRPr="005744FD">
              <w:rPr>
                <w:rFonts w:ascii="Times New Roman" w:eastAsia="標楷體" w:hAnsi="Times New Roman" w:hint="eastAsia"/>
                <w:color w:val="000000" w:themeColor="text1"/>
                <w:sz w:val="28"/>
                <w:szCs w:val="28"/>
              </w:rPr>
              <w:t>之達成率。</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0B1F79" w:rsidRPr="005744FD" w:rsidRDefault="000B1F79" w:rsidP="000B1F79">
            <w:pPr>
              <w:spacing w:line="400" w:lineRule="exact"/>
              <w:jc w:val="both"/>
              <w:rPr>
                <w:rFonts w:ascii="Times New Roman" w:eastAsia="標楷體" w:hAnsi="Times New Roman"/>
                <w:color w:val="000000" w:themeColor="text1"/>
                <w:sz w:val="28"/>
                <w:szCs w:val="24"/>
              </w:rPr>
            </w:pPr>
            <w:r w:rsidRPr="005744FD">
              <w:rPr>
                <w:rFonts w:ascii="Times New Roman" w:eastAsia="標楷體" w:hAnsi="Times New Roman"/>
                <w:color w:val="000000" w:themeColor="text1"/>
                <w:sz w:val="28"/>
                <w:szCs w:val="24"/>
              </w:rPr>
              <w:t>達</w:t>
            </w:r>
            <w:r w:rsidRPr="005744FD">
              <w:rPr>
                <w:rFonts w:ascii="Times New Roman" w:eastAsia="標楷體" w:hAnsi="Times New Roman" w:hint="eastAsia"/>
                <w:color w:val="000000" w:themeColor="text1"/>
                <w:sz w:val="28"/>
                <w:szCs w:val="24"/>
              </w:rPr>
              <w:t>4</w:t>
            </w:r>
            <w:r w:rsidRPr="005744FD">
              <w:rPr>
                <w:rFonts w:ascii="Times New Roman" w:eastAsia="標楷體" w:hAnsi="Times New Roman"/>
                <w:color w:val="000000" w:themeColor="text1"/>
                <w:sz w:val="28"/>
                <w:szCs w:val="24"/>
              </w:rPr>
              <w:t>0%</w:t>
            </w:r>
            <w:r w:rsidRPr="005744FD">
              <w:rPr>
                <w:rFonts w:ascii="Times New Roman" w:eastAsia="標楷體" w:hAnsi="Times New Roman"/>
                <w:color w:val="000000" w:themeColor="text1"/>
                <w:sz w:val="28"/>
                <w:szCs w:val="24"/>
              </w:rPr>
              <w:t>以上</w:t>
            </w:r>
            <w:r w:rsidRPr="005744FD">
              <w:rPr>
                <w:rFonts w:ascii="Times New Roman" w:eastAsia="標楷體" w:hAnsi="Times New Roman"/>
                <w:color w:val="000000" w:themeColor="text1"/>
                <w:sz w:val="28"/>
                <w:szCs w:val="24"/>
              </w:rPr>
              <w:t>1</w:t>
            </w:r>
            <w:r w:rsidRPr="005744FD">
              <w:rPr>
                <w:rFonts w:ascii="Times New Roman" w:eastAsia="標楷體" w:hAnsi="Times New Roman"/>
                <w:color w:val="000000" w:themeColor="text1"/>
                <w:sz w:val="28"/>
                <w:szCs w:val="24"/>
              </w:rPr>
              <w:t>分</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color w:val="000000" w:themeColor="text1"/>
                <w:sz w:val="28"/>
                <w:szCs w:val="24"/>
              </w:rPr>
              <w:t>30%</w:t>
            </w:r>
            <w:r w:rsidRPr="005744FD">
              <w:rPr>
                <w:rFonts w:ascii="Times New Roman" w:eastAsia="標楷體" w:hAnsi="Times New Roman"/>
                <w:color w:val="000000" w:themeColor="text1"/>
                <w:sz w:val="28"/>
                <w:szCs w:val="24"/>
              </w:rPr>
              <w:t>以上未達</w:t>
            </w:r>
            <w:r w:rsidRPr="005744FD">
              <w:rPr>
                <w:rFonts w:ascii="Times New Roman" w:eastAsia="標楷體" w:hAnsi="Times New Roman"/>
                <w:color w:val="000000" w:themeColor="text1"/>
                <w:sz w:val="28"/>
                <w:szCs w:val="24"/>
              </w:rPr>
              <w:t>40%0.8</w:t>
            </w:r>
            <w:r w:rsidRPr="005744FD">
              <w:rPr>
                <w:rFonts w:ascii="Times New Roman" w:eastAsia="標楷體" w:hAnsi="Times New Roman"/>
                <w:color w:val="000000" w:themeColor="text1"/>
                <w:sz w:val="28"/>
                <w:szCs w:val="24"/>
              </w:rPr>
              <w:t>分、</w:t>
            </w:r>
            <w:r w:rsidRPr="005744FD">
              <w:rPr>
                <w:rFonts w:ascii="Times New Roman" w:eastAsia="標楷體" w:hAnsi="Times New Roman"/>
                <w:color w:val="000000" w:themeColor="text1"/>
                <w:sz w:val="28"/>
                <w:szCs w:val="24"/>
              </w:rPr>
              <w:t>20%</w:t>
            </w:r>
            <w:r w:rsidRPr="005744FD">
              <w:rPr>
                <w:rFonts w:ascii="Times New Roman" w:eastAsia="標楷體" w:hAnsi="Times New Roman"/>
                <w:color w:val="000000" w:themeColor="text1"/>
                <w:sz w:val="28"/>
                <w:szCs w:val="24"/>
              </w:rPr>
              <w:t>以上未達</w:t>
            </w:r>
            <w:r w:rsidRPr="005744FD">
              <w:rPr>
                <w:rFonts w:ascii="Times New Roman" w:eastAsia="標楷體" w:hAnsi="Times New Roman"/>
                <w:color w:val="000000" w:themeColor="text1"/>
                <w:sz w:val="28"/>
                <w:szCs w:val="24"/>
              </w:rPr>
              <w:t>30% 0.6</w:t>
            </w:r>
            <w:r w:rsidRPr="005744FD">
              <w:rPr>
                <w:rFonts w:ascii="Times New Roman" w:eastAsia="標楷體" w:hAnsi="Times New Roman"/>
                <w:color w:val="000000" w:themeColor="text1"/>
                <w:sz w:val="28"/>
                <w:szCs w:val="24"/>
              </w:rPr>
              <w:t>分、</w:t>
            </w:r>
            <w:r w:rsidRPr="005744FD">
              <w:rPr>
                <w:rFonts w:ascii="Times New Roman" w:eastAsia="標楷體" w:hAnsi="Times New Roman"/>
                <w:color w:val="000000" w:themeColor="text1"/>
                <w:sz w:val="28"/>
                <w:szCs w:val="24"/>
              </w:rPr>
              <w:t>10%</w:t>
            </w:r>
            <w:r w:rsidRPr="005744FD">
              <w:rPr>
                <w:rFonts w:ascii="Times New Roman" w:eastAsia="標楷體" w:hAnsi="Times New Roman"/>
                <w:color w:val="000000" w:themeColor="text1"/>
                <w:sz w:val="28"/>
                <w:szCs w:val="24"/>
              </w:rPr>
              <w:t>以上未達</w:t>
            </w:r>
            <w:r w:rsidRPr="005744FD">
              <w:rPr>
                <w:rFonts w:ascii="Times New Roman" w:eastAsia="標楷體" w:hAnsi="Times New Roman"/>
                <w:color w:val="000000" w:themeColor="text1"/>
                <w:sz w:val="28"/>
                <w:szCs w:val="24"/>
              </w:rPr>
              <w:t>20% 0.4</w:t>
            </w:r>
            <w:r w:rsidRPr="005744FD">
              <w:rPr>
                <w:rFonts w:ascii="Times New Roman" w:eastAsia="標楷體" w:hAnsi="Times New Roman"/>
                <w:color w:val="000000" w:themeColor="text1"/>
                <w:sz w:val="28"/>
                <w:szCs w:val="24"/>
              </w:rPr>
              <w:t>分</w:t>
            </w:r>
            <w:r w:rsidRPr="005744FD">
              <w:rPr>
                <w:rFonts w:ascii="Times New Roman" w:eastAsia="標楷體" w:hAnsi="Times New Roman" w:hint="eastAsia"/>
                <w:color w:val="000000" w:themeColor="text1"/>
                <w:sz w:val="28"/>
                <w:szCs w:val="24"/>
              </w:rPr>
              <w:t>、未達</w:t>
            </w:r>
            <w:r w:rsidRPr="005744FD">
              <w:rPr>
                <w:rFonts w:ascii="Times New Roman" w:eastAsia="標楷體" w:hAnsi="Times New Roman" w:hint="eastAsia"/>
                <w:color w:val="000000" w:themeColor="text1"/>
                <w:sz w:val="28"/>
                <w:szCs w:val="24"/>
              </w:rPr>
              <w:t>10%0.2</w:t>
            </w:r>
            <w:r w:rsidRPr="005744FD">
              <w:rPr>
                <w:rFonts w:ascii="Times New Roman" w:eastAsia="標楷體" w:hAnsi="Times New Roman" w:hint="eastAsia"/>
                <w:color w:val="000000" w:themeColor="text1"/>
                <w:sz w:val="28"/>
                <w:szCs w:val="24"/>
              </w:rPr>
              <w:t>分</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hint="eastAsia"/>
                <w:color w:val="000000" w:themeColor="text1"/>
                <w:sz w:val="28"/>
                <w:szCs w:val="24"/>
              </w:rPr>
              <w:t>若為</w:t>
            </w:r>
            <w:r w:rsidRPr="005744FD">
              <w:rPr>
                <w:rFonts w:ascii="Times New Roman" w:eastAsia="標楷體" w:hAnsi="Times New Roman" w:hint="eastAsia"/>
                <w:color w:val="000000" w:themeColor="text1"/>
                <w:sz w:val="28"/>
                <w:szCs w:val="24"/>
              </w:rPr>
              <w:t>0%</w:t>
            </w:r>
            <w:r w:rsidRPr="005744FD">
              <w:rPr>
                <w:rFonts w:ascii="Times New Roman" w:eastAsia="標楷體" w:hAnsi="Times New Roman" w:hint="eastAsia"/>
                <w:color w:val="000000" w:themeColor="text1"/>
                <w:sz w:val="28"/>
                <w:szCs w:val="24"/>
              </w:rPr>
              <w:t>則不給分</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color w:val="000000" w:themeColor="text1"/>
                <w:sz w:val="28"/>
                <w:szCs w:val="24"/>
              </w:rPr>
              <w:t>。</w:t>
            </w:r>
          </w:p>
          <w:p w:rsidR="000C3A4D" w:rsidRPr="005744FD" w:rsidRDefault="000C3A4D" w:rsidP="000C3A4D">
            <w:pPr>
              <w:pStyle w:val="a3"/>
              <w:numPr>
                <w:ilvl w:val="0"/>
                <w:numId w:val="65"/>
              </w:numPr>
              <w:spacing w:line="400" w:lineRule="exact"/>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所</w:t>
            </w:r>
            <w:r w:rsidRPr="005744FD">
              <w:rPr>
                <w:rFonts w:ascii="Times New Roman" w:eastAsia="標楷體" w:hAnsi="Times New Roman"/>
                <w:color w:val="000000" w:themeColor="text1"/>
                <w:sz w:val="28"/>
                <w:szCs w:val="28"/>
              </w:rPr>
              <w:t>屬委員會委員任一性別比例已達成</w:t>
            </w:r>
            <w:r w:rsidRPr="005744FD">
              <w:rPr>
                <w:rFonts w:ascii="Times New Roman" w:eastAsia="標楷體" w:hAnsi="Times New Roman" w:hint="eastAsia"/>
                <w:color w:val="000000" w:themeColor="text1"/>
                <w:sz w:val="28"/>
                <w:szCs w:val="28"/>
              </w:rPr>
              <w:t>三</w:t>
            </w:r>
            <w:r w:rsidRPr="005744FD">
              <w:rPr>
                <w:rFonts w:ascii="Times New Roman" w:eastAsia="標楷體" w:hAnsi="Times New Roman"/>
                <w:color w:val="000000" w:themeColor="text1"/>
                <w:sz w:val="28"/>
                <w:szCs w:val="28"/>
              </w:rPr>
              <w:t>分之一者</w:t>
            </w:r>
            <w:r w:rsidRPr="005744FD">
              <w:rPr>
                <w:rFonts w:ascii="Times New Roman" w:eastAsia="標楷體" w:hAnsi="Times New Roman" w:hint="eastAsia"/>
                <w:color w:val="000000" w:themeColor="text1"/>
                <w:sz w:val="28"/>
                <w:szCs w:val="28"/>
              </w:rPr>
              <w:t>，將</w:t>
            </w:r>
            <w:r w:rsidRPr="005744FD">
              <w:rPr>
                <w:rFonts w:ascii="Times New Roman" w:eastAsia="標楷體" w:hAnsi="Times New Roman"/>
                <w:color w:val="000000" w:themeColor="text1"/>
                <w:sz w:val="28"/>
                <w:szCs w:val="28"/>
              </w:rPr>
              <w:t>三分之一</w:t>
            </w:r>
            <w:r w:rsidRPr="005744FD">
              <w:rPr>
                <w:rFonts w:ascii="Times New Roman" w:eastAsia="標楷體" w:hAnsi="Times New Roman" w:hint="eastAsia"/>
                <w:color w:val="000000" w:themeColor="text1"/>
                <w:sz w:val="28"/>
                <w:szCs w:val="28"/>
              </w:rPr>
              <w:t>性別比例原則納入組織規定或設置要點之</w:t>
            </w:r>
            <w:r w:rsidRPr="005744FD">
              <w:rPr>
                <w:rFonts w:ascii="Times New Roman" w:eastAsia="標楷體" w:hAnsi="Times New Roman" w:hint="eastAsia"/>
                <w:color w:val="000000" w:themeColor="text1"/>
                <w:sz w:val="28"/>
                <w:szCs w:val="28"/>
              </w:rPr>
              <w:lastRenderedPageBreak/>
              <w:t>達成率。</w:t>
            </w:r>
          </w:p>
          <w:p w:rsidR="000C3A4D" w:rsidRPr="005744FD" w:rsidRDefault="000C3A4D" w:rsidP="000C3A4D">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達</w:t>
            </w:r>
            <w:r w:rsidRPr="005744FD">
              <w:rPr>
                <w:rFonts w:ascii="Times New Roman" w:eastAsia="標楷體" w:hAnsi="Times New Roman" w:hint="eastAsia"/>
                <w:color w:val="000000" w:themeColor="text1"/>
                <w:sz w:val="28"/>
                <w:szCs w:val="28"/>
              </w:rPr>
              <w:t>50</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以上</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4</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hint="eastAsia"/>
                <w:color w:val="000000" w:themeColor="text1"/>
                <w:sz w:val="28"/>
                <w:szCs w:val="28"/>
              </w:rPr>
              <w:t>5</w:t>
            </w:r>
            <w:r w:rsidRPr="005744FD">
              <w:rPr>
                <w:rFonts w:ascii="Times New Roman" w:eastAsia="標楷體" w:hAnsi="Times New Roman"/>
                <w:color w:val="000000" w:themeColor="text1"/>
                <w:sz w:val="28"/>
                <w:szCs w:val="28"/>
              </w:rPr>
              <w:t>0% 0.8</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hint="eastAsia"/>
                <w:color w:val="000000" w:themeColor="text1"/>
                <w:sz w:val="28"/>
                <w:szCs w:val="28"/>
              </w:rPr>
              <w:t>4</w:t>
            </w:r>
            <w:r w:rsidRPr="005744FD">
              <w:rPr>
                <w:rFonts w:ascii="Times New Roman" w:eastAsia="標楷體" w:hAnsi="Times New Roman"/>
                <w:color w:val="000000" w:themeColor="text1"/>
                <w:sz w:val="28"/>
                <w:szCs w:val="28"/>
              </w:rPr>
              <w:t>0%0.6</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0%0.4</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以上未達</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color w:val="000000" w:themeColor="text1"/>
                <w:sz w:val="28"/>
                <w:szCs w:val="28"/>
              </w:rPr>
              <w:t>0% 0.2</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未達</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color w:val="000000" w:themeColor="text1"/>
                <w:sz w:val="28"/>
                <w:szCs w:val="28"/>
              </w:rPr>
              <w:t>0% 0</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3A4D" w:rsidRPr="005744FD" w:rsidRDefault="000C3A4D" w:rsidP="000C3A4D">
            <w:pPr>
              <w:numPr>
                <w:ilvl w:val="0"/>
                <w:numId w:val="66"/>
              </w:numPr>
              <w:snapToGrid w:val="0"/>
              <w:spacing w:line="400" w:lineRule="exact"/>
              <w:ind w:left="313" w:hanging="338"/>
              <w:jc w:val="both"/>
              <w:rPr>
                <w:rFonts w:ascii="新細明體" w:hAnsi="新細明體"/>
                <w:color w:val="000000" w:themeColor="text1"/>
                <w:sz w:val="28"/>
                <w:szCs w:val="28"/>
              </w:rPr>
            </w:pPr>
            <w:r w:rsidRPr="005744FD">
              <w:rPr>
                <w:rFonts w:ascii="Times New Roman" w:eastAsia="標楷體" w:hAnsi="Times New Roman"/>
                <w:color w:val="000000" w:themeColor="text1"/>
                <w:sz w:val="28"/>
                <w:szCs w:val="28"/>
              </w:rPr>
              <w:lastRenderedPageBreak/>
              <w:t>請提供</w:t>
            </w:r>
            <w:r w:rsidRPr="005744FD">
              <w:rPr>
                <w:rFonts w:ascii="Times New Roman" w:eastAsia="標楷體" w:hAnsi="Times New Roman" w:hint="eastAsia"/>
                <w:color w:val="000000" w:themeColor="text1"/>
                <w:sz w:val="28"/>
                <w:szCs w:val="28"/>
              </w:rPr>
              <w:t>本</w:t>
            </w:r>
            <w:r w:rsidRPr="005744FD">
              <w:rPr>
                <w:rFonts w:ascii="Times New Roman" w:eastAsia="標楷體" w:hAnsi="Times New Roman"/>
                <w:color w:val="000000" w:themeColor="text1"/>
                <w:sz w:val="28"/>
                <w:szCs w:val="28"/>
              </w:rPr>
              <w:t>機關</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含一級單位</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及</w:t>
            </w:r>
            <w:r w:rsidRPr="005744FD">
              <w:rPr>
                <w:rFonts w:ascii="Times New Roman" w:eastAsia="標楷體" w:hAnsi="Times New Roman"/>
                <w:color w:val="000000" w:themeColor="text1"/>
                <w:sz w:val="28"/>
                <w:szCs w:val="28"/>
              </w:rPr>
              <w:t>所屬一級機關之所屬委員會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任務編組</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委</w:t>
            </w:r>
            <w:r w:rsidRPr="005744FD">
              <w:rPr>
                <w:rFonts w:ascii="Times New Roman" w:eastAsia="標楷體" w:hAnsi="Times New Roman"/>
                <w:color w:val="000000" w:themeColor="text1"/>
                <w:sz w:val="28"/>
                <w:szCs w:val="28"/>
              </w:rPr>
              <w:t>員</w:t>
            </w:r>
            <w:r w:rsidRPr="005744FD">
              <w:rPr>
                <w:rFonts w:ascii="Times New Roman" w:eastAsia="標楷體" w:hAnsi="Times New Roman" w:hint="eastAsia"/>
                <w:color w:val="000000" w:themeColor="text1"/>
                <w:sz w:val="28"/>
                <w:szCs w:val="28"/>
              </w:rPr>
              <w:t>性</w:t>
            </w:r>
            <w:r w:rsidRPr="005744FD">
              <w:rPr>
                <w:rFonts w:ascii="Times New Roman" w:eastAsia="標楷體" w:hAnsi="Times New Roman"/>
                <w:color w:val="000000" w:themeColor="text1"/>
                <w:sz w:val="28"/>
                <w:szCs w:val="28"/>
              </w:rPr>
              <w:t>別比例</w:t>
            </w:r>
            <w:r w:rsidRPr="005744FD">
              <w:rPr>
                <w:rFonts w:ascii="Times New Roman" w:eastAsia="標楷體" w:hAnsi="Times New Roman" w:hint="eastAsia"/>
                <w:color w:val="000000" w:themeColor="text1"/>
                <w:sz w:val="28"/>
                <w:szCs w:val="28"/>
              </w:rPr>
              <w:t>達</w:t>
            </w:r>
            <w:r w:rsidRPr="005744FD">
              <w:rPr>
                <w:rFonts w:ascii="Times New Roman" w:eastAsia="標楷體" w:hAnsi="Times New Roman"/>
                <w:color w:val="000000" w:themeColor="text1"/>
                <w:sz w:val="28"/>
                <w:szCs w:val="28"/>
              </w:rPr>
              <w:t>成情形之名單</w:t>
            </w:r>
            <w:r w:rsidRPr="005744FD">
              <w:rPr>
                <w:rFonts w:ascii="Times New Roman" w:eastAsia="標楷體" w:hAnsi="Times New Roman" w:hint="eastAsia"/>
                <w:color w:val="000000" w:themeColor="text1"/>
                <w:sz w:val="28"/>
                <w:szCs w:val="28"/>
              </w:rPr>
              <w:t>清</w:t>
            </w:r>
            <w:r w:rsidRPr="005744FD">
              <w:rPr>
                <w:rFonts w:ascii="Times New Roman" w:eastAsia="標楷體" w:hAnsi="Times New Roman"/>
                <w:color w:val="000000" w:themeColor="text1"/>
                <w:sz w:val="28"/>
                <w:szCs w:val="28"/>
              </w:rPr>
              <w:t>冊</w:t>
            </w:r>
            <w:r w:rsidRPr="005744FD">
              <w:rPr>
                <w:rFonts w:ascii="Times New Roman" w:eastAsia="標楷體" w:hAnsi="Times New Roman" w:hint="eastAsia"/>
                <w:color w:val="000000" w:themeColor="text1"/>
                <w:sz w:val="28"/>
                <w:szCs w:val="28"/>
              </w:rPr>
              <w:t>。（請覈實提報，如</w:t>
            </w:r>
            <w:r w:rsidRPr="005744FD">
              <w:rPr>
                <w:rFonts w:ascii="Times New Roman" w:eastAsia="標楷體" w:hAnsi="Times New Roman"/>
                <w:color w:val="000000" w:themeColor="text1"/>
                <w:sz w:val="28"/>
                <w:szCs w:val="28"/>
              </w:rPr>
              <w:t>有</w:t>
            </w:r>
            <w:r w:rsidRPr="005744FD">
              <w:rPr>
                <w:rFonts w:ascii="Times New Roman" w:eastAsia="標楷體" w:hAnsi="Times New Roman" w:hint="eastAsia"/>
                <w:color w:val="000000" w:themeColor="text1"/>
                <w:sz w:val="28"/>
                <w:szCs w:val="28"/>
              </w:rPr>
              <w:t>漏報或登載不實將納入扣分項目酌</w:t>
            </w:r>
            <w:r w:rsidRPr="005744FD">
              <w:rPr>
                <w:rFonts w:ascii="Times New Roman" w:eastAsia="標楷體" w:hAnsi="Times New Roman"/>
                <w:color w:val="000000" w:themeColor="text1"/>
                <w:sz w:val="28"/>
                <w:szCs w:val="28"/>
              </w:rPr>
              <w:t>予扣分</w:t>
            </w:r>
            <w:r w:rsidRPr="005744FD">
              <w:rPr>
                <w:rFonts w:ascii="Times New Roman" w:eastAsia="標楷體" w:hAnsi="Times New Roman" w:hint="eastAsia"/>
                <w:color w:val="000000" w:themeColor="text1"/>
                <w:sz w:val="28"/>
                <w:szCs w:val="28"/>
              </w:rPr>
              <w:t>。）</w:t>
            </w:r>
          </w:p>
          <w:p w:rsidR="000C3A4D" w:rsidRPr="005744FD" w:rsidRDefault="000C3A4D" w:rsidP="000C3A4D">
            <w:pPr>
              <w:numPr>
                <w:ilvl w:val="0"/>
                <w:numId w:val="66"/>
              </w:numPr>
              <w:snapToGrid w:val="0"/>
              <w:spacing w:line="400" w:lineRule="exact"/>
              <w:ind w:left="313" w:hanging="313"/>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個別委員會無上位法規定者，不論組織法規（如組織規程）有無納入性別比例規定，皆須納入列計。</w:t>
            </w:r>
          </w:p>
          <w:p w:rsidR="000C3A4D" w:rsidRPr="005744FD" w:rsidRDefault="000C3A4D" w:rsidP="000C3A4D">
            <w:pPr>
              <w:numPr>
                <w:ilvl w:val="0"/>
                <w:numId w:val="66"/>
              </w:numPr>
              <w:snapToGrid w:val="0"/>
              <w:spacing w:line="400" w:lineRule="exact"/>
              <w:ind w:left="313" w:hanging="313"/>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委員會未訂有設置要點或規定，而係於組成時採簽辦或依循其他依據者，需列計。</w:t>
            </w:r>
          </w:p>
          <w:p w:rsidR="000C3A4D" w:rsidRPr="005744FD" w:rsidRDefault="000C3A4D" w:rsidP="000C3A4D">
            <w:pPr>
              <w:numPr>
                <w:ilvl w:val="0"/>
                <w:numId w:val="66"/>
              </w:numPr>
              <w:snapToGrid w:val="0"/>
              <w:spacing w:line="400" w:lineRule="exact"/>
              <w:ind w:left="313" w:hanging="313"/>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達成率：以百分比表示，並以四捨五入方式計算至小數點後第</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位。</w:t>
            </w:r>
          </w:p>
          <w:p w:rsidR="000C3A4D" w:rsidRPr="005744FD" w:rsidRDefault="000C3A4D" w:rsidP="000C3A4D">
            <w:pPr>
              <w:pStyle w:val="a3"/>
              <w:numPr>
                <w:ilvl w:val="0"/>
                <w:numId w:val="67"/>
              </w:numPr>
              <w:snapToGrid w:val="0"/>
              <w:spacing w:line="400" w:lineRule="exact"/>
              <w:jc w:val="both"/>
              <w:rPr>
                <w:rFonts w:ascii="標楷體" w:eastAsia="標楷體" w:hAnsi="標楷體"/>
                <w:color w:val="000000" w:themeColor="text1"/>
                <w:sz w:val="28"/>
                <w:szCs w:val="28"/>
              </w:rPr>
            </w:pPr>
            <w:r w:rsidRPr="005744FD">
              <w:rPr>
                <w:rFonts w:ascii="標楷體" w:eastAsia="標楷體" w:hAnsi="標楷體" w:hint="eastAsia"/>
                <w:color w:val="000000" w:themeColor="text1"/>
                <w:sz w:val="28"/>
                <w:szCs w:val="28"/>
              </w:rPr>
              <w:t>第</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2</w:t>
            </w:r>
            <w:r w:rsidRPr="005744FD">
              <w:rPr>
                <w:rFonts w:ascii="標楷體" w:eastAsia="標楷體" w:hAnsi="標楷體" w:hint="eastAsia"/>
                <w:color w:val="000000" w:themeColor="text1"/>
                <w:sz w:val="28"/>
                <w:szCs w:val="28"/>
              </w:rPr>
              <w:t>點：</w:t>
            </w:r>
            <w:r w:rsidRPr="005744FD">
              <w:rPr>
                <w:rFonts w:ascii="Times New Roman" w:eastAsia="標楷體" w:hAnsi="Times New Roman" w:hint="eastAsia"/>
                <w:color w:val="000000" w:themeColor="text1"/>
                <w:sz w:val="28"/>
                <w:szCs w:val="28"/>
              </w:rPr>
              <w:t>考績及甄審委員會符合「但書」規定者，無需列入計算，惟需於清冊中提出說明；「任一性別比例達</w:t>
            </w:r>
            <w:r w:rsidRPr="005744FD">
              <w:rPr>
                <w:rFonts w:ascii="Times New Roman" w:eastAsia="標楷體" w:hAnsi="Times New Roman" w:hint="eastAsia"/>
                <w:color w:val="000000" w:themeColor="text1"/>
                <w:sz w:val="28"/>
                <w:szCs w:val="28"/>
              </w:rPr>
              <w:t>40%</w:t>
            </w:r>
            <w:r w:rsidRPr="005744FD">
              <w:rPr>
                <w:rFonts w:ascii="Times New Roman" w:eastAsia="標楷體" w:hAnsi="Times New Roman" w:hint="eastAsia"/>
                <w:color w:val="000000" w:themeColor="text1"/>
                <w:sz w:val="28"/>
                <w:szCs w:val="28"/>
              </w:rPr>
              <w:t>」項下，總人數為</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hint="eastAsia"/>
                <w:color w:val="000000" w:themeColor="text1"/>
                <w:sz w:val="28"/>
                <w:szCs w:val="28"/>
              </w:rPr>
              <w:t>人者</w:t>
            </w:r>
            <w:r w:rsidRPr="005744FD">
              <w:rPr>
                <w:rFonts w:ascii="Times New Roman" w:eastAsia="標楷體" w:hAnsi="Times New Roman" w:hint="eastAsia"/>
                <w:color w:val="000000" w:themeColor="text1"/>
                <w:sz w:val="28"/>
                <w:szCs w:val="28"/>
              </w:rPr>
              <w:lastRenderedPageBreak/>
              <w:t>不列計；</w:t>
            </w:r>
            <w:r w:rsidRPr="005744FD">
              <w:rPr>
                <w:rFonts w:ascii="Times New Roman" w:eastAsia="標楷體" w:hAnsi="Times New Roman"/>
                <w:color w:val="000000" w:themeColor="text1"/>
                <w:sz w:val="28"/>
                <w:szCs w:val="28"/>
              </w:rPr>
              <w:t>以委員會任一性別比例</w:t>
            </w:r>
            <w:r w:rsidRPr="005744FD">
              <w:rPr>
                <w:rFonts w:ascii="Times New Roman" w:eastAsia="標楷體" w:hAnsi="Times New Roman" w:hint="eastAsia"/>
                <w:color w:val="000000" w:themeColor="text1"/>
                <w:sz w:val="28"/>
                <w:szCs w:val="28"/>
              </w:rPr>
              <w:t>分別</w:t>
            </w:r>
            <w:r w:rsidRPr="005744FD">
              <w:rPr>
                <w:rFonts w:ascii="Times New Roman" w:eastAsia="標楷體" w:hAnsi="Times New Roman"/>
                <w:color w:val="000000" w:themeColor="text1"/>
                <w:sz w:val="28"/>
                <w:szCs w:val="28"/>
              </w:rPr>
              <w:t>達成三分之一</w:t>
            </w:r>
            <w:r w:rsidRPr="005744FD">
              <w:rPr>
                <w:rFonts w:ascii="Times New Roman" w:eastAsia="標楷體" w:hAnsi="Times New Roman" w:hint="eastAsia"/>
                <w:color w:val="000000" w:themeColor="text1"/>
                <w:sz w:val="28"/>
                <w:szCs w:val="28"/>
              </w:rPr>
              <w:t>或</w:t>
            </w:r>
            <w:r w:rsidRPr="005744FD">
              <w:rPr>
                <w:rFonts w:ascii="Times New Roman" w:eastAsia="標楷體" w:hAnsi="Times New Roman" w:hint="eastAsia"/>
                <w:color w:val="000000" w:themeColor="text1"/>
                <w:sz w:val="28"/>
                <w:szCs w:val="28"/>
              </w:rPr>
              <w:t>40%</w:t>
            </w:r>
            <w:r w:rsidRPr="005744FD">
              <w:rPr>
                <w:rFonts w:ascii="Times New Roman" w:eastAsia="標楷體" w:hAnsi="Times New Roman"/>
                <w:color w:val="000000" w:themeColor="text1"/>
                <w:sz w:val="28"/>
                <w:szCs w:val="28"/>
              </w:rPr>
              <w:t>的個數，除以委員會之總數計算達成率</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得分則以四捨五入方式計算至小數點後第</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color w:val="000000" w:themeColor="text1"/>
                <w:sz w:val="28"/>
                <w:szCs w:val="28"/>
              </w:rPr>
              <w:t>位。</w:t>
            </w:r>
          </w:p>
          <w:p w:rsidR="000C3A4D" w:rsidRPr="005744FD" w:rsidRDefault="000C3A4D" w:rsidP="000C3A4D">
            <w:pPr>
              <w:pStyle w:val="a3"/>
              <w:numPr>
                <w:ilvl w:val="0"/>
                <w:numId w:val="67"/>
              </w:numPr>
              <w:snapToGrid w:val="0"/>
              <w:spacing w:line="400" w:lineRule="exact"/>
              <w:jc w:val="both"/>
              <w:rPr>
                <w:rFonts w:ascii="標楷體" w:eastAsia="標楷體" w:hAnsi="標楷體"/>
                <w:color w:val="000000" w:themeColor="text1"/>
                <w:sz w:val="28"/>
                <w:szCs w:val="28"/>
              </w:rPr>
            </w:pPr>
            <w:r w:rsidRPr="005744FD">
              <w:rPr>
                <w:rFonts w:ascii="Times New Roman" w:eastAsia="標楷體" w:hAnsi="Times New Roman" w:hint="eastAsia"/>
                <w:color w:val="000000" w:themeColor="text1"/>
                <w:sz w:val="28"/>
                <w:szCs w:val="28"/>
              </w:rPr>
              <w:t>第</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hint="eastAsia"/>
                <w:color w:val="000000" w:themeColor="text1"/>
                <w:sz w:val="28"/>
                <w:szCs w:val="28"/>
              </w:rPr>
              <w:t>點</w:t>
            </w:r>
            <w:r w:rsidRPr="005744FD">
              <w:rPr>
                <w:rFonts w:ascii="標楷體" w:eastAsia="標楷體" w:hAnsi="標楷體" w:hint="eastAsia"/>
                <w:color w:val="000000" w:themeColor="text1"/>
                <w:sz w:val="28"/>
                <w:szCs w:val="28"/>
              </w:rPr>
              <w:t>：</w:t>
            </w:r>
            <w:r w:rsidRPr="005744FD">
              <w:rPr>
                <w:rFonts w:ascii="Times New Roman" w:eastAsia="標楷體" w:hAnsi="Times New Roman" w:hint="eastAsia"/>
                <w:color w:val="000000" w:themeColor="text1"/>
                <w:sz w:val="28"/>
                <w:szCs w:val="28"/>
              </w:rPr>
              <w:t>為</w:t>
            </w:r>
            <w:r w:rsidRPr="005744FD">
              <w:rPr>
                <w:rFonts w:ascii="Times New Roman" w:eastAsia="標楷體" w:hAnsi="Times New Roman"/>
                <w:color w:val="000000" w:themeColor="text1"/>
                <w:sz w:val="28"/>
                <w:szCs w:val="28"/>
              </w:rPr>
              <w:t>鼓勵</w:t>
            </w:r>
            <w:r w:rsidRPr="005744FD">
              <w:rPr>
                <w:rFonts w:ascii="Times New Roman" w:eastAsia="標楷體" w:hAnsi="Times New Roman" w:hint="eastAsia"/>
                <w:color w:val="000000" w:themeColor="text1"/>
                <w:sz w:val="28"/>
                <w:szCs w:val="28"/>
              </w:rPr>
              <w:t>任</w:t>
            </w:r>
            <w:r w:rsidRPr="005744FD">
              <w:rPr>
                <w:rFonts w:ascii="Times New Roman" w:eastAsia="標楷體" w:hAnsi="Times New Roman"/>
                <w:color w:val="000000" w:themeColor="text1"/>
                <w:sz w:val="28"/>
                <w:szCs w:val="28"/>
              </w:rPr>
              <w:t>一性別已</w:t>
            </w:r>
            <w:r w:rsidRPr="005744FD">
              <w:rPr>
                <w:rFonts w:ascii="Times New Roman" w:eastAsia="標楷體" w:hAnsi="Times New Roman" w:hint="eastAsia"/>
                <w:color w:val="000000" w:themeColor="text1"/>
                <w:sz w:val="28"/>
                <w:szCs w:val="28"/>
              </w:rPr>
              <w:t>達</w:t>
            </w:r>
            <w:r w:rsidRPr="005744FD">
              <w:rPr>
                <w:rFonts w:ascii="Times New Roman" w:eastAsia="標楷體" w:hAnsi="Times New Roman"/>
                <w:color w:val="000000" w:themeColor="text1"/>
                <w:sz w:val="28"/>
                <w:szCs w:val="28"/>
              </w:rPr>
              <w:t>成三分之一之任務編組</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將三分之一性別比例納入</w:t>
            </w:r>
            <w:r w:rsidRPr="005744FD">
              <w:rPr>
                <w:rFonts w:ascii="Times New Roman" w:eastAsia="標楷體" w:hAnsi="Times New Roman" w:hint="eastAsia"/>
                <w:color w:val="000000" w:themeColor="text1"/>
                <w:sz w:val="28"/>
                <w:szCs w:val="28"/>
              </w:rPr>
              <w:t>地方政府權管之法規、組織規定或設置要點，</w:t>
            </w:r>
            <w:r w:rsidRPr="005744FD">
              <w:rPr>
                <w:rFonts w:ascii="Times New Roman" w:eastAsia="標楷體" w:hAnsi="Times New Roman"/>
                <w:color w:val="000000" w:themeColor="text1"/>
                <w:sz w:val="28"/>
                <w:szCs w:val="28"/>
              </w:rPr>
              <w:t>爰新增</w:t>
            </w:r>
            <w:r w:rsidRPr="005744FD">
              <w:rPr>
                <w:rFonts w:ascii="Times New Roman" w:eastAsia="標楷體" w:hAnsi="Times New Roman" w:hint="eastAsia"/>
                <w:color w:val="000000" w:themeColor="text1"/>
                <w:sz w:val="28"/>
                <w:szCs w:val="28"/>
              </w:rPr>
              <w:t>第</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項指標</w:t>
            </w:r>
            <w:r w:rsidRPr="005744FD">
              <w:rPr>
                <w:rFonts w:ascii="Times New Roman" w:eastAsia="標楷體" w:hAnsi="Times New Roman" w:hint="eastAsia"/>
                <w:color w:val="000000" w:themeColor="text1"/>
                <w:sz w:val="28"/>
                <w:szCs w:val="28"/>
              </w:rPr>
              <w:t>，以</w:t>
            </w:r>
            <w:r w:rsidRPr="005744FD">
              <w:rPr>
                <w:rFonts w:ascii="Times New Roman" w:eastAsia="標楷體" w:hAnsi="Times New Roman"/>
                <w:color w:val="000000" w:themeColor="text1"/>
                <w:sz w:val="28"/>
                <w:szCs w:val="28"/>
              </w:rPr>
              <w:t>落實不同性別者平等參與決策</w:t>
            </w:r>
            <w:r w:rsidRPr="005744FD">
              <w:rPr>
                <w:rFonts w:ascii="Times New Roman" w:eastAsia="標楷體" w:hAnsi="Times New Roman" w:hint="eastAsia"/>
                <w:color w:val="000000" w:themeColor="text1"/>
                <w:sz w:val="28"/>
                <w:szCs w:val="28"/>
              </w:rPr>
              <w:t>；上位法規已明訂性別比例</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如公務人員之考績、甄審委員會</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、組織設置法源由法律位階</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如組織法</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所明訂、全數為指定機關委員等，</w:t>
            </w:r>
            <w:r w:rsidRPr="005744FD">
              <w:rPr>
                <w:rFonts w:ascii="Times New Roman" w:eastAsia="標楷體" w:hAnsi="Times New Roman"/>
                <w:color w:val="000000" w:themeColor="text1"/>
                <w:sz w:val="28"/>
                <w:szCs w:val="28"/>
              </w:rPr>
              <w:t>免予列計</w:t>
            </w:r>
            <w:r w:rsidRPr="005744FD">
              <w:rPr>
                <w:rFonts w:ascii="Times New Roman" w:eastAsia="標楷體" w:hAnsi="Times New Roman" w:hint="eastAsia"/>
                <w:color w:val="000000" w:themeColor="text1"/>
                <w:sz w:val="28"/>
                <w:szCs w:val="28"/>
              </w:rPr>
              <w:t>，惟需於清冊中註明；所屬一級機關如係依上級機關所訂規定組成委員會，則該所屬一級機關委員會不納入列計，惟需於清冊中註明。</w:t>
            </w:r>
          </w:p>
        </w:tc>
      </w:tr>
      <w:tr w:rsidR="005744FD" w:rsidRPr="005744FD">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1"/>
              </w:numPr>
              <w:snapToGrid w:val="0"/>
              <w:spacing w:line="400" w:lineRule="exact"/>
              <w:jc w:val="both"/>
              <w:rPr>
                <w:color w:val="000000" w:themeColor="text1"/>
              </w:rPr>
            </w:pPr>
            <w:r w:rsidRPr="005744FD">
              <w:rPr>
                <w:rFonts w:ascii="Times New Roman" w:eastAsia="標楷體" w:hAnsi="Times New Roman"/>
                <w:b/>
                <w:color w:val="000000" w:themeColor="text1"/>
                <w:sz w:val="28"/>
                <w:szCs w:val="28"/>
              </w:rPr>
              <w:lastRenderedPageBreak/>
              <w:t>政府出資或捐助超過百分之五十之財團法人、公營事業董監事會任一性別比例達成情形。</w:t>
            </w:r>
            <w:r w:rsidRPr="005744FD">
              <w:rPr>
                <w:rFonts w:ascii="Times New Roman" w:eastAsia="標楷體" w:hAnsi="Times New Roman"/>
                <w:b/>
                <w:color w:val="000000" w:themeColor="text1"/>
                <w:sz w:val="28"/>
                <w:szCs w:val="28"/>
              </w:rPr>
              <w:t>(2</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27"/>
              </w:numPr>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財團法人董監事會任一性別比例達三分之一。</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1"/>
                <w:numId w:val="28"/>
              </w:numPr>
              <w:spacing w:line="400" w:lineRule="exact"/>
              <w:ind w:left="459" w:hanging="425"/>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董事達成度：</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符合任一性別比例達</w:t>
            </w:r>
            <w:r w:rsidRPr="005744FD">
              <w:rPr>
                <w:rFonts w:ascii="Times New Roman" w:eastAsia="標楷體" w:hAnsi="Times New Roman"/>
                <w:color w:val="000000" w:themeColor="text1"/>
                <w:sz w:val="28"/>
                <w:szCs w:val="28"/>
              </w:rPr>
              <w:t xml:space="preserve"> 1/3</w:t>
            </w:r>
            <w:r w:rsidRPr="005744FD">
              <w:rPr>
                <w:rFonts w:ascii="Times New Roman" w:eastAsia="標楷體" w:hAnsi="Times New Roman"/>
                <w:color w:val="000000" w:themeColor="text1"/>
                <w:sz w:val="28"/>
                <w:szCs w:val="28"/>
              </w:rPr>
              <w:t>規定之財團法人個數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所有財團法人個數</w:t>
            </w:r>
            <w:r w:rsidRPr="005744FD">
              <w:rPr>
                <w:rFonts w:ascii="Times New Roman" w:eastAsia="標楷體" w:hAnsi="Times New Roman"/>
                <w:color w:val="000000" w:themeColor="text1"/>
                <w:sz w:val="28"/>
                <w:szCs w:val="28"/>
              </w:rPr>
              <w:t>)*100</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董事達成度比率</w:t>
            </w:r>
            <w:r w:rsidRPr="005744FD">
              <w:rPr>
                <w:rFonts w:ascii="Times New Roman" w:eastAsia="標楷體" w:hAnsi="Times New Roman"/>
                <w:color w:val="000000" w:themeColor="text1"/>
                <w:sz w:val="28"/>
                <w:szCs w:val="28"/>
              </w:rPr>
              <w:t>*0.75</w:t>
            </w:r>
            <w:r w:rsidRPr="005744FD">
              <w:rPr>
                <w:rFonts w:ascii="Times New Roman" w:eastAsia="標楷體" w:hAnsi="Times New Roman"/>
                <w:color w:val="000000" w:themeColor="text1"/>
                <w:sz w:val="28"/>
                <w:szCs w:val="28"/>
              </w:rPr>
              <w:t>分，但</w:t>
            </w:r>
            <w:r w:rsidRPr="005744FD">
              <w:rPr>
                <w:rFonts w:ascii="Times New Roman" w:eastAsia="標楷體" w:hAnsi="Times New Roman"/>
                <w:color w:val="000000" w:themeColor="text1"/>
                <w:sz w:val="28"/>
                <w:szCs w:val="28"/>
              </w:rPr>
              <w:t>45</w:t>
            </w:r>
            <w:r w:rsidRPr="005744FD">
              <w:rPr>
                <w:rFonts w:ascii="Times New Roman" w:eastAsia="標楷體" w:hAnsi="Times New Roman"/>
                <w:color w:val="000000" w:themeColor="text1"/>
                <w:sz w:val="28"/>
                <w:szCs w:val="28"/>
              </w:rPr>
              <w:t>％以下者</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分，超過</w:t>
            </w:r>
            <w:r w:rsidRPr="005744FD">
              <w:rPr>
                <w:rFonts w:ascii="Times New Roman" w:eastAsia="標楷體" w:hAnsi="Times New Roman"/>
                <w:color w:val="000000" w:themeColor="text1"/>
                <w:sz w:val="28"/>
                <w:szCs w:val="28"/>
              </w:rPr>
              <w:t>75</w:t>
            </w:r>
            <w:r w:rsidRPr="005744FD">
              <w:rPr>
                <w:rFonts w:ascii="Times New Roman" w:eastAsia="標楷體" w:hAnsi="Times New Roman"/>
                <w:color w:val="000000" w:themeColor="text1"/>
                <w:sz w:val="28"/>
                <w:szCs w:val="28"/>
              </w:rPr>
              <w:t>％者得</w:t>
            </w:r>
            <w:r w:rsidRPr="005744FD">
              <w:rPr>
                <w:rFonts w:ascii="Times New Roman" w:eastAsia="標楷體" w:hAnsi="Times New Roman"/>
                <w:color w:val="000000" w:themeColor="text1"/>
                <w:sz w:val="28"/>
                <w:szCs w:val="28"/>
              </w:rPr>
              <w:t>0.75</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jc w:val="both"/>
              <w:rPr>
                <w:rFonts w:ascii="Times New Roman" w:eastAsia="標楷體" w:hAnsi="Times New Roman"/>
                <w:color w:val="000000" w:themeColor="text1"/>
                <w:sz w:val="28"/>
                <w:szCs w:val="28"/>
              </w:rPr>
            </w:pPr>
          </w:p>
          <w:p w:rsidR="008710EA" w:rsidRPr="005744FD" w:rsidRDefault="008710EA" w:rsidP="008710EA">
            <w:pPr>
              <w:numPr>
                <w:ilvl w:val="1"/>
                <w:numId w:val="28"/>
              </w:numPr>
              <w:spacing w:line="400" w:lineRule="exact"/>
              <w:ind w:left="459" w:hanging="425"/>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監事達成度：</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符合任一性別比例達</w:t>
            </w:r>
            <w:r w:rsidRPr="005744FD">
              <w:rPr>
                <w:rFonts w:ascii="Times New Roman" w:eastAsia="標楷體" w:hAnsi="Times New Roman"/>
                <w:color w:val="000000" w:themeColor="text1"/>
                <w:sz w:val="28"/>
                <w:szCs w:val="28"/>
              </w:rPr>
              <w:t>1/3</w:t>
            </w:r>
            <w:r w:rsidRPr="005744FD">
              <w:rPr>
                <w:rFonts w:ascii="Times New Roman" w:eastAsia="標楷體" w:hAnsi="Times New Roman"/>
                <w:color w:val="000000" w:themeColor="text1"/>
                <w:sz w:val="28"/>
                <w:szCs w:val="28"/>
              </w:rPr>
              <w:t>規定之財團法人個數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所有財團法人個數</w:t>
            </w:r>
            <w:r w:rsidRPr="005744FD">
              <w:rPr>
                <w:rFonts w:ascii="Times New Roman" w:eastAsia="標楷體" w:hAnsi="Times New Roman"/>
                <w:color w:val="000000" w:themeColor="text1"/>
                <w:sz w:val="28"/>
                <w:szCs w:val="28"/>
              </w:rPr>
              <w:t>)*100</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 xml:space="preserve"> </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監事達成度比率</w:t>
            </w:r>
            <w:r w:rsidRPr="005744FD">
              <w:rPr>
                <w:rFonts w:ascii="Times New Roman" w:eastAsia="標楷體" w:hAnsi="Times New Roman"/>
                <w:color w:val="000000" w:themeColor="text1"/>
                <w:sz w:val="28"/>
                <w:szCs w:val="28"/>
              </w:rPr>
              <w:t>*0.25</w:t>
            </w:r>
            <w:r w:rsidRPr="005744FD">
              <w:rPr>
                <w:rFonts w:ascii="Times New Roman" w:eastAsia="標楷體" w:hAnsi="Times New Roman"/>
                <w:color w:val="000000" w:themeColor="text1"/>
                <w:sz w:val="28"/>
                <w:szCs w:val="28"/>
              </w:rPr>
              <w:t>分，但</w:t>
            </w:r>
            <w:r w:rsidRPr="005744FD">
              <w:rPr>
                <w:rFonts w:ascii="Times New Roman" w:eastAsia="標楷體" w:hAnsi="Times New Roman"/>
                <w:color w:val="000000" w:themeColor="text1"/>
                <w:sz w:val="28"/>
                <w:szCs w:val="28"/>
              </w:rPr>
              <w:t>55</w:t>
            </w:r>
            <w:r w:rsidRPr="005744FD">
              <w:rPr>
                <w:rFonts w:ascii="Times New Roman" w:eastAsia="標楷體" w:hAnsi="Times New Roman"/>
                <w:color w:val="000000" w:themeColor="text1"/>
                <w:sz w:val="28"/>
                <w:szCs w:val="28"/>
              </w:rPr>
              <w:t>％以下者</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分，超過</w:t>
            </w:r>
            <w:r w:rsidRPr="005744FD">
              <w:rPr>
                <w:rFonts w:ascii="Times New Roman" w:eastAsia="標楷體" w:hAnsi="Times New Roman"/>
                <w:color w:val="000000" w:themeColor="text1"/>
                <w:sz w:val="28"/>
                <w:szCs w:val="28"/>
              </w:rPr>
              <w:t>85</w:t>
            </w:r>
            <w:r w:rsidRPr="005744FD">
              <w:rPr>
                <w:rFonts w:ascii="Times New Roman" w:eastAsia="標楷體" w:hAnsi="Times New Roman"/>
                <w:color w:val="000000" w:themeColor="text1"/>
                <w:sz w:val="28"/>
                <w:szCs w:val="28"/>
              </w:rPr>
              <w:t>％者得</w:t>
            </w:r>
            <w:r w:rsidRPr="005744FD">
              <w:rPr>
                <w:rFonts w:ascii="Times New Roman" w:eastAsia="標楷體" w:hAnsi="Times New Roman"/>
                <w:color w:val="000000" w:themeColor="text1"/>
                <w:sz w:val="28"/>
                <w:szCs w:val="28"/>
              </w:rPr>
              <w:t>0.25</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numPr>
                <w:ilvl w:val="0"/>
                <w:numId w:val="29"/>
              </w:numPr>
              <w:snapToGrid w:val="0"/>
              <w:spacing w:line="400" w:lineRule="exact"/>
              <w:jc w:val="both"/>
              <w:rPr>
                <w:color w:val="000000" w:themeColor="text1"/>
              </w:rPr>
            </w:pPr>
            <w:r w:rsidRPr="005744FD">
              <w:rPr>
                <w:rFonts w:ascii="Times New Roman" w:eastAsia="標楷體" w:hAnsi="Times New Roman"/>
                <w:color w:val="000000" w:themeColor="text1"/>
                <w:sz w:val="28"/>
                <w:szCs w:val="28"/>
              </w:rPr>
              <w:t>請提供各機關出資超過百分之五十之財團法人董監事名單。</w:t>
            </w:r>
          </w:p>
          <w:p w:rsidR="008710EA" w:rsidRPr="005744FD" w:rsidRDefault="008710EA" w:rsidP="008710EA">
            <w:pPr>
              <w:numPr>
                <w:ilvl w:val="0"/>
                <w:numId w:val="29"/>
              </w:numPr>
              <w:snapToGrid w:val="0"/>
              <w:spacing w:line="400" w:lineRule="exact"/>
              <w:jc w:val="both"/>
              <w:rPr>
                <w:color w:val="000000" w:themeColor="text1"/>
              </w:rPr>
            </w:pPr>
            <w:r w:rsidRPr="005744FD">
              <w:rPr>
                <w:rFonts w:ascii="Times New Roman" w:eastAsia="標楷體" w:hAnsi="Times New Roman"/>
                <w:color w:val="000000" w:themeColor="text1"/>
                <w:sz w:val="28"/>
                <w:szCs w:val="28"/>
              </w:rPr>
              <w:t>若無所出資超過百分之五十之財團法人，則扣除該項分數並換算總分重新計分。</w:t>
            </w:r>
          </w:p>
          <w:p w:rsidR="008710EA" w:rsidRPr="005744FD" w:rsidRDefault="008710EA" w:rsidP="008710EA">
            <w:pPr>
              <w:numPr>
                <w:ilvl w:val="0"/>
                <w:numId w:val="29"/>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計算後之達成度比率，以四捨五入方式計算至小數點後第</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位；得分則以四捨五入方式計算至小數點後第</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位。</w:t>
            </w:r>
          </w:p>
          <w:p w:rsidR="002D0480" w:rsidRPr="005744FD" w:rsidRDefault="002D0480" w:rsidP="008710EA">
            <w:pPr>
              <w:numPr>
                <w:ilvl w:val="0"/>
                <w:numId w:val="29"/>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總人數</w:t>
            </w:r>
            <w:r w:rsidRPr="005744FD">
              <w:rPr>
                <w:rFonts w:ascii="Times New Roman" w:eastAsia="標楷體" w:hAnsi="Times New Roman" w:hint="eastAsia"/>
                <w:color w:val="000000" w:themeColor="text1"/>
                <w:sz w:val="28"/>
                <w:szCs w:val="28"/>
              </w:rPr>
              <w:t>1</w:t>
            </w:r>
            <w:r w:rsidR="00172784" w:rsidRPr="005744FD">
              <w:rPr>
                <w:rFonts w:ascii="Times New Roman" w:eastAsia="標楷體" w:hAnsi="Times New Roman" w:hint="eastAsia"/>
                <w:color w:val="000000" w:themeColor="text1"/>
                <w:sz w:val="28"/>
                <w:szCs w:val="28"/>
              </w:rPr>
              <w:t>人</w:t>
            </w:r>
            <w:r w:rsidRPr="005744FD">
              <w:rPr>
                <w:rFonts w:ascii="Times New Roman" w:eastAsia="標楷體" w:hAnsi="Times New Roman" w:hint="eastAsia"/>
                <w:color w:val="000000" w:themeColor="text1"/>
                <w:sz w:val="28"/>
                <w:szCs w:val="28"/>
              </w:rPr>
              <w:t>者不列計。</w:t>
            </w:r>
          </w:p>
        </w:tc>
      </w:tr>
      <w:tr w:rsidR="005744FD" w:rsidRPr="005744FD" w:rsidTr="008710EA">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30"/>
              </w:numPr>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lastRenderedPageBreak/>
              <w:t>公營事業董監事會任一性別比例達三分之一。</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0"/>
                <w:numId w:val="31"/>
              </w:numPr>
              <w:spacing w:line="400" w:lineRule="exact"/>
              <w:ind w:left="175" w:hanging="141"/>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董事達成度：</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符合任一性別比例達</w:t>
            </w:r>
            <w:r w:rsidRPr="005744FD">
              <w:rPr>
                <w:rFonts w:ascii="Times New Roman" w:eastAsia="標楷體" w:hAnsi="Times New Roman"/>
                <w:color w:val="000000" w:themeColor="text1"/>
                <w:sz w:val="28"/>
                <w:szCs w:val="28"/>
              </w:rPr>
              <w:t xml:space="preserve"> 1/3</w:t>
            </w:r>
            <w:r w:rsidRPr="005744FD">
              <w:rPr>
                <w:rFonts w:ascii="Times New Roman" w:eastAsia="標楷體" w:hAnsi="Times New Roman"/>
                <w:color w:val="000000" w:themeColor="text1"/>
                <w:sz w:val="28"/>
                <w:szCs w:val="28"/>
              </w:rPr>
              <w:t>規定之公營事業個數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所有公營事業個數</w:t>
            </w:r>
            <w:r w:rsidRPr="005744FD">
              <w:rPr>
                <w:rFonts w:ascii="Times New Roman" w:eastAsia="標楷體" w:hAnsi="Times New Roman"/>
                <w:color w:val="000000" w:themeColor="text1"/>
                <w:sz w:val="28"/>
                <w:szCs w:val="28"/>
              </w:rPr>
              <w:t>)*100</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董事達成度比率</w:t>
            </w:r>
            <w:r w:rsidRPr="005744FD">
              <w:rPr>
                <w:rFonts w:ascii="Times New Roman" w:eastAsia="標楷體" w:hAnsi="Times New Roman"/>
                <w:color w:val="000000" w:themeColor="text1"/>
                <w:sz w:val="28"/>
                <w:szCs w:val="28"/>
              </w:rPr>
              <w:t>*0.75</w:t>
            </w:r>
            <w:r w:rsidRPr="005744FD">
              <w:rPr>
                <w:rFonts w:ascii="Times New Roman" w:eastAsia="標楷體" w:hAnsi="Times New Roman"/>
                <w:color w:val="000000" w:themeColor="text1"/>
                <w:sz w:val="28"/>
                <w:szCs w:val="28"/>
              </w:rPr>
              <w:t>分，但</w:t>
            </w:r>
            <w:r w:rsidRPr="005744FD">
              <w:rPr>
                <w:rFonts w:ascii="Times New Roman" w:eastAsia="標楷體" w:hAnsi="Times New Roman"/>
                <w:color w:val="000000" w:themeColor="text1"/>
                <w:sz w:val="28"/>
                <w:szCs w:val="28"/>
              </w:rPr>
              <w:t>40</w:t>
            </w:r>
            <w:r w:rsidRPr="005744FD">
              <w:rPr>
                <w:rFonts w:ascii="Times New Roman" w:eastAsia="標楷體" w:hAnsi="Times New Roman"/>
                <w:color w:val="000000" w:themeColor="text1"/>
                <w:sz w:val="28"/>
                <w:szCs w:val="28"/>
              </w:rPr>
              <w:t>％以下者</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分，超過</w:t>
            </w:r>
            <w:r w:rsidRPr="005744FD">
              <w:rPr>
                <w:rFonts w:ascii="Times New Roman" w:eastAsia="標楷體" w:hAnsi="Times New Roman"/>
                <w:color w:val="000000" w:themeColor="text1"/>
                <w:sz w:val="28"/>
                <w:szCs w:val="28"/>
              </w:rPr>
              <w:t>70</w:t>
            </w:r>
            <w:r w:rsidRPr="005744FD">
              <w:rPr>
                <w:rFonts w:ascii="Times New Roman" w:eastAsia="標楷體" w:hAnsi="Times New Roman"/>
                <w:color w:val="000000" w:themeColor="text1"/>
                <w:sz w:val="28"/>
                <w:szCs w:val="28"/>
              </w:rPr>
              <w:t>％者得</w:t>
            </w:r>
            <w:r w:rsidRPr="005744FD">
              <w:rPr>
                <w:rFonts w:ascii="Times New Roman" w:eastAsia="標楷體" w:hAnsi="Times New Roman"/>
                <w:color w:val="000000" w:themeColor="text1"/>
                <w:sz w:val="28"/>
                <w:szCs w:val="28"/>
              </w:rPr>
              <w:t>0.75</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jc w:val="both"/>
              <w:rPr>
                <w:rFonts w:ascii="Times New Roman" w:eastAsia="標楷體" w:hAnsi="Times New Roman"/>
                <w:color w:val="000000" w:themeColor="text1"/>
                <w:sz w:val="28"/>
                <w:szCs w:val="28"/>
              </w:rPr>
            </w:pPr>
          </w:p>
          <w:p w:rsidR="008710EA" w:rsidRPr="005744FD" w:rsidRDefault="008710EA" w:rsidP="008710EA">
            <w:pPr>
              <w:numPr>
                <w:ilvl w:val="0"/>
                <w:numId w:val="31"/>
              </w:numPr>
              <w:spacing w:line="400" w:lineRule="exact"/>
              <w:ind w:left="175" w:hanging="141"/>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監事達成度：</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符合任一性別比例達</w:t>
            </w:r>
            <w:r w:rsidRPr="005744FD">
              <w:rPr>
                <w:rFonts w:ascii="Times New Roman" w:eastAsia="標楷體" w:hAnsi="Times New Roman"/>
                <w:color w:val="000000" w:themeColor="text1"/>
                <w:sz w:val="28"/>
                <w:szCs w:val="28"/>
              </w:rPr>
              <w:t>1/3</w:t>
            </w:r>
            <w:r w:rsidRPr="005744FD">
              <w:rPr>
                <w:rFonts w:ascii="Times New Roman" w:eastAsia="標楷體" w:hAnsi="Times New Roman"/>
                <w:color w:val="000000" w:themeColor="text1"/>
                <w:sz w:val="28"/>
                <w:szCs w:val="28"/>
              </w:rPr>
              <w:t>規定之公營事業個數</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所有公營事業個數</w:t>
            </w:r>
            <w:r w:rsidRPr="005744FD">
              <w:rPr>
                <w:rFonts w:ascii="Times New Roman" w:eastAsia="標楷體" w:hAnsi="Times New Roman"/>
                <w:color w:val="000000" w:themeColor="text1"/>
                <w:sz w:val="28"/>
                <w:szCs w:val="28"/>
              </w:rPr>
              <w:t>)*100</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 xml:space="preserve"> </w:t>
            </w:r>
          </w:p>
          <w:p w:rsidR="008710EA" w:rsidRPr="005744FD" w:rsidRDefault="008710EA" w:rsidP="008710EA">
            <w:pPr>
              <w:snapToGrid w:val="0"/>
              <w:spacing w:line="400" w:lineRule="exact"/>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監事達成度比率</w:t>
            </w:r>
            <w:r w:rsidRPr="005744FD">
              <w:rPr>
                <w:rFonts w:ascii="Times New Roman" w:eastAsia="標楷體" w:hAnsi="Times New Roman"/>
                <w:color w:val="000000" w:themeColor="text1"/>
                <w:sz w:val="28"/>
                <w:szCs w:val="28"/>
              </w:rPr>
              <w:t>*0.25</w:t>
            </w:r>
            <w:r w:rsidRPr="005744FD">
              <w:rPr>
                <w:rFonts w:ascii="Times New Roman" w:eastAsia="標楷體" w:hAnsi="Times New Roman"/>
                <w:color w:val="000000" w:themeColor="text1"/>
                <w:sz w:val="28"/>
                <w:szCs w:val="28"/>
              </w:rPr>
              <w:t>分，但</w:t>
            </w:r>
            <w:r w:rsidRPr="005744FD">
              <w:rPr>
                <w:rFonts w:ascii="Times New Roman" w:eastAsia="標楷體" w:hAnsi="Times New Roman"/>
                <w:color w:val="000000" w:themeColor="text1"/>
                <w:sz w:val="28"/>
                <w:szCs w:val="28"/>
              </w:rPr>
              <w:t>55</w:t>
            </w:r>
            <w:r w:rsidRPr="005744FD">
              <w:rPr>
                <w:rFonts w:ascii="Times New Roman" w:eastAsia="標楷體" w:hAnsi="Times New Roman"/>
                <w:color w:val="000000" w:themeColor="text1"/>
                <w:sz w:val="28"/>
                <w:szCs w:val="28"/>
              </w:rPr>
              <w:t>％以下者</w:t>
            </w:r>
            <w:r w:rsidRPr="005744FD">
              <w:rPr>
                <w:rFonts w:ascii="Times New Roman" w:eastAsia="標楷體" w:hAnsi="Times New Roman"/>
                <w:color w:val="000000" w:themeColor="text1"/>
                <w:sz w:val="28"/>
                <w:szCs w:val="28"/>
              </w:rPr>
              <w:t>0</w:t>
            </w:r>
            <w:r w:rsidRPr="005744FD">
              <w:rPr>
                <w:rFonts w:ascii="Times New Roman" w:eastAsia="標楷體" w:hAnsi="Times New Roman"/>
                <w:color w:val="000000" w:themeColor="text1"/>
                <w:sz w:val="28"/>
                <w:szCs w:val="28"/>
              </w:rPr>
              <w:t>分，超過</w:t>
            </w:r>
            <w:r w:rsidRPr="005744FD">
              <w:rPr>
                <w:rFonts w:ascii="Times New Roman" w:eastAsia="標楷體" w:hAnsi="Times New Roman"/>
                <w:color w:val="000000" w:themeColor="text1"/>
                <w:sz w:val="28"/>
                <w:szCs w:val="28"/>
              </w:rPr>
              <w:t>85</w:t>
            </w:r>
            <w:r w:rsidRPr="005744FD">
              <w:rPr>
                <w:rFonts w:ascii="Times New Roman" w:eastAsia="標楷體" w:hAnsi="Times New Roman"/>
                <w:color w:val="000000" w:themeColor="text1"/>
                <w:sz w:val="28"/>
                <w:szCs w:val="28"/>
              </w:rPr>
              <w:t>％者得</w:t>
            </w:r>
            <w:r w:rsidRPr="005744FD">
              <w:rPr>
                <w:rFonts w:ascii="Times New Roman" w:eastAsia="標楷體" w:hAnsi="Times New Roman"/>
                <w:color w:val="000000" w:themeColor="text1"/>
                <w:sz w:val="28"/>
                <w:szCs w:val="28"/>
              </w:rPr>
              <w:t>0.25</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numPr>
                <w:ilvl w:val="0"/>
                <w:numId w:val="32"/>
              </w:numPr>
              <w:snapToGrid w:val="0"/>
              <w:spacing w:line="400" w:lineRule="exact"/>
              <w:jc w:val="both"/>
              <w:rPr>
                <w:color w:val="000000" w:themeColor="text1"/>
              </w:rPr>
            </w:pPr>
            <w:r w:rsidRPr="005744FD">
              <w:rPr>
                <w:rFonts w:ascii="Times New Roman" w:eastAsia="標楷體" w:hAnsi="Times New Roman"/>
                <w:color w:val="000000" w:themeColor="text1"/>
                <w:sz w:val="28"/>
                <w:szCs w:val="28"/>
              </w:rPr>
              <w:t>請提供各機關出資超過百分之五十之公營事業單位名單董監事名單。</w:t>
            </w:r>
          </w:p>
          <w:p w:rsidR="008710EA" w:rsidRPr="005744FD" w:rsidRDefault="008710EA" w:rsidP="008710EA">
            <w:pPr>
              <w:numPr>
                <w:ilvl w:val="0"/>
                <w:numId w:val="32"/>
              </w:numPr>
              <w:snapToGrid w:val="0"/>
              <w:spacing w:line="400" w:lineRule="exact"/>
              <w:jc w:val="both"/>
              <w:rPr>
                <w:color w:val="000000" w:themeColor="text1"/>
              </w:rPr>
            </w:pPr>
            <w:r w:rsidRPr="005744FD">
              <w:rPr>
                <w:rFonts w:ascii="Times New Roman" w:eastAsia="標楷體" w:hAnsi="Times New Roman"/>
                <w:color w:val="000000" w:themeColor="text1"/>
                <w:sz w:val="28"/>
                <w:szCs w:val="28"/>
              </w:rPr>
              <w:t>若無所出資超過百分之五十之公營事業單位，則扣除該項分數並換算總分重新計分。</w:t>
            </w:r>
          </w:p>
          <w:p w:rsidR="008710EA" w:rsidRPr="005744FD" w:rsidRDefault="008710EA" w:rsidP="008710EA">
            <w:pPr>
              <w:numPr>
                <w:ilvl w:val="0"/>
                <w:numId w:val="32"/>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計算後之達成度比率，以四捨五入方式計算至小數點後第</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位；得分則以並以四捨五入方式計算至小數點後第</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位。</w:t>
            </w:r>
          </w:p>
          <w:p w:rsidR="002D0480" w:rsidRPr="005744FD" w:rsidRDefault="002D0480" w:rsidP="008710EA">
            <w:pPr>
              <w:numPr>
                <w:ilvl w:val="0"/>
                <w:numId w:val="32"/>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總人數</w:t>
            </w:r>
            <w:r w:rsidRPr="005744FD">
              <w:rPr>
                <w:rFonts w:ascii="Times New Roman" w:eastAsia="標楷體" w:hAnsi="Times New Roman" w:hint="eastAsia"/>
                <w:color w:val="000000" w:themeColor="text1"/>
                <w:sz w:val="28"/>
                <w:szCs w:val="28"/>
              </w:rPr>
              <w:t>1</w:t>
            </w:r>
            <w:r w:rsidR="00172784" w:rsidRPr="005744FD">
              <w:rPr>
                <w:rFonts w:ascii="Times New Roman" w:eastAsia="標楷體" w:hAnsi="Times New Roman" w:hint="eastAsia"/>
                <w:color w:val="000000" w:themeColor="text1"/>
                <w:sz w:val="28"/>
                <w:szCs w:val="28"/>
              </w:rPr>
              <w:t>人</w:t>
            </w:r>
            <w:r w:rsidRPr="005744FD">
              <w:rPr>
                <w:rFonts w:ascii="Times New Roman" w:eastAsia="標楷體" w:hAnsi="Times New Roman" w:hint="eastAsia"/>
                <w:color w:val="000000" w:themeColor="text1"/>
                <w:sz w:val="28"/>
                <w:szCs w:val="28"/>
              </w:rPr>
              <w:t>者不列計。</w:t>
            </w:r>
          </w:p>
        </w:tc>
      </w:tr>
      <w:tr w:rsidR="005744FD" w:rsidRPr="005744FD">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710EA" w:rsidRPr="005744FD" w:rsidRDefault="008710EA" w:rsidP="002D0480">
            <w:pPr>
              <w:pStyle w:val="a3"/>
              <w:numPr>
                <w:ilvl w:val="0"/>
                <w:numId w:val="54"/>
              </w:numPr>
              <w:tabs>
                <w:tab w:val="left" w:pos="596"/>
              </w:tabs>
              <w:snapToGrid w:val="0"/>
              <w:spacing w:line="400" w:lineRule="exact"/>
              <w:jc w:val="both"/>
              <w:rPr>
                <w:color w:val="000000" w:themeColor="text1"/>
              </w:rPr>
            </w:pPr>
            <w:r w:rsidRPr="005744FD">
              <w:rPr>
                <w:rFonts w:ascii="Times New Roman" w:eastAsia="標楷體" w:hAnsi="Times New Roman"/>
                <w:b/>
                <w:color w:val="000000" w:themeColor="text1"/>
                <w:sz w:val="28"/>
                <w:szCs w:val="24"/>
              </w:rPr>
              <w:t>推動及落實性別平等情形。</w:t>
            </w:r>
            <w:r w:rsidRPr="005744FD">
              <w:rPr>
                <w:rFonts w:ascii="Times New Roman" w:eastAsia="標楷體" w:hAnsi="Times New Roman"/>
                <w:b/>
                <w:color w:val="000000" w:themeColor="text1"/>
                <w:sz w:val="28"/>
                <w:szCs w:val="24"/>
              </w:rPr>
              <w:t>(1</w:t>
            </w:r>
            <w:r w:rsidRPr="005744FD">
              <w:rPr>
                <w:rFonts w:ascii="Times New Roman" w:eastAsia="標楷體" w:hAnsi="Times New Roman" w:hint="eastAsia"/>
                <w:b/>
                <w:color w:val="000000" w:themeColor="text1"/>
                <w:sz w:val="28"/>
                <w:szCs w:val="24"/>
              </w:rPr>
              <w:t>8</w:t>
            </w:r>
            <w:r w:rsidRPr="005744FD">
              <w:rPr>
                <w:rFonts w:ascii="Times New Roman" w:eastAsia="標楷體" w:hAnsi="Times New Roman"/>
                <w:b/>
                <w:color w:val="000000" w:themeColor="text1"/>
                <w:sz w:val="28"/>
                <w:szCs w:val="24"/>
              </w:rPr>
              <w:t>分</w:t>
            </w:r>
            <w:r w:rsidRPr="005744FD">
              <w:rPr>
                <w:rFonts w:ascii="Times New Roman" w:eastAsia="標楷體" w:hAnsi="Times New Roman"/>
                <w:b/>
                <w:color w:val="000000" w:themeColor="text1"/>
                <w:sz w:val="28"/>
                <w:szCs w:val="24"/>
              </w:rPr>
              <w:t>)</w:t>
            </w:r>
          </w:p>
        </w:tc>
      </w:tr>
      <w:tr w:rsidR="005744FD" w:rsidRPr="005744FD">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10EA" w:rsidRPr="005744FD" w:rsidRDefault="008710EA" w:rsidP="002D0480">
            <w:pPr>
              <w:pStyle w:val="a3"/>
              <w:numPr>
                <w:ilvl w:val="0"/>
                <w:numId w:val="33"/>
              </w:numPr>
              <w:tabs>
                <w:tab w:val="left" w:pos="596"/>
              </w:tabs>
              <w:spacing w:line="400" w:lineRule="exact"/>
              <w:jc w:val="both"/>
              <w:rPr>
                <w:color w:val="000000" w:themeColor="text1"/>
              </w:rPr>
            </w:pPr>
            <w:r w:rsidRPr="005744FD">
              <w:rPr>
                <w:rFonts w:ascii="Times New Roman" w:eastAsia="標楷體" w:hAnsi="Times New Roman" w:hint="eastAsia"/>
                <w:b/>
                <w:color w:val="000000" w:themeColor="text1"/>
                <w:sz w:val="28"/>
                <w:szCs w:val="24"/>
              </w:rPr>
              <w:t>消除性別刻板印象、偏見與歧視</w:t>
            </w:r>
            <w:r w:rsidRPr="005744FD">
              <w:rPr>
                <w:rFonts w:ascii="Times New Roman" w:eastAsia="標楷體" w:hAnsi="Times New Roman"/>
                <w:b/>
                <w:color w:val="000000" w:themeColor="text1"/>
                <w:sz w:val="28"/>
                <w:szCs w:val="24"/>
              </w:rPr>
              <w:t>。</w:t>
            </w:r>
            <w:r w:rsidRPr="005744FD">
              <w:rPr>
                <w:rFonts w:ascii="Times New Roman" w:eastAsia="標楷體" w:hAnsi="Times New Roman"/>
                <w:b/>
                <w:color w:val="000000" w:themeColor="text1"/>
                <w:sz w:val="28"/>
                <w:szCs w:val="24"/>
              </w:rPr>
              <w:t>(6</w:t>
            </w:r>
            <w:r w:rsidRPr="005744FD">
              <w:rPr>
                <w:rFonts w:ascii="Times New Roman" w:eastAsia="標楷體" w:hAnsi="Times New Roman"/>
                <w:b/>
                <w:color w:val="000000" w:themeColor="text1"/>
                <w:sz w:val="28"/>
                <w:szCs w:val="24"/>
              </w:rPr>
              <w:t>分</w:t>
            </w:r>
            <w:r w:rsidRPr="005744FD">
              <w:rPr>
                <w:rFonts w:ascii="Times New Roman" w:eastAsia="標楷體" w:hAnsi="Times New Roman"/>
                <w:b/>
                <w:color w:val="000000" w:themeColor="text1"/>
                <w:sz w:val="28"/>
                <w:szCs w:val="24"/>
              </w:rPr>
              <w:t>)</w:t>
            </w:r>
          </w:p>
        </w:tc>
      </w:tr>
      <w:tr w:rsidR="005744FD" w:rsidRPr="005744FD" w:rsidTr="008710EA">
        <w:trPr>
          <w:trHeight w:val="399"/>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消除性別刻板印象、偏見與歧視</w:t>
            </w:r>
            <w:r w:rsidRPr="005744FD">
              <w:rPr>
                <w:rFonts w:ascii="Times New Roman" w:eastAsia="標楷體" w:hAnsi="Times New Roman"/>
                <w:color w:val="000000" w:themeColor="text1"/>
                <w:sz w:val="28"/>
                <w:szCs w:val="28"/>
              </w:rPr>
              <w:t>之政策措施。</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6</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2D0480">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依品質及執行成效評分，每項最高</w:t>
            </w:r>
            <w:r w:rsidRPr="005744FD">
              <w:rPr>
                <w:rFonts w:ascii="Times New Roman" w:eastAsia="標楷體" w:hAnsi="Times New Roman"/>
                <w:color w:val="000000" w:themeColor="text1"/>
                <w:sz w:val="28"/>
                <w:szCs w:val="28"/>
              </w:rPr>
              <w:t>1</w:t>
            </w:r>
            <w:r w:rsidRPr="005744FD">
              <w:rPr>
                <w:rFonts w:ascii="Times New Roman" w:eastAsia="標楷體" w:hAnsi="Times New Roman" w:hint="eastAsia"/>
                <w:color w:val="000000" w:themeColor="text1"/>
                <w:sz w:val="28"/>
                <w:szCs w:val="28"/>
              </w:rPr>
              <w:t>.5</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hint="eastAsia"/>
                <w:color w:val="000000" w:themeColor="text1"/>
                <w:sz w:val="28"/>
                <w:szCs w:val="28"/>
              </w:rPr>
              <w:t>6</w:t>
            </w:r>
            <w:r w:rsidRPr="005744FD">
              <w:rPr>
                <w:rFonts w:ascii="Times New Roman" w:eastAsia="標楷體" w:hAnsi="Times New Roman"/>
                <w:color w:val="000000" w:themeColor="text1"/>
                <w:sz w:val="28"/>
                <w:szCs w:val="28"/>
              </w:rPr>
              <w:t>分。</w:t>
            </w:r>
          </w:p>
          <w:p w:rsidR="008710EA" w:rsidRPr="005744FD" w:rsidRDefault="008710EA" w:rsidP="002D0480">
            <w:pPr>
              <w:spacing w:line="400" w:lineRule="exact"/>
              <w:jc w:val="both"/>
              <w:rPr>
                <w:rFonts w:ascii="Times New Roman" w:eastAsia="標楷體" w:hAnsi="Times New Roman"/>
                <w:color w:val="000000" w:themeColor="text1"/>
                <w:sz w:val="28"/>
                <w:szCs w:val="28"/>
              </w:rPr>
            </w:pPr>
          </w:p>
          <w:p w:rsidR="008710EA" w:rsidRPr="005744FD" w:rsidRDefault="008710EA" w:rsidP="002D0480">
            <w:pPr>
              <w:spacing w:line="400" w:lineRule="exact"/>
              <w:jc w:val="both"/>
              <w:rPr>
                <w:rFonts w:ascii="Times New Roman" w:eastAsia="標楷體" w:hAnsi="Times New Roman"/>
                <w:color w:val="000000" w:themeColor="text1"/>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6A6403">
            <w:pPr>
              <w:pStyle w:val="a3"/>
              <w:numPr>
                <w:ilvl w:val="0"/>
                <w:numId w:val="6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請自行分項列舉，最多擇優提報</w:t>
            </w:r>
            <w:r w:rsidRPr="005744FD">
              <w:rPr>
                <w:rFonts w:ascii="Times New Roman" w:eastAsia="標楷體" w:hAnsi="Times New Roman" w:hint="eastAsia"/>
                <w:color w:val="000000" w:themeColor="text1"/>
                <w:sz w:val="28"/>
                <w:szCs w:val="28"/>
              </w:rPr>
              <w:t>7</w:t>
            </w:r>
            <w:r w:rsidRPr="005744FD">
              <w:rPr>
                <w:rFonts w:ascii="Times New Roman" w:eastAsia="標楷體" w:hAnsi="Times New Roman" w:hint="eastAsia"/>
                <w:color w:val="000000" w:themeColor="text1"/>
                <w:sz w:val="28"/>
                <w:szCs w:val="28"/>
              </w:rPr>
              <w:t>項，採分項評分後加總計分。</w:t>
            </w:r>
          </w:p>
          <w:p w:rsidR="008710EA" w:rsidRPr="005744FD" w:rsidRDefault="008710EA" w:rsidP="002D0480">
            <w:pPr>
              <w:pStyle w:val="a3"/>
              <w:numPr>
                <w:ilvl w:val="0"/>
                <w:numId w:val="6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政策措施例如從納入評鑑、獎</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鼓勵機制等方面訂定相關措施或作業機制，</w:t>
            </w:r>
            <w:r w:rsidRPr="005744FD">
              <w:rPr>
                <w:rFonts w:ascii="Times New Roman" w:eastAsia="標楷體" w:hAnsi="Times New Roman"/>
                <w:color w:val="000000" w:themeColor="text1"/>
                <w:sz w:val="28"/>
                <w:szCs w:val="24"/>
              </w:rPr>
              <w:t>包括從家庭面向（鼓勵男性參與家務或育兒照顧</w:t>
            </w:r>
            <w:r w:rsidRPr="005744FD">
              <w:rPr>
                <w:rFonts w:ascii="Times New Roman" w:eastAsia="標楷體" w:hAnsi="Times New Roman" w:hint="eastAsia"/>
                <w:color w:val="000000" w:themeColor="text1"/>
                <w:sz w:val="28"/>
                <w:szCs w:val="24"/>
              </w:rPr>
              <w:t>、尊重及保障多元性別及多元家庭型態</w:t>
            </w:r>
            <w:r w:rsidRPr="005744FD">
              <w:rPr>
                <w:rFonts w:ascii="Times New Roman" w:eastAsia="標楷體" w:hAnsi="Times New Roman"/>
                <w:color w:val="000000" w:themeColor="text1"/>
                <w:sz w:val="28"/>
                <w:szCs w:val="24"/>
              </w:rPr>
              <w:t>）、</w:t>
            </w:r>
            <w:r w:rsidRPr="005744FD">
              <w:rPr>
                <w:rFonts w:ascii="Times New Roman" w:eastAsia="標楷體" w:hAnsi="Times New Roman" w:hint="eastAsia"/>
                <w:color w:val="000000" w:themeColor="text1"/>
                <w:sz w:val="28"/>
                <w:szCs w:val="24"/>
              </w:rPr>
              <w:t>教育</w:t>
            </w:r>
            <w:r w:rsidRPr="005744FD">
              <w:rPr>
                <w:rFonts w:ascii="Times New Roman" w:eastAsia="標楷體" w:hAnsi="Times New Roman"/>
                <w:color w:val="000000" w:themeColor="text1"/>
                <w:sz w:val="28"/>
                <w:szCs w:val="24"/>
              </w:rPr>
              <w:t>文化面向（</w:t>
            </w:r>
            <w:r w:rsidRPr="005744FD">
              <w:rPr>
                <w:rFonts w:ascii="Times New Roman" w:eastAsia="標楷體" w:hAnsi="Times New Roman" w:hint="eastAsia"/>
                <w:color w:val="000000" w:themeColor="text1"/>
                <w:sz w:val="28"/>
                <w:szCs w:val="24"/>
              </w:rPr>
              <w:t>促進文化</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hint="eastAsia"/>
                <w:color w:val="000000" w:themeColor="text1"/>
                <w:sz w:val="28"/>
                <w:szCs w:val="24"/>
              </w:rPr>
              <w:t>禮俗</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hint="eastAsia"/>
                <w:color w:val="000000" w:themeColor="text1"/>
                <w:sz w:val="28"/>
                <w:szCs w:val="24"/>
              </w:rPr>
              <w:t>儀典及傳統觀念的性別平等</w:t>
            </w:r>
            <w:r w:rsidRPr="005744FD">
              <w:rPr>
                <w:rFonts w:ascii="Times New Roman" w:eastAsia="標楷體" w:hAnsi="Times New Roman"/>
                <w:color w:val="000000" w:themeColor="text1"/>
                <w:sz w:val="28"/>
                <w:szCs w:val="24"/>
              </w:rPr>
              <w:t>、</w:t>
            </w:r>
            <w:r w:rsidRPr="005744FD">
              <w:rPr>
                <w:rFonts w:ascii="Times New Roman" w:eastAsia="標楷體" w:hAnsi="Times New Roman" w:hint="eastAsia"/>
                <w:color w:val="000000" w:themeColor="text1"/>
                <w:sz w:val="28"/>
                <w:szCs w:val="24"/>
              </w:rPr>
              <w:t>改善科系選擇的性別隔離</w:t>
            </w:r>
            <w:r w:rsidRPr="005744FD">
              <w:rPr>
                <w:rFonts w:ascii="Times New Roman" w:eastAsia="標楷體" w:hAnsi="Times New Roman"/>
                <w:color w:val="000000" w:themeColor="text1"/>
                <w:sz w:val="28"/>
                <w:szCs w:val="24"/>
              </w:rPr>
              <w:t>）、社會面向（於性別調查欄位增設第三個欄位的性別選項或性少數選項、</w:t>
            </w:r>
            <w:r w:rsidRPr="005744FD">
              <w:rPr>
                <w:rFonts w:ascii="Times New Roman" w:eastAsia="標楷體" w:hAnsi="Times New Roman" w:hint="eastAsia"/>
                <w:color w:val="000000" w:themeColor="text1"/>
                <w:sz w:val="28"/>
                <w:szCs w:val="24"/>
              </w:rPr>
              <w:t>推展及落實各場域的性別意識培力</w:t>
            </w:r>
            <w:r w:rsidRPr="005744FD">
              <w:rPr>
                <w:rFonts w:ascii="Times New Roman" w:eastAsia="標楷體" w:hAnsi="Times New Roman"/>
                <w:color w:val="000000" w:themeColor="text1"/>
                <w:sz w:val="28"/>
                <w:szCs w:val="24"/>
              </w:rPr>
              <w:t>）、媒體面向（</w:t>
            </w:r>
            <w:r w:rsidRPr="005744FD">
              <w:rPr>
                <w:rFonts w:ascii="Times New Roman" w:eastAsia="標楷體" w:hAnsi="Times New Roman" w:hint="eastAsia"/>
                <w:color w:val="000000" w:themeColor="text1"/>
                <w:sz w:val="28"/>
                <w:szCs w:val="24"/>
              </w:rPr>
              <w:t>鼓勵及促進媒體製播具性別平等觀點的內容、營造性別平等的數位</w:t>
            </w:r>
            <w:r w:rsidRPr="005744FD">
              <w:rPr>
                <w:rFonts w:ascii="Times New Roman" w:eastAsia="標楷體" w:hAnsi="Times New Roman" w:hint="eastAsia"/>
                <w:color w:val="000000" w:themeColor="text1"/>
                <w:sz w:val="28"/>
                <w:szCs w:val="24"/>
              </w:rPr>
              <w:t>/</w:t>
            </w:r>
            <w:r w:rsidRPr="005744FD">
              <w:rPr>
                <w:rFonts w:ascii="Times New Roman" w:eastAsia="標楷體" w:hAnsi="Times New Roman" w:hint="eastAsia"/>
                <w:color w:val="000000" w:themeColor="text1"/>
                <w:sz w:val="28"/>
                <w:szCs w:val="24"/>
              </w:rPr>
              <w:t>網路文化</w:t>
            </w:r>
            <w:r w:rsidRPr="005744FD">
              <w:rPr>
                <w:rFonts w:ascii="Times New Roman" w:eastAsia="標楷體" w:hAnsi="Times New Roman"/>
                <w:color w:val="000000" w:themeColor="text1"/>
                <w:sz w:val="28"/>
                <w:szCs w:val="24"/>
              </w:rPr>
              <w:t>）。</w:t>
            </w:r>
          </w:p>
          <w:p w:rsidR="008710EA" w:rsidRPr="005744FD" w:rsidRDefault="008710EA" w:rsidP="002D0480">
            <w:pPr>
              <w:pStyle w:val="a3"/>
              <w:numPr>
                <w:ilvl w:val="0"/>
                <w:numId w:val="6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品質及執行成效之衡量標準如次：</w:t>
            </w:r>
          </w:p>
          <w:p w:rsidR="008710EA" w:rsidRPr="005744FD" w:rsidRDefault="008710EA" w:rsidP="002D0480">
            <w:pPr>
              <w:pStyle w:val="a3"/>
              <w:numPr>
                <w:ilvl w:val="0"/>
                <w:numId w:val="68"/>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品質：包括資源投注及結合運用情形、創新度、重要性、難易度等。</w:t>
            </w:r>
          </w:p>
          <w:p w:rsidR="008710EA" w:rsidRPr="005744FD" w:rsidRDefault="008710EA" w:rsidP="002D0480">
            <w:pPr>
              <w:pStyle w:val="a3"/>
              <w:numPr>
                <w:ilvl w:val="0"/>
                <w:numId w:val="68"/>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執行成效：包括場次規模、目標達成</w:t>
            </w:r>
            <w:r w:rsidRPr="005744FD">
              <w:rPr>
                <w:rFonts w:ascii="Times New Roman" w:eastAsia="標楷體" w:hAnsi="Times New Roman"/>
                <w:color w:val="000000" w:themeColor="text1"/>
                <w:sz w:val="28"/>
                <w:szCs w:val="28"/>
              </w:rPr>
              <w:lastRenderedPageBreak/>
              <w:t>情形、影響範圍、性別平等實施效益等。</w:t>
            </w:r>
          </w:p>
          <w:p w:rsidR="008710EA" w:rsidRPr="005744FD" w:rsidRDefault="008710EA" w:rsidP="002D0480">
            <w:pPr>
              <w:pStyle w:val="a3"/>
              <w:numPr>
                <w:ilvl w:val="0"/>
                <w:numId w:val="69"/>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請提供佐證資料。</w:t>
            </w:r>
          </w:p>
        </w:tc>
      </w:tr>
      <w:tr w:rsidR="005744FD" w:rsidRPr="005744FD">
        <w:trPr>
          <w:trHeight w:val="45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pStyle w:val="a3"/>
              <w:numPr>
                <w:ilvl w:val="0"/>
                <w:numId w:val="33"/>
              </w:numPr>
              <w:tabs>
                <w:tab w:val="left" w:pos="596"/>
              </w:tabs>
              <w:spacing w:line="400" w:lineRule="exact"/>
              <w:jc w:val="both"/>
              <w:rPr>
                <w:color w:val="000000" w:themeColor="text1"/>
              </w:rPr>
            </w:pPr>
            <w:r w:rsidRPr="005744FD">
              <w:rPr>
                <w:rFonts w:ascii="Times New Roman" w:eastAsia="標楷體" w:hAnsi="Times New Roman" w:hint="eastAsia"/>
                <w:b/>
                <w:color w:val="000000" w:themeColor="text1"/>
                <w:sz w:val="28"/>
                <w:szCs w:val="28"/>
              </w:rPr>
              <w:lastRenderedPageBreak/>
              <w:t>營造性別友善環境。</w:t>
            </w:r>
            <w:r w:rsidRPr="005744FD">
              <w:rPr>
                <w:rFonts w:ascii="Times New Roman" w:eastAsia="標楷體" w:hAnsi="Times New Roman" w:hint="eastAsia"/>
                <w:b/>
                <w:color w:val="000000" w:themeColor="text1"/>
                <w:sz w:val="28"/>
                <w:szCs w:val="28"/>
              </w:rPr>
              <w:t>(6</w:t>
            </w:r>
            <w:r w:rsidRPr="005744FD">
              <w:rPr>
                <w:rFonts w:ascii="Times New Roman" w:eastAsia="標楷體" w:hAnsi="Times New Roman" w:hint="eastAsia"/>
                <w:b/>
                <w:color w:val="000000" w:themeColor="text1"/>
                <w:sz w:val="28"/>
                <w:szCs w:val="28"/>
              </w:rPr>
              <w:t>分</w:t>
            </w:r>
            <w:r w:rsidRPr="005744FD">
              <w:rPr>
                <w:rFonts w:ascii="Times New Roman" w:eastAsia="標楷體" w:hAnsi="Times New Roman" w:hint="eastAsia"/>
                <w:b/>
                <w:color w:val="000000" w:themeColor="text1"/>
                <w:sz w:val="28"/>
                <w:szCs w:val="28"/>
              </w:rPr>
              <w:t>)</w:t>
            </w:r>
          </w:p>
        </w:tc>
      </w:tr>
      <w:tr w:rsidR="005744FD" w:rsidRPr="005744FD" w:rsidTr="008710EA">
        <w:trPr>
          <w:trHeight w:val="382"/>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營造性別友善環境</w:t>
            </w:r>
            <w:r w:rsidRPr="005744FD">
              <w:rPr>
                <w:rFonts w:ascii="Times New Roman" w:eastAsia="標楷體" w:hAnsi="Times New Roman"/>
                <w:color w:val="000000" w:themeColor="text1"/>
                <w:sz w:val="28"/>
                <w:szCs w:val="28"/>
              </w:rPr>
              <w:t>之政策措施。</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6</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2D0480">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依品質及執行成效評分，每項最高</w:t>
            </w:r>
            <w:r w:rsidRPr="005744FD">
              <w:rPr>
                <w:rFonts w:ascii="Times New Roman" w:eastAsia="標楷體" w:hAnsi="Times New Roman"/>
                <w:color w:val="000000" w:themeColor="text1"/>
                <w:sz w:val="28"/>
                <w:szCs w:val="28"/>
              </w:rPr>
              <w:t>1</w:t>
            </w:r>
            <w:r w:rsidRPr="005744FD">
              <w:rPr>
                <w:rFonts w:ascii="Times New Roman" w:eastAsia="標楷體" w:hAnsi="Times New Roman" w:hint="eastAsia"/>
                <w:color w:val="000000" w:themeColor="text1"/>
                <w:sz w:val="28"/>
                <w:szCs w:val="28"/>
              </w:rPr>
              <w:t>.5</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hint="eastAsia"/>
                <w:color w:val="000000" w:themeColor="text1"/>
                <w:sz w:val="28"/>
                <w:szCs w:val="28"/>
              </w:rPr>
              <w:t>5</w:t>
            </w:r>
            <w:r w:rsidRPr="005744FD">
              <w:rPr>
                <w:rFonts w:ascii="Times New Roman" w:eastAsia="標楷體" w:hAnsi="Times New Roman"/>
                <w:color w:val="000000" w:themeColor="text1"/>
                <w:sz w:val="28"/>
                <w:szCs w:val="28"/>
              </w:rPr>
              <w:t>分。</w:t>
            </w:r>
          </w:p>
          <w:p w:rsidR="008710EA" w:rsidRPr="005744FD" w:rsidRDefault="008710EA" w:rsidP="002D0480">
            <w:pPr>
              <w:pStyle w:val="a3"/>
              <w:spacing w:line="400" w:lineRule="exact"/>
              <w:jc w:val="both"/>
              <w:rPr>
                <w:rFonts w:ascii="Times New Roman" w:eastAsia="標楷體" w:hAnsi="Times New Roman"/>
                <w:color w:val="000000" w:themeColor="text1"/>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6A6403">
            <w:pPr>
              <w:pStyle w:val="a3"/>
              <w:numPr>
                <w:ilvl w:val="0"/>
                <w:numId w:val="70"/>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請自行分項列舉，最多擇優提報</w:t>
            </w:r>
            <w:r w:rsidRPr="005744FD">
              <w:rPr>
                <w:rFonts w:ascii="Times New Roman" w:eastAsia="標楷體" w:hAnsi="Times New Roman" w:hint="eastAsia"/>
                <w:color w:val="000000" w:themeColor="text1"/>
                <w:sz w:val="28"/>
                <w:szCs w:val="28"/>
              </w:rPr>
              <w:t>7</w:t>
            </w:r>
            <w:r w:rsidRPr="005744FD">
              <w:rPr>
                <w:rFonts w:ascii="Times New Roman" w:eastAsia="標楷體" w:hAnsi="Times New Roman" w:hint="eastAsia"/>
                <w:color w:val="000000" w:themeColor="text1"/>
                <w:sz w:val="28"/>
                <w:szCs w:val="28"/>
              </w:rPr>
              <w:t>項，採分項評分後加總計分。</w:t>
            </w:r>
          </w:p>
          <w:p w:rsidR="008710EA" w:rsidRPr="005744FD" w:rsidRDefault="008710EA" w:rsidP="002D0480">
            <w:pPr>
              <w:pStyle w:val="a3"/>
              <w:numPr>
                <w:ilvl w:val="0"/>
                <w:numId w:val="70"/>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政策措施例如打造具性別觀點的基礎設施、居住空間及城鄉環境，盤點及改善業管學校、醫療院所、交通設施、藝文場館、觀光休旅等場域空間</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如廁所、哺集乳室、停車空間等</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的性別友善性。</w:t>
            </w:r>
          </w:p>
          <w:p w:rsidR="008710EA" w:rsidRPr="005744FD" w:rsidRDefault="008710EA" w:rsidP="002D0480">
            <w:pPr>
              <w:pStyle w:val="a3"/>
              <w:numPr>
                <w:ilvl w:val="0"/>
                <w:numId w:val="70"/>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例如推動職場、校園及醫療之性別友善環境，包括</w:t>
            </w:r>
            <w:r w:rsidRPr="005744FD">
              <w:rPr>
                <w:rFonts w:ascii="Times New Roman" w:eastAsia="標楷體" w:hAnsi="Times New Roman"/>
                <w:color w:val="000000" w:themeColor="text1"/>
                <w:sz w:val="28"/>
                <w:szCs w:val="28"/>
              </w:rPr>
              <w:t>推動多元性別友善空間</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如性別友善廁所、宿舍、更衣室等</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、推動高齡</w:t>
            </w:r>
            <w:r w:rsidRPr="005744FD">
              <w:rPr>
                <w:rFonts w:ascii="Times New Roman" w:eastAsia="標楷體" w:hAnsi="Times New Roman" w:hint="eastAsia"/>
                <w:color w:val="000000" w:themeColor="text1"/>
                <w:sz w:val="28"/>
                <w:szCs w:val="28"/>
              </w:rPr>
              <w:t>及身心障礙</w:t>
            </w:r>
            <w:r w:rsidR="00AF6107" w:rsidRPr="005744FD">
              <w:rPr>
                <w:rFonts w:ascii="Times New Roman" w:eastAsia="標楷體" w:hAnsi="Times New Roman" w:hint="eastAsia"/>
                <w:color w:val="000000" w:themeColor="text1"/>
                <w:sz w:val="28"/>
                <w:szCs w:val="28"/>
              </w:rPr>
              <w:t>者</w:t>
            </w:r>
            <w:r w:rsidR="00E13479" w:rsidRPr="005744FD">
              <w:rPr>
                <w:rFonts w:ascii="Times New Roman" w:eastAsia="標楷體" w:hAnsi="Times New Roman" w:hint="eastAsia"/>
                <w:color w:val="000000" w:themeColor="text1"/>
                <w:sz w:val="28"/>
                <w:szCs w:val="28"/>
              </w:rPr>
              <w:t>性別</w:t>
            </w:r>
            <w:r w:rsidRPr="005744FD">
              <w:rPr>
                <w:rFonts w:ascii="Times New Roman" w:eastAsia="標楷體" w:hAnsi="Times New Roman"/>
                <w:color w:val="000000" w:themeColor="text1"/>
                <w:sz w:val="28"/>
                <w:szCs w:val="28"/>
              </w:rPr>
              <w:t>友善環境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如提升人行道適宜性、提升公共化無障礙交通工具、整建公共空間無障礙設施</w:t>
            </w:r>
            <w:r w:rsidRPr="005744FD">
              <w:rPr>
                <w:rFonts w:ascii="Times New Roman" w:eastAsia="標楷體" w:hAnsi="Times New Roman" w:hint="eastAsia"/>
                <w:color w:val="000000" w:themeColor="text1"/>
                <w:sz w:val="28"/>
                <w:szCs w:val="28"/>
              </w:rPr>
              <w:t>、醫療院所婦科、產科無障礙設備</w:t>
            </w:r>
            <w:r w:rsidRPr="005744FD">
              <w:rPr>
                <w:rFonts w:ascii="Times New Roman" w:eastAsia="標楷體" w:hAnsi="Times New Roman"/>
                <w:color w:val="000000" w:themeColor="text1"/>
                <w:sz w:val="28"/>
                <w:szCs w:val="28"/>
              </w:rPr>
              <w:t>等</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w:t>
            </w:r>
          </w:p>
          <w:p w:rsidR="008710EA" w:rsidRPr="005744FD" w:rsidRDefault="008710EA" w:rsidP="002D0480">
            <w:pPr>
              <w:pStyle w:val="a3"/>
              <w:numPr>
                <w:ilvl w:val="0"/>
                <w:numId w:val="70"/>
              </w:numPr>
              <w:spacing w:line="400" w:lineRule="exact"/>
              <w:jc w:val="both"/>
              <w:rPr>
                <w:color w:val="000000" w:themeColor="text1"/>
              </w:rPr>
            </w:pPr>
            <w:r w:rsidRPr="005744FD">
              <w:rPr>
                <w:rFonts w:ascii="Times New Roman" w:eastAsia="標楷體" w:hAnsi="Times New Roman" w:hint="eastAsia"/>
                <w:color w:val="000000" w:themeColor="text1"/>
                <w:sz w:val="28"/>
                <w:szCs w:val="28"/>
              </w:rPr>
              <w:t>例如增設兒童照顧性別友善環境，</w:t>
            </w:r>
            <w:r w:rsidRPr="005744FD">
              <w:rPr>
                <w:rFonts w:ascii="Times New Roman" w:eastAsia="標楷體" w:hAnsi="Times New Roman"/>
                <w:color w:val="000000" w:themeColor="text1"/>
                <w:sz w:val="28"/>
                <w:szCs w:val="28"/>
              </w:rPr>
              <w:t>布建社區公共托育家園或增設公共化幼兒園等。</w:t>
            </w:r>
          </w:p>
          <w:p w:rsidR="008710EA" w:rsidRPr="005744FD" w:rsidRDefault="008710EA" w:rsidP="002D0480">
            <w:pPr>
              <w:pStyle w:val="a3"/>
              <w:numPr>
                <w:ilvl w:val="0"/>
                <w:numId w:val="70"/>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品質及執行成效之衡量標準如次：</w:t>
            </w:r>
          </w:p>
          <w:p w:rsidR="008710EA" w:rsidRPr="005744FD" w:rsidRDefault="008710EA" w:rsidP="002D0480">
            <w:pPr>
              <w:numPr>
                <w:ilvl w:val="0"/>
                <w:numId w:val="7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品質：包括資源投注及結合運用情形、創新度、重要性、難易度等。</w:t>
            </w:r>
          </w:p>
          <w:p w:rsidR="008710EA" w:rsidRPr="005744FD" w:rsidRDefault="008710EA" w:rsidP="002D0480">
            <w:pPr>
              <w:numPr>
                <w:ilvl w:val="0"/>
                <w:numId w:val="71"/>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執行成效：包括場次規模、目標達成情形、影響範圍、性別平等實施效益等。</w:t>
            </w:r>
          </w:p>
          <w:p w:rsidR="008710EA" w:rsidRPr="005744FD" w:rsidRDefault="008710EA" w:rsidP="002D0480">
            <w:pPr>
              <w:pStyle w:val="a3"/>
              <w:numPr>
                <w:ilvl w:val="0"/>
                <w:numId w:val="70"/>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請提供佐證資料。</w:t>
            </w:r>
          </w:p>
        </w:tc>
      </w:tr>
      <w:tr w:rsidR="005744FD" w:rsidRPr="005744FD" w:rsidTr="008E244F">
        <w:trPr>
          <w:trHeight w:val="31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pStyle w:val="a3"/>
              <w:numPr>
                <w:ilvl w:val="0"/>
                <w:numId w:val="33"/>
              </w:numPr>
              <w:tabs>
                <w:tab w:val="left" w:pos="596"/>
              </w:tabs>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b/>
                <w:color w:val="000000" w:themeColor="text1"/>
                <w:sz w:val="28"/>
                <w:szCs w:val="28"/>
              </w:rPr>
              <w:t>提升女性經濟力。</w:t>
            </w:r>
            <w:r w:rsidRPr="005744FD">
              <w:rPr>
                <w:rFonts w:ascii="Times New Roman" w:eastAsia="標楷體" w:hAnsi="Times New Roman"/>
                <w:b/>
                <w:color w:val="000000" w:themeColor="text1"/>
                <w:sz w:val="28"/>
                <w:szCs w:val="28"/>
              </w:rPr>
              <w:t>(3</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847"/>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spacing w:line="400" w:lineRule="exact"/>
              <w:jc w:val="both"/>
              <w:rPr>
                <w:color w:val="000000" w:themeColor="text1"/>
              </w:rPr>
            </w:pPr>
            <w:r w:rsidRPr="005744FD">
              <w:rPr>
                <w:rFonts w:ascii="Times New Roman" w:eastAsia="標楷體" w:hAnsi="Times New Roman"/>
                <w:color w:val="000000" w:themeColor="text1"/>
                <w:sz w:val="28"/>
                <w:szCs w:val="28"/>
              </w:rPr>
              <w:t>促進女性就創業、提升女性經濟力措施</w:t>
            </w:r>
            <w:r w:rsidRPr="005744FD">
              <w:rPr>
                <w:rFonts w:ascii="Times New Roman" w:eastAsia="標楷體" w:hAnsi="Times New Roman" w:hint="eastAsia"/>
                <w:color w:val="000000" w:themeColor="text1"/>
                <w:sz w:val="28"/>
                <w:szCs w:val="28"/>
              </w:rPr>
              <w:t>，以及結合企業或向民間私部門推動之政策措施。</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2D0480">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lastRenderedPageBreak/>
              <w:t>依品質及執行成效評分，加總最高至</w:t>
            </w:r>
            <w:r w:rsidRPr="005744FD">
              <w:rPr>
                <w:rFonts w:ascii="Times New Roman" w:eastAsia="標楷體" w:hAnsi="Times New Roman" w:hint="eastAsia"/>
                <w:color w:val="000000" w:themeColor="text1"/>
                <w:sz w:val="28"/>
                <w:szCs w:val="28"/>
              </w:rPr>
              <w:t>3</w:t>
            </w:r>
            <w:r w:rsidRPr="005744FD">
              <w:rPr>
                <w:rFonts w:ascii="Times New Roman" w:eastAsia="標楷體" w:hAnsi="Times New Roman"/>
                <w:color w:val="000000" w:themeColor="text1"/>
                <w:sz w:val="28"/>
                <w:szCs w:val="28"/>
              </w:rPr>
              <w:t>分</w:t>
            </w:r>
            <w:r w:rsidR="006E18F9" w:rsidRPr="005744FD">
              <w:rPr>
                <w:rFonts w:ascii="Times New Roman" w:eastAsia="標楷體" w:hAnsi="Times New Roman" w:hint="eastAsia"/>
                <w:color w:val="000000" w:themeColor="text1"/>
                <w:sz w:val="28"/>
                <w:szCs w:val="28"/>
              </w:rPr>
              <w:t>：</w:t>
            </w:r>
          </w:p>
          <w:p w:rsidR="008710EA" w:rsidRPr="005744FD" w:rsidRDefault="008710EA" w:rsidP="002D0480">
            <w:pPr>
              <w:pStyle w:val="a3"/>
              <w:numPr>
                <w:ilvl w:val="0"/>
                <w:numId w:val="8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辦理女性就創業課程，每項最高</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提供女性非傳統領域及女性領導力課程</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分，提供女性一般傳統就業課程</w:t>
            </w:r>
            <w:r w:rsidRPr="005744FD">
              <w:rPr>
                <w:rFonts w:ascii="Times New Roman" w:eastAsia="標楷體" w:hAnsi="Times New Roman" w:hint="eastAsia"/>
                <w:color w:val="000000" w:themeColor="text1"/>
                <w:sz w:val="28"/>
                <w:szCs w:val="28"/>
              </w:rPr>
              <w:t>0.6</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，加總最高</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p>
          <w:p w:rsidR="008710EA" w:rsidRPr="005744FD" w:rsidRDefault="008710EA" w:rsidP="002D0480">
            <w:pPr>
              <w:pStyle w:val="a3"/>
              <w:numPr>
                <w:ilvl w:val="0"/>
                <w:numId w:val="83"/>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其他政策措施</w:t>
            </w:r>
            <w:r w:rsidRPr="005744FD">
              <w:rPr>
                <w:rFonts w:ascii="Times New Roman" w:eastAsia="標楷體" w:hAnsi="Times New Roman"/>
                <w:color w:val="000000" w:themeColor="text1"/>
                <w:sz w:val="28"/>
                <w:szCs w:val="28"/>
              </w:rPr>
              <w:t>最高</w:t>
            </w:r>
            <w:r w:rsidRPr="005744FD">
              <w:rPr>
                <w:rFonts w:ascii="Times New Roman" w:eastAsia="標楷體" w:hAnsi="Times New Roman" w:hint="eastAsia"/>
                <w:color w:val="000000" w:themeColor="text1"/>
                <w:sz w:val="28"/>
                <w:szCs w:val="28"/>
              </w:rPr>
              <w:t>每項</w:t>
            </w:r>
            <w:r w:rsidRPr="005744FD">
              <w:rPr>
                <w:rFonts w:ascii="Times New Roman" w:eastAsia="標楷體" w:hAnsi="Times New Roman"/>
                <w:color w:val="000000" w:themeColor="text1"/>
                <w:sz w:val="28"/>
                <w:szCs w:val="28"/>
              </w:rPr>
              <w:t>1</w:t>
            </w:r>
            <w:r w:rsidRPr="005744FD">
              <w:rPr>
                <w:rFonts w:ascii="Times New Roman" w:eastAsia="標楷體" w:hAnsi="Times New Roman" w:hint="eastAsia"/>
                <w:color w:val="000000" w:themeColor="text1"/>
                <w:sz w:val="28"/>
                <w:szCs w:val="28"/>
              </w:rPr>
              <w:t>.5</w:t>
            </w:r>
            <w:r w:rsidRPr="005744FD">
              <w:rPr>
                <w:rFonts w:ascii="Times New Roman" w:eastAsia="標楷體" w:hAnsi="Times New Roman"/>
                <w:color w:val="000000" w:themeColor="text1"/>
                <w:sz w:val="28"/>
                <w:szCs w:val="28"/>
              </w:rPr>
              <w:t>分</w:t>
            </w:r>
            <w:r w:rsidRPr="005744FD">
              <w:rPr>
                <w:rFonts w:ascii="Times New Roman" w:eastAsia="標楷體" w:hAnsi="Times New Roman" w:hint="eastAsia"/>
                <w:color w:val="000000" w:themeColor="text1"/>
                <w:sz w:val="28"/>
                <w:szCs w:val="28"/>
              </w:rPr>
              <w:t>。</w:t>
            </w:r>
            <w:r w:rsidRPr="005744FD">
              <w:rPr>
                <w:color w:val="000000" w:themeColor="text1"/>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pStyle w:val="a3"/>
              <w:numPr>
                <w:ilvl w:val="0"/>
                <w:numId w:val="81"/>
              </w:numPr>
              <w:spacing w:line="400" w:lineRule="exact"/>
              <w:ind w:left="317" w:hanging="317"/>
              <w:jc w:val="both"/>
              <w:rPr>
                <w:color w:val="000000" w:themeColor="text1"/>
              </w:rPr>
            </w:pPr>
            <w:r w:rsidRPr="005744FD">
              <w:rPr>
                <w:rFonts w:ascii="Times New Roman" w:eastAsia="標楷體" w:hAnsi="Times New Roman" w:hint="eastAsia"/>
                <w:color w:val="000000" w:themeColor="text1"/>
                <w:sz w:val="28"/>
                <w:szCs w:val="28"/>
              </w:rPr>
              <w:lastRenderedPageBreak/>
              <w:t>請自行分項列舉，最多擇優提報</w:t>
            </w:r>
            <w:r w:rsidRPr="005744FD">
              <w:rPr>
                <w:rFonts w:ascii="Times New Roman" w:eastAsia="標楷體" w:hAnsi="Times New Roman" w:hint="eastAsia"/>
                <w:color w:val="000000" w:themeColor="text1"/>
                <w:sz w:val="28"/>
                <w:szCs w:val="28"/>
              </w:rPr>
              <w:t>6</w:t>
            </w:r>
            <w:r w:rsidRPr="005744FD">
              <w:rPr>
                <w:rFonts w:ascii="Times New Roman" w:eastAsia="標楷體" w:hAnsi="Times New Roman" w:hint="eastAsia"/>
                <w:color w:val="000000" w:themeColor="text1"/>
                <w:sz w:val="28"/>
                <w:szCs w:val="28"/>
              </w:rPr>
              <w:t>項，採分項評分後加總計分。</w:t>
            </w:r>
          </w:p>
          <w:p w:rsidR="008710EA" w:rsidRPr="005744FD" w:rsidRDefault="008710EA" w:rsidP="002D0480">
            <w:pPr>
              <w:pStyle w:val="a3"/>
              <w:numPr>
                <w:ilvl w:val="0"/>
                <w:numId w:val="81"/>
              </w:numPr>
              <w:spacing w:line="400" w:lineRule="exact"/>
              <w:ind w:left="317" w:hanging="317"/>
              <w:jc w:val="both"/>
              <w:rPr>
                <w:color w:val="000000" w:themeColor="text1"/>
              </w:rPr>
            </w:pPr>
            <w:r w:rsidRPr="005744FD">
              <w:rPr>
                <w:rFonts w:ascii="Times New Roman" w:eastAsia="標楷體" w:hAnsi="Times New Roman" w:hint="eastAsia"/>
                <w:color w:val="000000" w:themeColor="text1"/>
                <w:sz w:val="28"/>
                <w:szCs w:val="28"/>
              </w:rPr>
              <w:t>辦理機關包括一級單位及所屬一級機</w:t>
            </w:r>
            <w:r w:rsidRPr="005744FD">
              <w:rPr>
                <w:rFonts w:ascii="Times New Roman" w:eastAsia="標楷體" w:hAnsi="Times New Roman" w:hint="eastAsia"/>
                <w:color w:val="000000" w:themeColor="text1"/>
                <w:sz w:val="28"/>
                <w:szCs w:val="28"/>
              </w:rPr>
              <w:lastRenderedPageBreak/>
              <w:t>關（構）。</w:t>
            </w:r>
          </w:p>
          <w:p w:rsidR="008710EA" w:rsidRPr="005744FD" w:rsidRDefault="008710EA" w:rsidP="002D0480">
            <w:pPr>
              <w:pStyle w:val="a3"/>
              <w:numPr>
                <w:ilvl w:val="0"/>
                <w:numId w:val="81"/>
              </w:numPr>
              <w:spacing w:line="400" w:lineRule="exact"/>
              <w:ind w:left="317" w:hanging="317"/>
              <w:jc w:val="both"/>
              <w:rPr>
                <w:rFonts w:ascii="標楷體" w:eastAsia="標楷體" w:hAnsi="標楷體"/>
                <w:color w:val="000000" w:themeColor="text1"/>
                <w:sz w:val="28"/>
              </w:rPr>
            </w:pPr>
            <w:r w:rsidRPr="005744FD">
              <w:rPr>
                <w:rFonts w:ascii="Times New Roman" w:eastAsia="標楷體" w:hAnsi="Times New Roman" w:hint="eastAsia"/>
                <w:color w:val="000000" w:themeColor="text1"/>
                <w:sz w:val="28"/>
                <w:szCs w:val="28"/>
              </w:rPr>
              <w:t>促進女性就創業政策措施，例</w:t>
            </w:r>
            <w:r w:rsidRPr="005744FD">
              <w:rPr>
                <w:rFonts w:ascii="Times New Roman" w:eastAsia="標楷體" w:hAnsi="Times New Roman"/>
                <w:color w:val="000000" w:themeColor="text1"/>
                <w:sz w:val="28"/>
                <w:szCs w:val="28"/>
              </w:rPr>
              <w:t>如</w:t>
            </w:r>
            <w:r w:rsidRPr="005744FD">
              <w:rPr>
                <w:rFonts w:ascii="Times New Roman" w:eastAsia="標楷體" w:hAnsi="Times New Roman" w:hint="eastAsia"/>
                <w:color w:val="000000" w:themeColor="text1"/>
                <w:sz w:val="28"/>
                <w:szCs w:val="28"/>
              </w:rPr>
              <w:t>職業培訓課程</w:t>
            </w:r>
            <w:r w:rsidRPr="005744FD">
              <w:rPr>
                <w:rFonts w:ascii="Times New Roman" w:eastAsia="標楷體" w:hAnsi="Times New Roman"/>
                <w:color w:val="000000" w:themeColor="text1"/>
                <w:sz w:val="28"/>
                <w:szCs w:val="28"/>
              </w:rPr>
              <w:t>提供女性保障名額、開設</w:t>
            </w:r>
            <w:r w:rsidRPr="005744FD">
              <w:rPr>
                <w:rFonts w:ascii="Times New Roman" w:eastAsia="標楷體" w:hAnsi="Times New Roman" w:hint="eastAsia"/>
                <w:color w:val="000000" w:themeColor="text1"/>
                <w:sz w:val="28"/>
                <w:szCs w:val="28"/>
              </w:rPr>
              <w:t>非傳統領域課程之女性專班、提升女性數位經濟能力</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促進女性就創業（含重回職場或二度就業、中高齡者及高齡者就業）</w:t>
            </w:r>
            <w:r w:rsidRPr="005744FD">
              <w:rPr>
                <w:rFonts w:ascii="Times New Roman" w:eastAsia="標楷體" w:hAnsi="Times New Roman"/>
                <w:color w:val="000000" w:themeColor="text1"/>
                <w:sz w:val="28"/>
                <w:szCs w:val="28"/>
              </w:rPr>
              <w:t>。</w:t>
            </w:r>
          </w:p>
          <w:p w:rsidR="008710EA" w:rsidRPr="005744FD" w:rsidRDefault="008710EA" w:rsidP="002D0480">
            <w:pPr>
              <w:pStyle w:val="a3"/>
              <w:numPr>
                <w:ilvl w:val="0"/>
                <w:numId w:val="82"/>
              </w:numPr>
              <w:spacing w:line="400" w:lineRule="exact"/>
              <w:ind w:left="317" w:hanging="317"/>
              <w:jc w:val="both"/>
              <w:rPr>
                <w:color w:val="000000" w:themeColor="text1"/>
              </w:rPr>
            </w:pPr>
            <w:r w:rsidRPr="005744FD">
              <w:rPr>
                <w:rFonts w:ascii="Times New Roman" w:eastAsia="標楷體" w:hAnsi="Times New Roman" w:hint="eastAsia"/>
                <w:color w:val="000000" w:themeColor="text1"/>
                <w:sz w:val="28"/>
                <w:szCs w:val="28"/>
              </w:rPr>
              <w:t>結合企業或向民間推動政策措施，例如透過補助、獎項、評選、政府採購、認證、評鑑或輔導企業或民間推動性別友善職場措施</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如彈性工作時間地點、優於法令之假別</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、消除職場性別歧視、提升女性參與決策、性別薪資揭露及改善性別薪資差距等。</w:t>
            </w:r>
            <w:r w:rsidRPr="005744FD">
              <w:rPr>
                <w:rFonts w:ascii="Times New Roman" w:eastAsia="標楷體" w:hAnsi="Times New Roman" w:hint="eastAsia"/>
                <w:color w:val="000000" w:themeColor="text1"/>
                <w:sz w:val="28"/>
                <w:szCs w:val="28"/>
              </w:rPr>
              <w:t xml:space="preserve"> </w:t>
            </w:r>
            <w:r w:rsidRPr="005744FD">
              <w:rPr>
                <w:rFonts w:ascii="Times New Roman" w:eastAsia="標楷體" w:hAnsi="Times New Roman" w:hint="eastAsia"/>
                <w:color w:val="000000" w:themeColor="text1"/>
                <w:sz w:val="28"/>
                <w:szCs w:val="28"/>
              </w:rPr>
              <w:t>保障不利處境女性勞動權益及勞動條件；例如促進所轄企業員工或團體會員辦理職業講習納入性別平等課程、結合商家推展或宣導性別平等。</w:t>
            </w:r>
          </w:p>
          <w:p w:rsidR="008710EA" w:rsidRPr="005744FD" w:rsidRDefault="008710EA" w:rsidP="002D0480">
            <w:pPr>
              <w:pStyle w:val="a3"/>
              <w:numPr>
                <w:ilvl w:val="0"/>
                <w:numId w:val="82"/>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品質及執行成效之衡量標準如次：</w:t>
            </w:r>
          </w:p>
          <w:p w:rsidR="008710EA" w:rsidRPr="005744FD" w:rsidRDefault="008710EA" w:rsidP="002D0480">
            <w:pPr>
              <w:pStyle w:val="a3"/>
              <w:numPr>
                <w:ilvl w:val="0"/>
                <w:numId w:val="80"/>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品質：包括資源投注及結合運用情形、創新度、重要性、難易度等。</w:t>
            </w:r>
          </w:p>
          <w:p w:rsidR="008710EA" w:rsidRPr="005744FD" w:rsidRDefault="008710EA" w:rsidP="002D0480">
            <w:pPr>
              <w:pStyle w:val="a3"/>
              <w:numPr>
                <w:ilvl w:val="0"/>
                <w:numId w:val="80"/>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執行成效：包括場次規模、目標達成情形、影響範圍、性別平等實施效益等。</w:t>
            </w:r>
          </w:p>
          <w:p w:rsidR="008710EA" w:rsidRPr="005744FD" w:rsidRDefault="008710EA" w:rsidP="002D0480">
            <w:pPr>
              <w:pStyle w:val="a3"/>
              <w:numPr>
                <w:ilvl w:val="0"/>
                <w:numId w:val="82"/>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請提供佐證資料。</w:t>
            </w:r>
          </w:p>
        </w:tc>
      </w:tr>
      <w:tr w:rsidR="005744FD" w:rsidRPr="005744FD" w:rsidTr="00C4721A">
        <w:tblPrEx>
          <w:tblLook w:val="0000" w:firstRow="0" w:lastRow="0" w:firstColumn="0" w:lastColumn="0" w:noHBand="0" w:noVBand="0"/>
        </w:tblPrEx>
        <w:trPr>
          <w:trHeight w:val="359"/>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pStyle w:val="a3"/>
              <w:numPr>
                <w:ilvl w:val="0"/>
                <w:numId w:val="33"/>
              </w:numPr>
              <w:tabs>
                <w:tab w:val="left" w:pos="596"/>
              </w:tabs>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hint="eastAsia"/>
                <w:b/>
                <w:bCs/>
                <w:color w:val="000000" w:themeColor="text1"/>
                <w:sz w:val="28"/>
                <w:szCs w:val="28"/>
              </w:rPr>
              <w:lastRenderedPageBreak/>
              <w:t>其他落實性別平等措施。</w:t>
            </w:r>
            <w:r w:rsidRPr="005744FD">
              <w:rPr>
                <w:rFonts w:ascii="Times New Roman" w:eastAsia="標楷體" w:hAnsi="Times New Roman" w:hint="eastAsia"/>
                <w:b/>
                <w:color w:val="000000" w:themeColor="text1"/>
                <w:sz w:val="28"/>
                <w:szCs w:val="28"/>
              </w:rPr>
              <w:t>(3</w:t>
            </w:r>
            <w:r w:rsidRPr="005744FD">
              <w:rPr>
                <w:rFonts w:ascii="Times New Roman" w:eastAsia="標楷體" w:hAnsi="Times New Roman" w:hint="eastAsia"/>
                <w:b/>
                <w:color w:val="000000" w:themeColor="text1"/>
                <w:sz w:val="28"/>
                <w:szCs w:val="28"/>
              </w:rPr>
              <w:t>分</w:t>
            </w:r>
            <w:r w:rsidRPr="005744FD">
              <w:rPr>
                <w:rFonts w:ascii="Times New Roman" w:eastAsia="標楷體" w:hAnsi="Times New Roman" w:hint="eastAsia"/>
                <w:b/>
                <w:color w:val="000000" w:themeColor="text1"/>
                <w:sz w:val="28"/>
                <w:szCs w:val="28"/>
              </w:rPr>
              <w:t>)</w:t>
            </w:r>
          </w:p>
        </w:tc>
      </w:tr>
      <w:tr w:rsidR="005744FD" w:rsidRPr="005744FD" w:rsidTr="008710EA">
        <w:tblPrEx>
          <w:tblLook w:val="0000" w:firstRow="0" w:lastRow="0" w:firstColumn="0" w:lastColumn="0" w:noHBand="0" w:noVBand="0"/>
        </w:tblPrEx>
        <w:trPr>
          <w:trHeight w:val="559"/>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10EA" w:rsidRPr="005744FD" w:rsidRDefault="008710EA" w:rsidP="002D0480">
            <w:pPr>
              <w:spacing w:line="400" w:lineRule="exact"/>
              <w:jc w:val="both"/>
              <w:rPr>
                <w:rFonts w:ascii="標楷體" w:eastAsia="標楷體" w:hAnsi="標楷體"/>
                <w:b/>
                <w:bCs/>
                <w:color w:val="000000" w:themeColor="text1"/>
                <w:sz w:val="28"/>
                <w:szCs w:val="24"/>
              </w:rPr>
            </w:pPr>
            <w:r w:rsidRPr="005744FD">
              <w:rPr>
                <w:rFonts w:ascii="Times New Roman" w:eastAsia="標楷體" w:hAnsi="Times New Roman"/>
                <w:color w:val="000000" w:themeColor="text1"/>
                <w:sz w:val="28"/>
                <w:szCs w:val="28"/>
              </w:rPr>
              <w:t>依品質及執行成效評分，每項最高</w:t>
            </w:r>
            <w:r w:rsidRPr="005744FD">
              <w:rPr>
                <w:rFonts w:ascii="Times New Roman" w:eastAsia="標楷體" w:hAnsi="Times New Roman" w:hint="eastAsia"/>
                <w:color w:val="000000" w:themeColor="text1"/>
                <w:sz w:val="28"/>
                <w:szCs w:val="28"/>
              </w:rPr>
              <w:t>1.5</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color w:val="000000" w:themeColor="text1"/>
                <w:sz w:val="28"/>
                <w:szCs w:val="28"/>
              </w:rPr>
              <w:t>3</w:t>
            </w:r>
            <w:r w:rsidRPr="005744FD">
              <w:rPr>
                <w:rFonts w:ascii="Times New Roman" w:eastAsia="標楷體" w:hAnsi="Times New Roman"/>
                <w:color w:val="000000" w:themeColor="text1"/>
                <w:sz w:val="28"/>
                <w:szCs w:val="28"/>
              </w:rPr>
              <w:t>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2D0480">
            <w:pPr>
              <w:pStyle w:val="a3"/>
              <w:numPr>
                <w:ilvl w:val="0"/>
                <w:numId w:val="72"/>
              </w:numPr>
              <w:jc w:val="both"/>
              <w:rPr>
                <w:rFonts w:ascii="Times New Roman" w:eastAsia="標楷體" w:hAnsi="Times New Roman"/>
                <w:bCs/>
                <w:color w:val="000000" w:themeColor="text1"/>
                <w:sz w:val="28"/>
                <w:szCs w:val="28"/>
              </w:rPr>
            </w:pPr>
            <w:r w:rsidRPr="005744FD">
              <w:rPr>
                <w:rFonts w:ascii="Times New Roman" w:eastAsia="標楷體" w:hAnsi="Times New Roman" w:hint="eastAsia"/>
                <w:bCs/>
                <w:color w:val="000000" w:themeColor="text1"/>
                <w:sz w:val="28"/>
                <w:szCs w:val="28"/>
              </w:rPr>
              <w:t>請自行分項列舉，最多擇優提報</w:t>
            </w:r>
            <w:r w:rsidRPr="005744FD">
              <w:rPr>
                <w:rFonts w:ascii="Times New Roman" w:eastAsia="標楷體" w:hAnsi="Times New Roman" w:hint="eastAsia"/>
                <w:bCs/>
                <w:color w:val="000000" w:themeColor="text1"/>
                <w:sz w:val="28"/>
                <w:szCs w:val="28"/>
              </w:rPr>
              <w:t>5</w:t>
            </w:r>
            <w:r w:rsidRPr="005744FD">
              <w:rPr>
                <w:rFonts w:ascii="Times New Roman" w:eastAsia="標楷體" w:hAnsi="Times New Roman" w:hint="eastAsia"/>
                <w:bCs/>
                <w:color w:val="000000" w:themeColor="text1"/>
                <w:sz w:val="28"/>
                <w:szCs w:val="28"/>
              </w:rPr>
              <w:t>項，採分項評分後加總計分。</w:t>
            </w:r>
          </w:p>
          <w:p w:rsidR="008710EA" w:rsidRPr="005744FD" w:rsidRDefault="008710EA" w:rsidP="002D0480">
            <w:pPr>
              <w:pStyle w:val="a3"/>
              <w:numPr>
                <w:ilvl w:val="0"/>
                <w:numId w:val="72"/>
              </w:numPr>
              <w:snapToGrid w:val="0"/>
              <w:spacing w:line="400" w:lineRule="exact"/>
              <w:jc w:val="both"/>
              <w:rPr>
                <w:rFonts w:ascii="Times New Roman" w:eastAsia="標楷體" w:hAnsi="Times New Roman"/>
                <w:bCs/>
                <w:color w:val="000000" w:themeColor="text1"/>
                <w:sz w:val="28"/>
                <w:szCs w:val="28"/>
              </w:rPr>
            </w:pPr>
            <w:r w:rsidRPr="005744FD">
              <w:rPr>
                <w:rFonts w:ascii="Times New Roman" w:eastAsia="標楷體" w:hAnsi="Times New Roman"/>
                <w:color w:val="000000" w:themeColor="text1"/>
                <w:sz w:val="28"/>
                <w:szCs w:val="28"/>
              </w:rPr>
              <w:t>性別平等</w:t>
            </w:r>
            <w:r w:rsidRPr="005744FD">
              <w:rPr>
                <w:rFonts w:ascii="Times New Roman" w:eastAsia="標楷體" w:hAnsi="Times New Roman" w:hint="eastAsia"/>
                <w:color w:val="000000" w:themeColor="text1"/>
                <w:sz w:val="28"/>
                <w:szCs w:val="28"/>
              </w:rPr>
              <w:t>措施</w:t>
            </w:r>
            <w:r w:rsidRPr="005744FD">
              <w:rPr>
                <w:rFonts w:ascii="Times New Roman" w:eastAsia="標楷體" w:hAnsi="Times New Roman"/>
                <w:color w:val="000000" w:themeColor="text1"/>
                <w:sz w:val="28"/>
                <w:szCs w:val="28"/>
              </w:rPr>
              <w:t>對象與方式無限制，但不與前項重複提報，其他性別平等</w:t>
            </w:r>
            <w:r w:rsidRPr="005744FD">
              <w:rPr>
                <w:rFonts w:ascii="Times New Roman" w:eastAsia="標楷體" w:hAnsi="Times New Roman" w:hint="eastAsia"/>
                <w:color w:val="000000" w:themeColor="text1"/>
                <w:sz w:val="28"/>
                <w:szCs w:val="28"/>
              </w:rPr>
              <w:t>措施</w:t>
            </w:r>
            <w:r w:rsidRPr="005744FD">
              <w:rPr>
                <w:rFonts w:ascii="Times New Roman" w:eastAsia="標楷體" w:hAnsi="Times New Roman"/>
                <w:color w:val="000000" w:themeColor="text1"/>
                <w:sz w:val="28"/>
                <w:szCs w:val="28"/>
              </w:rPr>
              <w:t>如：</w:t>
            </w:r>
            <w:bookmarkStart w:id="1" w:name="_Toc71567077"/>
            <w:bookmarkStart w:id="2" w:name="_Toc78883409"/>
            <w:bookmarkStart w:id="3" w:name="_Toc89345415"/>
            <w:r w:rsidRPr="005744FD">
              <w:rPr>
                <w:rFonts w:ascii="Times New Roman" w:eastAsia="標楷體" w:hAnsi="Times New Roman"/>
                <w:bCs/>
                <w:color w:val="000000" w:themeColor="text1"/>
                <w:sz w:val="28"/>
                <w:szCs w:val="28"/>
              </w:rPr>
              <w:t>防治數位</w:t>
            </w:r>
            <w:r w:rsidRPr="005744FD">
              <w:rPr>
                <w:rFonts w:ascii="Times New Roman" w:eastAsia="標楷體" w:hAnsi="Times New Roman"/>
                <w:bCs/>
                <w:color w:val="000000" w:themeColor="text1"/>
                <w:sz w:val="28"/>
                <w:szCs w:val="28"/>
              </w:rPr>
              <w:t>/</w:t>
            </w:r>
            <w:r w:rsidRPr="005744FD">
              <w:rPr>
                <w:rFonts w:ascii="Times New Roman" w:eastAsia="標楷體" w:hAnsi="Times New Roman"/>
                <w:bCs/>
                <w:color w:val="000000" w:themeColor="text1"/>
                <w:sz w:val="28"/>
                <w:szCs w:val="28"/>
              </w:rPr>
              <w:t>網路性別暴力</w:t>
            </w:r>
            <w:bookmarkEnd w:id="1"/>
            <w:bookmarkEnd w:id="2"/>
            <w:bookmarkEnd w:id="3"/>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臺灣女孩日活動、多元性別（如認識</w:t>
            </w:r>
            <w:r w:rsidRPr="005744FD">
              <w:rPr>
                <w:rFonts w:ascii="Times New Roman" w:eastAsia="標楷體" w:hAnsi="Times New Roman"/>
                <w:color w:val="000000" w:themeColor="text1"/>
                <w:sz w:val="28"/>
                <w:szCs w:val="28"/>
              </w:rPr>
              <w:t>LGBTQI+</w:t>
            </w:r>
            <w:r w:rsidRPr="005744FD">
              <w:rPr>
                <w:rFonts w:ascii="Times New Roman" w:eastAsia="標楷體" w:hAnsi="Times New Roman"/>
                <w:color w:val="000000" w:themeColor="text1"/>
                <w:sz w:val="28"/>
                <w:szCs w:val="28"/>
              </w:rPr>
              <w:t>及其處境、保障</w:t>
            </w:r>
            <w:r w:rsidRPr="005744FD">
              <w:rPr>
                <w:rFonts w:ascii="Times New Roman" w:eastAsia="標楷體" w:hAnsi="Times New Roman"/>
                <w:color w:val="000000" w:themeColor="text1"/>
                <w:sz w:val="28"/>
                <w:szCs w:val="28"/>
              </w:rPr>
              <w:t>LGBTQI</w:t>
            </w:r>
            <w:r w:rsidRPr="005744FD">
              <w:rPr>
                <w:rFonts w:ascii="Times New Roman" w:eastAsia="標楷體" w:hAnsi="Times New Roman"/>
                <w:color w:val="000000" w:themeColor="text1"/>
                <w:sz w:val="28"/>
                <w:szCs w:val="28"/>
              </w:rPr>
              <w:t>權益、尊重多元性別等）、</w:t>
            </w:r>
            <w:r w:rsidRPr="005744FD">
              <w:rPr>
                <w:rFonts w:ascii="Times New Roman" w:eastAsia="標楷體" w:hAnsi="Times New Roman"/>
                <w:color w:val="000000" w:themeColor="text1"/>
                <w:sz w:val="28"/>
                <w:szCs w:val="28"/>
              </w:rPr>
              <w:t>SDGs</w:t>
            </w:r>
            <w:r w:rsidRPr="005744FD">
              <w:rPr>
                <w:rFonts w:ascii="Times New Roman" w:eastAsia="標楷體" w:hAnsi="Times New Roman"/>
                <w:color w:val="000000" w:themeColor="text1"/>
                <w:sz w:val="28"/>
                <w:szCs w:val="28"/>
              </w:rPr>
              <w:t>目標</w:t>
            </w:r>
            <w:r w:rsidRPr="005744FD">
              <w:rPr>
                <w:rFonts w:ascii="Times New Roman" w:eastAsia="標楷體" w:hAnsi="Times New Roman"/>
                <w:color w:val="000000" w:themeColor="text1"/>
                <w:sz w:val="28"/>
                <w:szCs w:val="28"/>
              </w:rPr>
              <w:t>5</w:t>
            </w:r>
            <w:r w:rsidRPr="005744FD">
              <w:rPr>
                <w:rFonts w:ascii="Times New Roman" w:eastAsia="標楷體" w:hAnsi="Times New Roman"/>
                <w:color w:val="000000" w:themeColor="text1"/>
                <w:sz w:val="28"/>
                <w:szCs w:val="28"/>
              </w:rPr>
              <w:lastRenderedPageBreak/>
              <w:t>「實現性別平等，並賦予婦女權力」、促進女性參與</w:t>
            </w:r>
            <w:r w:rsidRPr="005744FD">
              <w:rPr>
                <w:rFonts w:ascii="Times New Roman" w:eastAsia="標楷體" w:hAnsi="Times New Roman"/>
                <w:color w:val="000000" w:themeColor="text1"/>
                <w:sz w:val="28"/>
                <w:szCs w:val="28"/>
              </w:rPr>
              <w:t>STEM</w:t>
            </w:r>
            <w:r w:rsidRPr="005744FD">
              <w:rPr>
                <w:rFonts w:ascii="Times New Roman" w:eastAsia="標楷體" w:hAnsi="Times New Roman"/>
                <w:color w:val="000000" w:themeColor="text1"/>
                <w:sz w:val="28"/>
                <w:szCs w:val="28"/>
              </w:rPr>
              <w:t>領域</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性別參與、性別人權</w:t>
            </w:r>
            <w:r w:rsidRPr="005744FD">
              <w:rPr>
                <w:rFonts w:ascii="Times New Roman" w:eastAsia="標楷體" w:hAnsi="Times New Roman" w:hint="eastAsia"/>
                <w:color w:val="000000" w:themeColor="text1"/>
                <w:sz w:val="28"/>
                <w:szCs w:val="28"/>
              </w:rPr>
              <w:t>、提升不利處境</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高齡、新住民、原住民、無家者等</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女性、多元性別者之生理及心理健康</w:t>
            </w:r>
            <w:r w:rsidRPr="005744FD">
              <w:rPr>
                <w:rFonts w:ascii="Times New Roman" w:eastAsia="標楷體" w:hAnsi="Times New Roman"/>
                <w:color w:val="000000" w:themeColor="text1"/>
                <w:sz w:val="28"/>
                <w:szCs w:val="28"/>
              </w:rPr>
              <w:t>等。</w:t>
            </w:r>
            <w:r w:rsidRPr="005744FD">
              <w:rPr>
                <w:rFonts w:ascii="Times New Roman" w:eastAsia="標楷體" w:hAnsi="Times New Roman" w:hint="eastAsia"/>
                <w:color w:val="000000" w:themeColor="text1"/>
                <w:sz w:val="28"/>
                <w:szCs w:val="28"/>
              </w:rPr>
              <w:t xml:space="preserve">　</w:t>
            </w:r>
          </w:p>
          <w:p w:rsidR="00060099" w:rsidRPr="005744FD" w:rsidRDefault="00060099" w:rsidP="002D0480">
            <w:pPr>
              <w:pStyle w:val="a3"/>
              <w:numPr>
                <w:ilvl w:val="0"/>
                <w:numId w:val="72"/>
              </w:numPr>
              <w:snapToGrid w:val="0"/>
              <w:spacing w:line="400" w:lineRule="exact"/>
              <w:jc w:val="both"/>
              <w:rPr>
                <w:rFonts w:ascii="Times New Roman" w:eastAsia="標楷體" w:hAnsi="Times New Roman"/>
                <w:bCs/>
                <w:color w:val="000000" w:themeColor="text1"/>
                <w:sz w:val="28"/>
                <w:szCs w:val="28"/>
              </w:rPr>
            </w:pPr>
            <w:r w:rsidRPr="005744FD">
              <w:rPr>
                <w:rFonts w:ascii="Times New Roman" w:eastAsia="標楷體" w:hAnsi="Times New Roman" w:hint="eastAsia"/>
                <w:color w:val="000000" w:themeColor="text1"/>
                <w:sz w:val="28"/>
                <w:szCs w:val="28"/>
              </w:rPr>
              <w:t>提報相關文章或刊物需含性別平等專章或專節；媒材可包括廣播、網路直播、</w:t>
            </w:r>
            <w:r w:rsidRPr="005744FD">
              <w:rPr>
                <w:rFonts w:ascii="Times New Roman" w:eastAsia="標楷體" w:hAnsi="Times New Roman" w:hint="eastAsia"/>
                <w:color w:val="000000" w:themeColor="text1"/>
                <w:sz w:val="28"/>
                <w:szCs w:val="28"/>
              </w:rPr>
              <w:t>podcast</w:t>
            </w:r>
            <w:r w:rsidRPr="005744FD">
              <w:rPr>
                <w:rFonts w:ascii="Times New Roman" w:eastAsia="標楷體" w:hAnsi="Times New Roman" w:hint="eastAsia"/>
                <w:color w:val="000000" w:themeColor="text1"/>
                <w:sz w:val="28"/>
                <w:szCs w:val="28"/>
              </w:rPr>
              <w:t>等新媒材。</w:t>
            </w:r>
          </w:p>
          <w:p w:rsidR="008710EA" w:rsidRPr="005744FD" w:rsidRDefault="008710EA" w:rsidP="002D0480">
            <w:pPr>
              <w:pStyle w:val="a3"/>
              <w:numPr>
                <w:ilvl w:val="0"/>
                <w:numId w:val="72"/>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依法辦理「性騷擾防治」之宣導或</w:t>
            </w:r>
            <w:r w:rsidRPr="005744FD">
              <w:rPr>
                <w:rFonts w:ascii="Times New Roman" w:eastAsia="標楷體" w:hAnsi="Times New Roman" w:hint="eastAsia"/>
                <w:color w:val="000000" w:themeColor="text1"/>
                <w:sz w:val="28"/>
                <w:szCs w:val="28"/>
              </w:rPr>
              <w:t>措施</w:t>
            </w:r>
            <w:r w:rsidRPr="005744FD">
              <w:rPr>
                <w:rFonts w:ascii="Times New Roman" w:eastAsia="標楷體" w:hAnsi="Times New Roman"/>
                <w:color w:val="000000" w:themeColor="text1"/>
                <w:sz w:val="28"/>
                <w:szCs w:val="28"/>
              </w:rPr>
              <w:t>不列計。</w:t>
            </w:r>
          </w:p>
          <w:p w:rsidR="008710EA" w:rsidRPr="005744FD" w:rsidRDefault="008710EA" w:rsidP="002D0480">
            <w:pPr>
              <w:pStyle w:val="a3"/>
              <w:numPr>
                <w:ilvl w:val="0"/>
                <w:numId w:val="72"/>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品質及執行成效之衡量標準如次：</w:t>
            </w:r>
          </w:p>
          <w:p w:rsidR="008710EA" w:rsidRPr="005744FD" w:rsidRDefault="008710EA" w:rsidP="002D0480">
            <w:pPr>
              <w:pStyle w:val="a3"/>
              <w:numPr>
                <w:ilvl w:val="0"/>
                <w:numId w:val="73"/>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品質：包括資源投注及結合運用情形、創新度、重要性、難易度等。</w:t>
            </w:r>
          </w:p>
          <w:p w:rsidR="008710EA" w:rsidRPr="005744FD" w:rsidRDefault="008710EA" w:rsidP="002D0480">
            <w:pPr>
              <w:pStyle w:val="a3"/>
              <w:numPr>
                <w:ilvl w:val="0"/>
                <w:numId w:val="73"/>
              </w:numPr>
              <w:snapToGrid w:val="0"/>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執行成效：包括場次規模、目標達成情形、影響範圍、性別平等實施效益等。</w:t>
            </w:r>
          </w:p>
        </w:tc>
      </w:tr>
      <w:tr w:rsidR="005744FD" w:rsidRPr="005744FD">
        <w:trPr>
          <w:trHeight w:val="39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710EA" w:rsidRPr="005744FD" w:rsidRDefault="008710EA" w:rsidP="008710EA">
            <w:pPr>
              <w:pStyle w:val="a3"/>
              <w:numPr>
                <w:ilvl w:val="0"/>
                <w:numId w:val="54"/>
              </w:numPr>
              <w:tabs>
                <w:tab w:val="left" w:pos="596"/>
              </w:tabs>
              <w:snapToGrid w:val="0"/>
              <w:spacing w:line="400" w:lineRule="exact"/>
              <w:jc w:val="both"/>
              <w:rPr>
                <w:color w:val="000000" w:themeColor="text1"/>
              </w:rPr>
            </w:pPr>
            <w:r w:rsidRPr="005744FD">
              <w:rPr>
                <w:rFonts w:ascii="Times New Roman" w:eastAsia="標楷體" w:hAnsi="Times New Roman"/>
                <w:b/>
                <w:color w:val="000000" w:themeColor="text1"/>
                <w:sz w:val="28"/>
                <w:szCs w:val="28"/>
              </w:rPr>
              <w:lastRenderedPageBreak/>
              <w:t>加分項目。</w:t>
            </w:r>
            <w:r w:rsidRPr="005744FD">
              <w:rPr>
                <w:rFonts w:ascii="Times New Roman" w:eastAsia="標楷體" w:hAnsi="Times New Roman"/>
                <w:b/>
                <w:color w:val="000000" w:themeColor="text1"/>
                <w:sz w:val="28"/>
                <w:szCs w:val="28"/>
              </w:rPr>
              <w:t>(8</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rPr>
          <w:trHeight w:val="7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以下為例示，可自行列舉不限一項，每項原則最高</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依轄內社經發展狀況與不同性別人口需求，或針對重要性別平等議題，主動規劃與推動性別平等措施。</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每項措施最高</w:t>
            </w:r>
            <w:r w:rsidRPr="005744FD">
              <w:rPr>
                <w:rFonts w:ascii="Times New Roman" w:eastAsia="標楷體" w:hAnsi="Times New Roman"/>
                <w:color w:val="000000" w:themeColor="text1"/>
                <w:sz w:val="28"/>
                <w:szCs w:val="28"/>
              </w:rPr>
              <w:t>0.5</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color w:val="000000" w:themeColor="text1"/>
              </w:rPr>
            </w:pPr>
            <w:r w:rsidRPr="005744FD">
              <w:rPr>
                <w:rFonts w:ascii="Times New Roman" w:eastAsia="標楷體" w:hAnsi="Times New Roman"/>
                <w:color w:val="000000" w:themeColor="text1"/>
                <w:sz w:val="28"/>
                <w:szCs w:val="28"/>
              </w:rPr>
              <w:t>委託、補助或自行辦理與性別議題有關之研究。</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研究報告須於</w:t>
            </w:r>
            <w:r w:rsidR="00145BC7" w:rsidRPr="005744FD">
              <w:rPr>
                <w:rFonts w:ascii="Times New Roman" w:eastAsia="標楷體" w:hAnsi="Times New Roman"/>
                <w:color w:val="000000" w:themeColor="text1"/>
                <w:sz w:val="28"/>
                <w:szCs w:val="28"/>
              </w:rPr>
              <w:t>評審業務期間</w:t>
            </w:r>
            <w:r w:rsidRPr="005744FD">
              <w:rPr>
                <w:rFonts w:ascii="Times New Roman" w:eastAsia="標楷體" w:hAnsi="Times New Roman"/>
                <w:color w:val="000000" w:themeColor="text1"/>
                <w:sz w:val="28"/>
                <w:szCs w:val="28"/>
              </w:rPr>
              <w:t>完成，每案視研究運用於政策情形最高</w:t>
            </w:r>
            <w:r w:rsidRPr="005744FD">
              <w:rPr>
                <w:rFonts w:ascii="Times New Roman" w:eastAsia="標楷體" w:hAnsi="Times New Roman"/>
                <w:color w:val="000000" w:themeColor="text1"/>
                <w:sz w:val="28"/>
                <w:szCs w:val="28"/>
              </w:rPr>
              <w:t>0.5</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shd w:val="clear" w:color="auto" w:fill="FFFFFF"/>
              </w:rPr>
            </w:pPr>
          </w:p>
          <w:p w:rsidR="008710EA" w:rsidRPr="005744FD" w:rsidRDefault="008710EA" w:rsidP="008710EA">
            <w:pPr>
              <w:numPr>
                <w:ilvl w:val="0"/>
                <w:numId w:val="34"/>
              </w:numPr>
              <w:spacing w:line="400" w:lineRule="exact"/>
              <w:ind w:left="310" w:hanging="284"/>
              <w:jc w:val="both"/>
              <w:rPr>
                <w:color w:val="000000" w:themeColor="text1"/>
              </w:rPr>
            </w:pPr>
            <w:r w:rsidRPr="005744FD">
              <w:rPr>
                <w:rFonts w:ascii="標楷體" w:eastAsia="標楷體" w:hAnsi="標楷體" w:cs="Calibri"/>
                <w:color w:val="000000" w:themeColor="text1"/>
                <w:kern w:val="0"/>
                <w:sz w:val="28"/>
                <w:szCs w:val="28"/>
              </w:rPr>
              <w:t>推動性別電影院</w:t>
            </w:r>
            <w:r w:rsidRPr="005744FD">
              <w:rPr>
                <w:rFonts w:ascii="Times New Roman" w:eastAsia="Gulim" w:hAnsi="Times New Roman"/>
                <w:color w:val="000000" w:themeColor="text1"/>
                <w:kern w:val="0"/>
                <w:sz w:val="28"/>
                <w:szCs w:val="28"/>
              </w:rPr>
              <w:t>(</w:t>
            </w:r>
            <w:r w:rsidRPr="005744FD">
              <w:rPr>
                <w:rFonts w:ascii="標楷體" w:eastAsia="標楷體" w:hAnsi="標楷體" w:cs="Calibri"/>
                <w:color w:val="000000" w:themeColor="text1"/>
                <w:kern w:val="0"/>
                <w:sz w:val="28"/>
                <w:szCs w:val="28"/>
              </w:rPr>
              <w:t>含映後座談會</w:t>
            </w:r>
            <w:r w:rsidRPr="005744FD">
              <w:rPr>
                <w:rFonts w:ascii="Times New Roman" w:eastAsia="Gulim" w:hAnsi="Times New Roman"/>
                <w:color w:val="000000" w:themeColor="text1"/>
                <w:kern w:val="0"/>
                <w:sz w:val="28"/>
                <w:szCs w:val="28"/>
              </w:rPr>
              <w:t>)</w:t>
            </w:r>
            <w:r w:rsidRPr="005744FD">
              <w:rPr>
                <w:rFonts w:ascii="標楷體" w:eastAsia="標楷體" w:hAnsi="標楷體" w:cs="Calibri"/>
                <w:color w:val="000000" w:themeColor="text1"/>
                <w:kern w:val="0"/>
                <w:sz w:val="28"/>
                <w:szCs w:val="28"/>
              </w:rPr>
              <w:t>或讀書會活動成果。</w:t>
            </w:r>
            <w:r w:rsidRPr="005744FD">
              <w:rPr>
                <w:rFonts w:ascii="Times New Roman" w:eastAsia="Gulim" w:hAnsi="Times New Roman"/>
                <w:color w:val="000000" w:themeColor="text1"/>
                <w:kern w:val="0"/>
                <w:sz w:val="28"/>
                <w:szCs w:val="28"/>
              </w:rPr>
              <w:t>(1</w:t>
            </w:r>
            <w:r w:rsidRPr="005744FD">
              <w:rPr>
                <w:rFonts w:ascii="標楷體" w:eastAsia="標楷體" w:hAnsi="標楷體" w:cs="Calibri"/>
                <w:color w:val="000000" w:themeColor="text1"/>
                <w:kern w:val="0"/>
                <w:sz w:val="28"/>
                <w:szCs w:val="28"/>
              </w:rPr>
              <w:t>分</w:t>
            </w:r>
            <w:r w:rsidRPr="005744FD">
              <w:rPr>
                <w:rFonts w:ascii="Times New Roman" w:eastAsia="Gulim" w:hAnsi="Times New Roman"/>
                <w:color w:val="000000" w:themeColor="text1"/>
                <w:kern w:val="0"/>
                <w:sz w:val="28"/>
                <w:szCs w:val="28"/>
              </w:rPr>
              <w:t>)</w:t>
            </w:r>
          </w:p>
          <w:p w:rsidR="008710EA" w:rsidRPr="005744FD" w:rsidRDefault="008710EA" w:rsidP="008710EA">
            <w:pPr>
              <w:widowControl/>
              <w:spacing w:line="400" w:lineRule="exact"/>
              <w:ind w:left="26"/>
              <w:jc w:val="both"/>
              <w:rPr>
                <w:color w:val="000000" w:themeColor="text1"/>
              </w:rPr>
            </w:pPr>
            <w:r w:rsidRPr="005744FD">
              <w:rPr>
                <w:rFonts w:ascii="標楷體" w:eastAsia="標楷體" w:hAnsi="標楷體" w:cs="Calibri"/>
                <w:color w:val="000000" w:themeColor="text1"/>
                <w:kern w:val="0"/>
                <w:sz w:val="28"/>
                <w:szCs w:val="28"/>
              </w:rPr>
              <w:lastRenderedPageBreak/>
              <w:t>依電影院</w:t>
            </w:r>
            <w:r w:rsidRPr="005744FD">
              <w:rPr>
                <w:rFonts w:ascii="Times New Roman" w:eastAsia="Gulim" w:hAnsi="Times New Roman"/>
                <w:color w:val="000000" w:themeColor="text1"/>
                <w:kern w:val="0"/>
                <w:sz w:val="28"/>
                <w:szCs w:val="28"/>
              </w:rPr>
              <w:t>(</w:t>
            </w:r>
            <w:r w:rsidRPr="005744FD">
              <w:rPr>
                <w:rFonts w:ascii="標楷體" w:eastAsia="標楷體" w:hAnsi="標楷體" w:cs="Calibri"/>
                <w:color w:val="000000" w:themeColor="text1"/>
                <w:kern w:val="0"/>
                <w:sz w:val="28"/>
                <w:szCs w:val="28"/>
              </w:rPr>
              <w:t>含映後座談會</w:t>
            </w:r>
            <w:r w:rsidRPr="005744FD">
              <w:rPr>
                <w:rFonts w:ascii="Times New Roman" w:eastAsia="Gulim" w:hAnsi="Times New Roman"/>
                <w:color w:val="000000" w:themeColor="text1"/>
                <w:kern w:val="0"/>
                <w:sz w:val="28"/>
                <w:szCs w:val="28"/>
              </w:rPr>
              <w:t>)</w:t>
            </w:r>
            <w:r w:rsidRPr="005744FD">
              <w:rPr>
                <w:rFonts w:ascii="標楷體" w:eastAsia="標楷體" w:hAnsi="標楷體" w:cs="Calibri"/>
                <w:color w:val="000000" w:themeColor="text1"/>
                <w:kern w:val="0"/>
                <w:sz w:val="28"/>
                <w:szCs w:val="28"/>
              </w:rPr>
              <w:t>及讀書會辦理場次及效益評分，最高</w:t>
            </w:r>
            <w:r w:rsidRPr="005744FD">
              <w:rPr>
                <w:rFonts w:ascii="Times New Roman" w:eastAsia="Gulim" w:hAnsi="Times New Roman"/>
                <w:color w:val="000000" w:themeColor="text1"/>
                <w:kern w:val="0"/>
                <w:sz w:val="28"/>
                <w:szCs w:val="28"/>
              </w:rPr>
              <w:t>1</w:t>
            </w:r>
            <w:r w:rsidRPr="005744FD">
              <w:rPr>
                <w:rFonts w:ascii="標楷體" w:eastAsia="標楷體" w:hAnsi="標楷體" w:cs="Calibri"/>
                <w:color w:val="000000" w:themeColor="text1"/>
                <w:kern w:val="0"/>
                <w:sz w:val="28"/>
                <w:szCs w:val="28"/>
              </w:rPr>
              <w:t>分。</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國際交流參與。</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26"/>
              <w:jc w:val="both"/>
              <w:rPr>
                <w:color w:val="000000" w:themeColor="text1"/>
              </w:rPr>
            </w:pPr>
            <w:r w:rsidRPr="005744FD">
              <w:rPr>
                <w:rFonts w:ascii="Times New Roman" w:eastAsia="標楷體" w:hAnsi="Times New Roman"/>
                <w:color w:val="000000" w:themeColor="text1"/>
                <w:sz w:val="28"/>
                <w:szCs w:val="28"/>
              </w:rPr>
              <w:t>依辦理之積極程度給分，自行辦理邀請國外性別平等專家學者交流</w:t>
            </w:r>
            <w:r w:rsidR="00306C31" w:rsidRPr="005744FD">
              <w:rPr>
                <w:rFonts w:ascii="Times New Roman" w:eastAsia="標楷體" w:hAnsi="Times New Roman" w:hint="eastAsia"/>
                <w:color w:val="000000" w:themeColor="text1"/>
                <w:sz w:val="28"/>
                <w:szCs w:val="28"/>
              </w:rPr>
              <w:t>、辦理性別平等國際論壇給</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分；出國訪問性別平等機構、出國參加性別平等相關會議等給</w:t>
            </w:r>
            <w:r w:rsidRPr="005744FD">
              <w:rPr>
                <w:rFonts w:ascii="Times New Roman" w:eastAsia="標楷體" w:hAnsi="Times New Roman"/>
                <w:color w:val="000000" w:themeColor="text1"/>
                <w:sz w:val="28"/>
                <w:szCs w:val="28"/>
              </w:rPr>
              <w:t>0.5</w:t>
            </w:r>
            <w:r w:rsidRPr="005744FD">
              <w:rPr>
                <w:rFonts w:ascii="Times New Roman" w:eastAsia="標楷體" w:hAnsi="Times New Roman"/>
                <w:color w:val="000000" w:themeColor="text1"/>
                <w:sz w:val="28"/>
                <w:szCs w:val="28"/>
              </w:rPr>
              <w:t>分；參加或委託其他單位辦理國內舉辦之國際會議每項會議給</w:t>
            </w:r>
            <w:r w:rsidRPr="005744FD">
              <w:rPr>
                <w:rFonts w:ascii="Times New Roman" w:eastAsia="標楷體" w:hAnsi="Times New Roman"/>
                <w:color w:val="000000" w:themeColor="text1"/>
                <w:sz w:val="28"/>
                <w:szCs w:val="28"/>
              </w:rPr>
              <w:t>0.3</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新增性別分析且公開於機關網頁。</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每項性別分析最高</w:t>
            </w:r>
            <w:r w:rsidRPr="005744FD">
              <w:rPr>
                <w:rFonts w:ascii="Times New Roman" w:eastAsia="標楷體" w:hAnsi="Times New Roman"/>
                <w:color w:val="000000" w:themeColor="text1"/>
                <w:sz w:val="28"/>
                <w:szCs w:val="28"/>
              </w:rPr>
              <w:t>0.5</w:t>
            </w:r>
            <w:r w:rsidRPr="005744FD">
              <w:rPr>
                <w:rFonts w:ascii="Times New Roman" w:eastAsia="標楷體" w:hAnsi="Times New Roman"/>
                <w:color w:val="000000" w:themeColor="text1"/>
                <w:sz w:val="28"/>
                <w:szCs w:val="28"/>
              </w:rPr>
              <w:t>分；加總最高至</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辦理跨縣市合作交流。</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26"/>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依辦理品質及執行成效評分，最高</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8710EA" w:rsidRPr="005744FD" w:rsidRDefault="008710EA" w:rsidP="008710EA">
            <w:pPr>
              <w:spacing w:line="400" w:lineRule="exact"/>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參考「行政院性別平等會設置要點」，於婦女權益促進委員會</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性別平等委員會設置要點，針對言行不具性別平等意識之委員訂定消極資格條件相關規定。</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spacing w:line="400" w:lineRule="exact"/>
              <w:ind w:left="310"/>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性平會／婦權會下設有分工小組並由不同局處擔任分工小組幕僚，且有定期召開會議。</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pacing w:line="400" w:lineRule="exact"/>
              <w:ind w:left="310"/>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針對性別平等業務推動建立知識庫資料及經驗傳承</w:t>
            </w:r>
            <w:r w:rsidRPr="005744FD">
              <w:rPr>
                <w:rFonts w:ascii="Times New Roman" w:eastAsia="標楷體" w:hAnsi="Times New Roman"/>
                <w:color w:val="000000" w:themeColor="text1"/>
                <w:sz w:val="28"/>
                <w:szCs w:val="28"/>
              </w:rPr>
              <w:t>作業機制。</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pacing w:line="400" w:lineRule="exact"/>
              <w:ind w:left="310"/>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lastRenderedPageBreak/>
              <w:t>提出</w:t>
            </w:r>
            <w:r w:rsidRPr="005744FD">
              <w:rPr>
                <w:rFonts w:ascii="Times New Roman" w:eastAsia="標楷體" w:hAnsi="Times New Roman" w:hint="eastAsia"/>
                <w:color w:val="000000" w:themeColor="text1"/>
                <w:sz w:val="28"/>
                <w:szCs w:val="28"/>
              </w:rPr>
              <w:t>CEDAW</w:t>
            </w:r>
            <w:r w:rsidRPr="005744FD">
              <w:rPr>
                <w:rFonts w:ascii="Times New Roman" w:eastAsia="標楷體" w:hAnsi="Times New Roman" w:hint="eastAsia"/>
                <w:color w:val="000000" w:themeColor="text1"/>
                <w:sz w:val="28"/>
                <w:szCs w:val="28"/>
              </w:rPr>
              <w:t>城市檢視報告。</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spacing w:line="400" w:lineRule="exact"/>
              <w:ind w:left="310"/>
              <w:jc w:val="both"/>
              <w:rPr>
                <w:rFonts w:ascii="Times New Roman" w:eastAsia="標楷體" w:hAnsi="Times New Roman"/>
                <w:color w:val="000000" w:themeColor="text1"/>
                <w:sz w:val="28"/>
                <w:szCs w:val="28"/>
              </w:rPr>
            </w:pPr>
          </w:p>
          <w:p w:rsidR="008710EA" w:rsidRPr="005744FD" w:rsidRDefault="008710EA" w:rsidP="008710EA">
            <w:pPr>
              <w:numPr>
                <w:ilvl w:val="0"/>
                <w:numId w:val="34"/>
              </w:numPr>
              <w:spacing w:line="400" w:lineRule="exact"/>
              <w:ind w:left="310" w:hanging="284"/>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其他。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35"/>
              </w:numPr>
              <w:spacing w:line="400" w:lineRule="exact"/>
              <w:rPr>
                <w:color w:val="000000" w:themeColor="text1"/>
              </w:rPr>
            </w:pPr>
            <w:r w:rsidRPr="005744FD">
              <w:rPr>
                <w:rFonts w:ascii="Times New Roman" w:eastAsia="標楷體" w:hAnsi="Times New Roman"/>
                <w:color w:val="000000" w:themeColor="text1"/>
                <w:sz w:val="28"/>
                <w:szCs w:val="28"/>
              </w:rPr>
              <w:lastRenderedPageBreak/>
              <w:t>每項最高</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分，各項加分項目加總最高至</w:t>
            </w:r>
            <w:r w:rsidRPr="005744FD">
              <w:rPr>
                <w:rFonts w:ascii="Times New Roman" w:eastAsia="標楷體" w:hAnsi="Times New Roman"/>
                <w:color w:val="000000" w:themeColor="text1"/>
                <w:sz w:val="28"/>
                <w:szCs w:val="28"/>
              </w:rPr>
              <w:t>8</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3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若已於第一項至第五項提報之項目，則加分項目不予重複列計。</w:t>
            </w:r>
          </w:p>
          <w:p w:rsidR="008710EA" w:rsidRPr="005744FD" w:rsidRDefault="008710EA" w:rsidP="008710EA">
            <w:pPr>
              <w:pStyle w:val="a3"/>
              <w:numPr>
                <w:ilvl w:val="0"/>
                <w:numId w:val="3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性別平等措施或性別議題可參考</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國家報告審查委員會結論性意見與建議涉及地方政府事項辦理。</w:t>
            </w:r>
          </w:p>
          <w:p w:rsidR="008710EA" w:rsidRPr="005744FD" w:rsidRDefault="008710EA" w:rsidP="008710EA">
            <w:pPr>
              <w:pStyle w:val="a3"/>
              <w:numPr>
                <w:ilvl w:val="0"/>
                <w:numId w:val="35"/>
              </w:num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請提供佐證資料，具體說明各項目之辦理情形及成果。</w:t>
            </w:r>
          </w:p>
          <w:p w:rsidR="008710EA" w:rsidRPr="005744FD" w:rsidRDefault="008710EA" w:rsidP="008710EA">
            <w:pPr>
              <w:spacing w:line="400" w:lineRule="exact"/>
              <w:rPr>
                <w:rFonts w:ascii="Times New Roman" w:eastAsia="標楷體" w:hAnsi="Times New Roman"/>
                <w:color w:val="000000" w:themeColor="text1"/>
                <w:sz w:val="28"/>
                <w:szCs w:val="28"/>
              </w:rPr>
            </w:pPr>
          </w:p>
        </w:tc>
      </w:tr>
      <w:tr w:rsidR="005744FD" w:rsidRPr="005744FD">
        <w:trPr>
          <w:trHeight w:val="7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710EA" w:rsidRPr="005744FD" w:rsidRDefault="008710EA" w:rsidP="008710EA">
            <w:pPr>
              <w:pStyle w:val="a3"/>
              <w:numPr>
                <w:ilvl w:val="0"/>
                <w:numId w:val="54"/>
              </w:numPr>
              <w:tabs>
                <w:tab w:val="left" w:pos="596"/>
              </w:tabs>
              <w:snapToGrid w:val="0"/>
              <w:spacing w:line="400" w:lineRule="exact"/>
              <w:jc w:val="both"/>
              <w:rPr>
                <w:rFonts w:ascii="Times New Roman" w:eastAsia="標楷體" w:hAnsi="Times New Roman"/>
                <w:b/>
                <w:color w:val="000000" w:themeColor="text1"/>
                <w:sz w:val="28"/>
                <w:szCs w:val="28"/>
              </w:rPr>
            </w:pPr>
            <w:r w:rsidRPr="005744FD">
              <w:rPr>
                <w:rFonts w:ascii="Times New Roman" w:eastAsia="標楷體" w:hAnsi="Times New Roman"/>
                <w:b/>
                <w:color w:val="000000" w:themeColor="text1"/>
                <w:sz w:val="28"/>
                <w:szCs w:val="28"/>
              </w:rPr>
              <w:lastRenderedPageBreak/>
              <w:t>扣分項目。</w:t>
            </w:r>
          </w:p>
        </w:tc>
      </w:tr>
      <w:tr w:rsidR="005744FD" w:rsidRPr="005744FD" w:rsidTr="008710EA">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性別工作平等法有關性別歧視之禁止相關規定，機關應依法辦理，未依法處理者予以扣分。</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0"/>
                <w:numId w:val="74"/>
              </w:numPr>
              <w:spacing w:line="400" w:lineRule="exact"/>
              <w:ind w:left="317" w:hanging="317"/>
              <w:jc w:val="both"/>
              <w:rPr>
                <w:color w:val="000000" w:themeColor="text1"/>
              </w:rPr>
            </w:pPr>
            <w:r w:rsidRPr="005744FD">
              <w:rPr>
                <w:rFonts w:ascii="Times New Roman" w:eastAsia="標楷體" w:hAnsi="Times New Roman"/>
                <w:color w:val="000000" w:themeColor="text1"/>
                <w:sz w:val="28"/>
                <w:szCs w:val="28"/>
              </w:rPr>
              <w:t>性別工作平等法有關性騷擾之防治相關規定，機關針對性騷擾案件應依法受理申訴及處理，未依法受理申訴及處理者予以扣分</w:t>
            </w:r>
            <w:r w:rsidRPr="005744FD">
              <w:rPr>
                <w:rFonts w:ascii="Times New Roman" w:eastAsia="標楷體" w:hAnsi="Times New Roman"/>
                <w:color w:val="000000" w:themeColor="text1"/>
                <w:kern w:val="0"/>
                <w:sz w:val="28"/>
                <w:szCs w:val="28"/>
              </w:rPr>
              <w:t>。</w:t>
            </w:r>
            <w:r w:rsidRPr="005744FD">
              <w:rPr>
                <w:rFonts w:ascii="Times New Roman" w:eastAsia="標楷體" w:hAnsi="Times New Roman"/>
                <w:color w:val="000000" w:themeColor="text1"/>
                <w:kern w:val="0"/>
                <w:sz w:val="28"/>
                <w:szCs w:val="28"/>
              </w:rPr>
              <w:t>(-2</w:t>
            </w:r>
            <w:r w:rsidRPr="005744FD">
              <w:rPr>
                <w:rFonts w:ascii="Times New Roman" w:eastAsia="標楷體" w:hAnsi="Times New Roman"/>
                <w:color w:val="000000" w:themeColor="text1"/>
                <w:kern w:val="0"/>
                <w:sz w:val="28"/>
                <w:szCs w:val="28"/>
              </w:rPr>
              <w:t>分</w:t>
            </w:r>
            <w:r w:rsidRPr="005744FD">
              <w:rPr>
                <w:rFonts w:ascii="Times New Roman" w:eastAsia="標楷體" w:hAnsi="Times New Roman"/>
                <w:color w:val="000000" w:themeColor="text1"/>
                <w:kern w:val="0"/>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性別工作平等法有關促進工作平等措施相關規定，機關應依法辦理，未依法處理者予以扣分。</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性別平等教育法有關校園性侵害、性騷擾及性霸凌之防治相關規定，機關應依法辦理，未依法處理者予以扣分。</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性騷擾防治法有關性騷擾防治、申訴相關規定，機關針對性騷擾案件應依法受理申訴及處理，未依法受理申訴及處理者予以扣分。</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每案</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違反消除對婦女一切形式歧視公約（</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）或其施行法相關規定（不包含</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施行法第</w:t>
            </w:r>
            <w:r w:rsidRPr="005744FD">
              <w:rPr>
                <w:rFonts w:ascii="Times New Roman" w:eastAsia="標楷體" w:hAnsi="Times New Roman"/>
                <w:color w:val="000000" w:themeColor="text1"/>
                <w:sz w:val="28"/>
                <w:szCs w:val="28"/>
              </w:rPr>
              <w:t>8</w:t>
            </w:r>
            <w:r w:rsidRPr="005744FD">
              <w:rPr>
                <w:rFonts w:ascii="Times New Roman" w:eastAsia="標楷體" w:hAnsi="Times New Roman"/>
                <w:color w:val="000000" w:themeColor="text1"/>
                <w:sz w:val="28"/>
                <w:szCs w:val="28"/>
              </w:rPr>
              <w:t>條）。</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經檢視違反</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施行法第</w:t>
            </w:r>
            <w:r w:rsidRPr="005744FD">
              <w:rPr>
                <w:rFonts w:ascii="Times New Roman" w:eastAsia="標楷體" w:hAnsi="Times New Roman"/>
                <w:color w:val="000000" w:themeColor="text1"/>
                <w:sz w:val="28"/>
                <w:szCs w:val="28"/>
              </w:rPr>
              <w:t>8</w:t>
            </w:r>
            <w:r w:rsidRPr="005744FD">
              <w:rPr>
                <w:rFonts w:ascii="Times New Roman" w:eastAsia="標楷體" w:hAnsi="Times New Roman"/>
                <w:color w:val="000000" w:themeColor="text1"/>
                <w:sz w:val="28"/>
                <w:szCs w:val="28"/>
              </w:rPr>
              <w:t>條應修正法規及行政措施尚未完成修正</w:t>
            </w:r>
            <w:r w:rsidRPr="005744FD">
              <w:rPr>
                <w:rFonts w:ascii="Times New Roman" w:eastAsia="標楷體" w:hAnsi="Times New Roman" w:hint="eastAsia"/>
                <w:color w:val="000000" w:themeColor="text1"/>
                <w:sz w:val="28"/>
                <w:szCs w:val="28"/>
              </w:rPr>
              <w:t>，以及</w:t>
            </w:r>
            <w:r w:rsidRPr="005744FD">
              <w:rPr>
                <w:rFonts w:ascii="Times New Roman" w:eastAsia="標楷體" w:hAnsi="Times New Roman"/>
                <w:color w:val="000000" w:themeColor="text1"/>
                <w:sz w:val="28"/>
                <w:szCs w:val="28"/>
              </w:rPr>
              <w:t>漏未檢視出</w:t>
            </w:r>
            <w:r w:rsidRPr="005744FD">
              <w:rPr>
                <w:rFonts w:ascii="Times New Roman" w:eastAsia="標楷體" w:hAnsi="Times New Roman"/>
                <w:color w:val="000000" w:themeColor="text1"/>
                <w:sz w:val="28"/>
                <w:szCs w:val="28"/>
              </w:rPr>
              <w:t>106</w:t>
            </w:r>
            <w:r w:rsidRPr="005744FD">
              <w:rPr>
                <w:rFonts w:ascii="Times New Roman" w:eastAsia="標楷體" w:hAnsi="Times New Roman"/>
                <w:color w:val="000000" w:themeColor="text1"/>
                <w:sz w:val="28"/>
                <w:szCs w:val="28"/>
              </w:rPr>
              <w:t>年以前檢視違反</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案例類型</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w:t>
            </w:r>
            <w:r w:rsidRPr="005744FD">
              <w:rPr>
                <w:rFonts w:ascii="Times New Roman" w:eastAsia="標楷體" w:hAnsi="Times New Roman"/>
                <w:color w:val="000000" w:themeColor="text1"/>
                <w:sz w:val="28"/>
                <w:szCs w:val="28"/>
              </w:rPr>
              <w:t>每項法規、行政措施</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r w:rsidRPr="005744FD">
              <w:rPr>
                <w:rFonts w:ascii="Times New Roman" w:eastAsia="標楷體" w:hAnsi="Times New Roman"/>
                <w:color w:val="000000" w:themeColor="text1"/>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有關違反性別平等經監察院彈劾、糾正之案件並歸責於機關者，依情節認定酌予扣分。</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r w:rsidRPr="005744FD">
              <w:rPr>
                <w:rFonts w:ascii="Times New Roman" w:eastAsia="標楷體" w:hAnsi="Times New Roman" w:hint="eastAsia"/>
                <w:color w:val="000000" w:themeColor="text1"/>
                <w:sz w:val="28"/>
                <w:szCs w:val="28"/>
              </w:rPr>
              <w:t>)</w:t>
            </w:r>
          </w:p>
          <w:p w:rsidR="008710EA" w:rsidRPr="005744FD" w:rsidRDefault="008710EA" w:rsidP="008710EA">
            <w:pPr>
              <w:numPr>
                <w:ilvl w:val="0"/>
                <w:numId w:val="74"/>
              </w:numPr>
              <w:spacing w:line="400" w:lineRule="exact"/>
              <w:ind w:left="317" w:hanging="317"/>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lastRenderedPageBreak/>
              <w:t>因明顯重大性平事件或違反性別平等行為者，酌予扣分。</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color w:val="000000" w:themeColor="text1"/>
                <w:sz w:val="28"/>
                <w:szCs w:val="28"/>
              </w:rPr>
              <w:t>1)</w:t>
            </w:r>
          </w:p>
          <w:p w:rsidR="008710EA" w:rsidRPr="005744FD" w:rsidRDefault="008710EA" w:rsidP="00DA51E2">
            <w:pPr>
              <w:numPr>
                <w:ilvl w:val="0"/>
                <w:numId w:val="74"/>
              </w:numPr>
              <w:spacing w:line="400" w:lineRule="exact"/>
              <w:ind w:left="317" w:hanging="430"/>
              <w:jc w:val="both"/>
              <w:rPr>
                <w:rFonts w:ascii="Times New Roman" w:eastAsia="標楷體" w:hAnsi="Times New Roman"/>
                <w:color w:val="000000" w:themeColor="text1"/>
                <w:sz w:val="28"/>
                <w:szCs w:val="28"/>
              </w:rPr>
            </w:pPr>
            <w:r w:rsidRPr="005744FD">
              <w:rPr>
                <w:rFonts w:ascii="Times New Roman" w:eastAsia="標楷體" w:hAnsi="Times New Roman" w:hint="eastAsia"/>
                <w:color w:val="000000" w:themeColor="text1"/>
                <w:sz w:val="28"/>
                <w:szCs w:val="28"/>
              </w:rPr>
              <w:t>各機關所屬委員會委員、政府捐助基金累計超過</w:t>
            </w:r>
            <w:r w:rsidRPr="005744FD">
              <w:rPr>
                <w:rFonts w:ascii="Times New Roman" w:eastAsia="標楷體" w:hAnsi="Times New Roman" w:hint="eastAsia"/>
                <w:color w:val="000000" w:themeColor="text1"/>
                <w:sz w:val="28"/>
                <w:szCs w:val="28"/>
              </w:rPr>
              <w:t>50%</w:t>
            </w:r>
            <w:r w:rsidRPr="005744FD">
              <w:rPr>
                <w:rFonts w:ascii="Times New Roman" w:eastAsia="標楷體" w:hAnsi="Times New Roman" w:hint="eastAsia"/>
                <w:color w:val="000000" w:themeColor="text1"/>
                <w:sz w:val="28"/>
                <w:szCs w:val="28"/>
              </w:rPr>
              <w:t>之財團法人及國公營事業董、監事任一性別比例，經發現有未依規定填報致漏報追蹤之情形。</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pStyle w:val="a3"/>
              <w:numPr>
                <w:ilvl w:val="0"/>
                <w:numId w:val="75"/>
              </w:numPr>
              <w:spacing w:line="400" w:lineRule="exact"/>
              <w:ind w:left="315" w:hanging="315"/>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lastRenderedPageBreak/>
              <w:t>未辦理及未處理予以扣分，第</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項至第</w:t>
            </w:r>
            <w:r w:rsidRPr="005744FD">
              <w:rPr>
                <w:rFonts w:ascii="Times New Roman" w:eastAsia="標楷體" w:hAnsi="Times New Roman"/>
                <w:color w:val="000000" w:themeColor="text1"/>
                <w:sz w:val="28"/>
                <w:szCs w:val="28"/>
              </w:rPr>
              <w:t>6</w:t>
            </w:r>
            <w:r w:rsidRPr="005744FD">
              <w:rPr>
                <w:rFonts w:ascii="Times New Roman" w:eastAsia="標楷體" w:hAnsi="Times New Roman"/>
                <w:color w:val="000000" w:themeColor="text1"/>
                <w:sz w:val="28"/>
                <w:szCs w:val="28"/>
              </w:rPr>
              <w:t>項每項扣</w:t>
            </w:r>
            <w:r w:rsidRPr="005744FD">
              <w:rPr>
                <w:rFonts w:ascii="Times New Roman" w:eastAsia="標楷體" w:hAnsi="Times New Roman"/>
                <w:color w:val="000000" w:themeColor="text1"/>
                <w:sz w:val="28"/>
                <w:szCs w:val="28"/>
              </w:rPr>
              <w:t>2</w:t>
            </w:r>
            <w:r w:rsidRPr="005744FD">
              <w:rPr>
                <w:rFonts w:ascii="Times New Roman" w:eastAsia="標楷體" w:hAnsi="Times New Roman"/>
                <w:color w:val="000000" w:themeColor="text1"/>
                <w:sz w:val="28"/>
                <w:szCs w:val="28"/>
              </w:rPr>
              <w:t>分，第</w:t>
            </w:r>
            <w:r w:rsidRPr="005744FD">
              <w:rPr>
                <w:rFonts w:ascii="Times New Roman" w:eastAsia="標楷體" w:hAnsi="Times New Roman" w:hint="eastAsia"/>
                <w:color w:val="000000" w:themeColor="text1"/>
                <w:sz w:val="28"/>
                <w:szCs w:val="28"/>
              </w:rPr>
              <w:t>7</w:t>
            </w:r>
            <w:r w:rsidRPr="005744FD">
              <w:rPr>
                <w:rFonts w:ascii="Times New Roman" w:eastAsia="標楷體" w:hAnsi="Times New Roman"/>
                <w:color w:val="000000" w:themeColor="text1"/>
                <w:sz w:val="28"/>
                <w:szCs w:val="28"/>
              </w:rPr>
              <w:t>項每項法規、行政措施扣</w:t>
            </w:r>
            <w:r w:rsidRPr="005744FD">
              <w:rPr>
                <w:rFonts w:ascii="Times New Roman" w:eastAsia="標楷體" w:hAnsi="Times New Roman"/>
                <w:color w:val="000000" w:themeColor="text1"/>
                <w:sz w:val="28"/>
                <w:szCs w:val="28"/>
              </w:rPr>
              <w:t>1</w:t>
            </w:r>
            <w:r w:rsidRPr="005744FD">
              <w:rPr>
                <w:rFonts w:ascii="Times New Roman" w:eastAsia="標楷體" w:hAnsi="Times New Roman"/>
                <w:color w:val="000000" w:themeColor="text1"/>
                <w:sz w:val="28"/>
                <w:szCs w:val="28"/>
              </w:rPr>
              <w:t>分。</w:t>
            </w:r>
          </w:p>
          <w:p w:rsidR="008710EA" w:rsidRPr="005744FD" w:rsidRDefault="008710EA" w:rsidP="008710EA">
            <w:pPr>
              <w:pStyle w:val="a3"/>
              <w:numPr>
                <w:ilvl w:val="0"/>
                <w:numId w:val="75"/>
              </w:numPr>
              <w:spacing w:line="400" w:lineRule="exact"/>
              <w:ind w:left="315" w:hanging="315"/>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依性別工作平等法第</w:t>
            </w:r>
            <w:r w:rsidRPr="005744FD">
              <w:rPr>
                <w:rFonts w:ascii="Times New Roman" w:eastAsia="標楷體" w:hAnsi="Times New Roman"/>
                <w:color w:val="000000" w:themeColor="text1"/>
                <w:sz w:val="28"/>
                <w:szCs w:val="28"/>
              </w:rPr>
              <w:t>7</w:t>
            </w:r>
            <w:r w:rsidRPr="005744FD">
              <w:rPr>
                <w:rFonts w:ascii="Times New Roman" w:eastAsia="標楷體" w:hAnsi="Times New Roman"/>
                <w:color w:val="000000" w:themeColor="text1"/>
                <w:sz w:val="28"/>
                <w:szCs w:val="28"/>
              </w:rPr>
              <w:t>至第</w:t>
            </w:r>
            <w:r w:rsidRPr="005744FD">
              <w:rPr>
                <w:rFonts w:ascii="Times New Roman" w:eastAsia="標楷體" w:hAnsi="Times New Roman"/>
                <w:color w:val="000000" w:themeColor="text1"/>
                <w:sz w:val="28"/>
                <w:szCs w:val="28"/>
              </w:rPr>
              <w:t>11</w:t>
            </w:r>
            <w:r w:rsidRPr="005744FD">
              <w:rPr>
                <w:rFonts w:ascii="Times New Roman" w:eastAsia="標楷體" w:hAnsi="Times New Roman"/>
                <w:color w:val="000000" w:themeColor="text1"/>
                <w:sz w:val="28"/>
                <w:szCs w:val="28"/>
              </w:rPr>
              <w:t>條，機關不得因性別或性傾向而對受雇員工有差別待遇。</w:t>
            </w:r>
          </w:p>
          <w:p w:rsidR="008710EA" w:rsidRPr="005744FD" w:rsidRDefault="008710EA" w:rsidP="008710EA">
            <w:pPr>
              <w:pStyle w:val="a3"/>
              <w:numPr>
                <w:ilvl w:val="0"/>
                <w:numId w:val="75"/>
              </w:numPr>
              <w:spacing w:line="400" w:lineRule="exact"/>
              <w:ind w:left="315" w:hanging="315"/>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依性別工作平等法第</w:t>
            </w:r>
            <w:r w:rsidRPr="005744FD">
              <w:rPr>
                <w:rFonts w:ascii="Times New Roman" w:eastAsia="標楷體" w:hAnsi="Times New Roman"/>
                <w:color w:val="000000" w:themeColor="text1"/>
                <w:sz w:val="28"/>
                <w:szCs w:val="28"/>
              </w:rPr>
              <w:t>13</w:t>
            </w:r>
            <w:r w:rsidRPr="005744FD">
              <w:rPr>
                <w:rFonts w:ascii="Times New Roman" w:eastAsia="標楷體" w:hAnsi="Times New Roman"/>
                <w:color w:val="000000" w:themeColor="text1"/>
                <w:sz w:val="28"/>
                <w:szCs w:val="28"/>
              </w:rPr>
              <w:t>條規定，機關人數達</w:t>
            </w:r>
            <w:r w:rsidRPr="005744FD">
              <w:rPr>
                <w:rFonts w:ascii="Times New Roman" w:eastAsia="標楷體" w:hAnsi="Times New Roman"/>
                <w:color w:val="000000" w:themeColor="text1"/>
                <w:sz w:val="28"/>
                <w:szCs w:val="28"/>
              </w:rPr>
              <w:t>30</w:t>
            </w:r>
            <w:r w:rsidRPr="005744FD">
              <w:rPr>
                <w:rFonts w:ascii="Times New Roman" w:eastAsia="標楷體" w:hAnsi="Times New Roman"/>
                <w:color w:val="000000" w:themeColor="text1"/>
                <w:sz w:val="28"/>
                <w:szCs w:val="28"/>
              </w:rPr>
              <w:t>人以上者，應訂有性騷擾防治措施、申訴及懲戒辦法，並在工作場所公開揭示。本項含適用上級機關訂定之性騷擾防治措施、申訴及懲戒辦法。</w:t>
            </w:r>
          </w:p>
          <w:p w:rsidR="008710EA" w:rsidRPr="005744FD" w:rsidRDefault="008710EA" w:rsidP="008710EA">
            <w:pPr>
              <w:pStyle w:val="a3"/>
              <w:numPr>
                <w:ilvl w:val="0"/>
                <w:numId w:val="75"/>
              </w:numPr>
              <w:spacing w:line="400" w:lineRule="exact"/>
              <w:ind w:left="315" w:hanging="315"/>
              <w:jc w:val="both"/>
              <w:rPr>
                <w:color w:val="000000" w:themeColor="text1"/>
              </w:rPr>
            </w:pPr>
            <w:r w:rsidRPr="005744FD">
              <w:rPr>
                <w:rFonts w:ascii="Times New Roman" w:eastAsia="標楷體" w:hAnsi="Times New Roman"/>
                <w:color w:val="000000" w:themeColor="text1"/>
                <w:sz w:val="28"/>
                <w:szCs w:val="28"/>
              </w:rPr>
              <w:t>依性別工作平等法第</w:t>
            </w:r>
            <w:r w:rsidRPr="005744FD">
              <w:rPr>
                <w:rFonts w:ascii="Times New Roman" w:eastAsia="標楷體" w:hAnsi="Times New Roman"/>
                <w:color w:val="000000" w:themeColor="text1"/>
                <w:sz w:val="28"/>
                <w:szCs w:val="28"/>
              </w:rPr>
              <w:t>14</w:t>
            </w:r>
            <w:r w:rsidRPr="005744FD">
              <w:rPr>
                <w:rFonts w:ascii="Times New Roman" w:eastAsia="標楷體" w:hAnsi="Times New Roman"/>
                <w:color w:val="000000" w:themeColor="text1"/>
                <w:sz w:val="28"/>
                <w:szCs w:val="28"/>
              </w:rPr>
              <w:t>至第</w:t>
            </w:r>
            <w:r w:rsidRPr="005744FD">
              <w:rPr>
                <w:rFonts w:ascii="Times New Roman" w:eastAsia="標楷體" w:hAnsi="Times New Roman"/>
                <w:color w:val="000000" w:themeColor="text1"/>
                <w:sz w:val="28"/>
                <w:szCs w:val="28"/>
              </w:rPr>
              <w:t>21</w:t>
            </w:r>
            <w:r w:rsidRPr="005744FD">
              <w:rPr>
                <w:rFonts w:ascii="Times New Roman" w:eastAsia="標楷體" w:hAnsi="Times New Roman"/>
                <w:color w:val="000000" w:themeColor="text1"/>
                <w:sz w:val="28"/>
                <w:szCs w:val="28"/>
              </w:rPr>
              <w:t>條規定，受僱員工得申請生理假、產假、陪產假、育嬰留職停薪及期滿之申請復職、哺乳時間、工作時間之減少及調整、家庭照顧假等。</w:t>
            </w:r>
            <w:r w:rsidRPr="005744FD">
              <w:rPr>
                <w:rFonts w:ascii="Times New Roman" w:eastAsia="標楷體" w:hAnsi="Times New Roman"/>
                <w:color w:val="000000" w:themeColor="text1"/>
                <w:sz w:val="28"/>
              </w:rPr>
              <w:t>依性別工作平等法第</w:t>
            </w:r>
            <w:r w:rsidRPr="005744FD">
              <w:rPr>
                <w:rFonts w:ascii="Times New Roman" w:eastAsia="標楷體" w:hAnsi="Times New Roman"/>
                <w:color w:val="000000" w:themeColor="text1"/>
                <w:sz w:val="28"/>
              </w:rPr>
              <w:t>23</w:t>
            </w:r>
            <w:r w:rsidRPr="005744FD">
              <w:rPr>
                <w:rFonts w:ascii="Times New Roman" w:eastAsia="標楷體" w:hAnsi="Times New Roman"/>
                <w:color w:val="000000" w:themeColor="text1"/>
                <w:sz w:val="28"/>
              </w:rPr>
              <w:t>條規定，機關人數達</w:t>
            </w:r>
            <w:r w:rsidRPr="005744FD">
              <w:rPr>
                <w:rFonts w:ascii="Times New Roman" w:eastAsia="標楷體" w:hAnsi="Times New Roman"/>
                <w:color w:val="000000" w:themeColor="text1"/>
                <w:sz w:val="28"/>
              </w:rPr>
              <w:t>100</w:t>
            </w:r>
            <w:r w:rsidRPr="005744FD">
              <w:rPr>
                <w:rFonts w:ascii="Times New Roman" w:eastAsia="標楷體" w:hAnsi="Times New Roman"/>
                <w:color w:val="000000" w:themeColor="text1"/>
                <w:sz w:val="28"/>
              </w:rPr>
              <w:t>人以上者，應設置哺集乳室、托兒設施或提供適當之托兒措施。</w:t>
            </w:r>
          </w:p>
          <w:p w:rsidR="008710EA" w:rsidRPr="005744FD" w:rsidRDefault="008710EA" w:rsidP="008710EA">
            <w:pPr>
              <w:pStyle w:val="a3"/>
              <w:numPr>
                <w:ilvl w:val="0"/>
                <w:numId w:val="75"/>
              </w:numPr>
              <w:spacing w:line="400" w:lineRule="exact"/>
              <w:ind w:left="315" w:hanging="315"/>
              <w:jc w:val="both"/>
              <w:rPr>
                <w:color w:val="000000" w:themeColor="text1"/>
              </w:rPr>
            </w:pPr>
            <w:r w:rsidRPr="005744FD">
              <w:rPr>
                <w:rFonts w:ascii="Times New Roman" w:eastAsia="標楷體" w:hAnsi="Times New Roman"/>
                <w:color w:val="000000" w:themeColor="text1"/>
                <w:sz w:val="28"/>
                <w:szCs w:val="28"/>
              </w:rPr>
              <w:t>依性別平等教育法第</w:t>
            </w:r>
            <w:r w:rsidRPr="005744FD">
              <w:rPr>
                <w:rFonts w:ascii="Times New Roman" w:eastAsia="標楷體" w:hAnsi="Times New Roman"/>
                <w:color w:val="000000" w:themeColor="text1"/>
                <w:sz w:val="28"/>
                <w:szCs w:val="28"/>
              </w:rPr>
              <w:t>21</w:t>
            </w:r>
            <w:r w:rsidRPr="005744FD">
              <w:rPr>
                <w:rFonts w:ascii="Times New Roman" w:eastAsia="標楷體" w:hAnsi="Times New Roman"/>
                <w:color w:val="000000" w:themeColor="text1"/>
                <w:sz w:val="28"/>
                <w:szCs w:val="28"/>
              </w:rPr>
              <w:t>至</w:t>
            </w:r>
            <w:r w:rsidRPr="005744FD">
              <w:rPr>
                <w:rFonts w:ascii="Times New Roman" w:eastAsia="標楷體" w:hAnsi="Times New Roman"/>
                <w:color w:val="000000" w:themeColor="text1"/>
                <w:sz w:val="28"/>
                <w:szCs w:val="28"/>
              </w:rPr>
              <w:t>27</w:t>
            </w:r>
            <w:r w:rsidRPr="005744FD">
              <w:rPr>
                <w:rFonts w:ascii="Times New Roman" w:eastAsia="標楷體" w:hAnsi="Times New Roman"/>
                <w:color w:val="000000" w:themeColor="text1"/>
                <w:sz w:val="28"/>
                <w:szCs w:val="28"/>
              </w:rPr>
              <w:t>條規定，機關應依法調查處理校園性侵害、性騷擾或性霸凌事件。</w:t>
            </w:r>
          </w:p>
          <w:p w:rsidR="008710EA" w:rsidRPr="005744FD" w:rsidRDefault="008710EA" w:rsidP="008710EA">
            <w:pPr>
              <w:pStyle w:val="a3"/>
              <w:numPr>
                <w:ilvl w:val="0"/>
                <w:numId w:val="75"/>
              </w:numPr>
              <w:spacing w:line="400" w:lineRule="exact"/>
              <w:ind w:left="315" w:hanging="315"/>
              <w:jc w:val="both"/>
              <w:rPr>
                <w:color w:val="000000" w:themeColor="text1"/>
              </w:rPr>
            </w:pPr>
            <w:r w:rsidRPr="005744FD">
              <w:rPr>
                <w:rFonts w:ascii="Times New Roman" w:eastAsia="標楷體" w:hAnsi="Times New Roman" w:hint="eastAsia"/>
                <w:color w:val="000000" w:themeColor="text1"/>
                <w:sz w:val="28"/>
                <w:szCs w:val="28"/>
              </w:rPr>
              <w:t>依性騷擾防治法第</w:t>
            </w:r>
            <w:r w:rsidRPr="005744FD">
              <w:rPr>
                <w:rFonts w:ascii="Times New Roman" w:eastAsia="標楷體" w:hAnsi="Times New Roman" w:hint="eastAsia"/>
                <w:color w:val="000000" w:themeColor="text1"/>
                <w:sz w:val="28"/>
                <w:szCs w:val="28"/>
              </w:rPr>
              <w:t>7</w:t>
            </w:r>
            <w:r w:rsidRPr="005744FD">
              <w:rPr>
                <w:rFonts w:ascii="Times New Roman" w:eastAsia="標楷體" w:hAnsi="Times New Roman" w:hint="eastAsia"/>
                <w:color w:val="000000" w:themeColor="text1"/>
                <w:sz w:val="28"/>
                <w:szCs w:val="28"/>
              </w:rPr>
              <w:t>至</w:t>
            </w:r>
            <w:r w:rsidRPr="005744FD">
              <w:rPr>
                <w:rFonts w:ascii="Times New Roman" w:eastAsia="標楷體" w:hAnsi="Times New Roman" w:hint="eastAsia"/>
                <w:color w:val="000000" w:themeColor="text1"/>
                <w:sz w:val="28"/>
                <w:szCs w:val="28"/>
              </w:rPr>
              <w:t>14</w:t>
            </w:r>
            <w:r w:rsidRPr="005744FD">
              <w:rPr>
                <w:rFonts w:ascii="Times New Roman" w:eastAsia="標楷體" w:hAnsi="Times New Roman" w:hint="eastAsia"/>
                <w:color w:val="000000" w:themeColor="text1"/>
                <w:sz w:val="28"/>
                <w:szCs w:val="28"/>
              </w:rPr>
              <w:t>條規定，機關應依法調查處理性騷擾事件。</w:t>
            </w:r>
          </w:p>
          <w:p w:rsidR="008710EA" w:rsidRPr="005744FD" w:rsidRDefault="008710EA" w:rsidP="008710EA">
            <w:pPr>
              <w:pStyle w:val="a3"/>
              <w:numPr>
                <w:ilvl w:val="0"/>
                <w:numId w:val="75"/>
              </w:numPr>
              <w:spacing w:line="400" w:lineRule="exact"/>
              <w:ind w:left="315" w:hanging="315"/>
              <w:jc w:val="both"/>
              <w:rPr>
                <w:color w:val="000000" w:themeColor="text1"/>
              </w:rPr>
            </w:pPr>
            <w:r w:rsidRPr="005744FD">
              <w:rPr>
                <w:rFonts w:ascii="Times New Roman" w:eastAsia="標楷體" w:hAnsi="Times New Roman" w:hint="eastAsia"/>
                <w:color w:val="000000" w:themeColor="text1"/>
                <w:sz w:val="28"/>
                <w:szCs w:val="28"/>
              </w:rPr>
              <w:t>違反消除對婦女一切形式歧視公約（</w:t>
            </w:r>
            <w:r w:rsidRPr="005744FD">
              <w:rPr>
                <w:rFonts w:ascii="Times New Roman" w:eastAsia="標楷體" w:hAnsi="Times New Roman" w:hint="eastAsia"/>
                <w:color w:val="000000" w:themeColor="text1"/>
                <w:sz w:val="28"/>
                <w:szCs w:val="28"/>
              </w:rPr>
              <w:t>CEDAW</w:t>
            </w:r>
            <w:r w:rsidRPr="005744FD">
              <w:rPr>
                <w:rFonts w:ascii="Times New Roman" w:eastAsia="標楷體" w:hAnsi="Times New Roman" w:hint="eastAsia"/>
                <w:color w:val="000000" w:themeColor="text1"/>
                <w:sz w:val="28"/>
                <w:szCs w:val="28"/>
              </w:rPr>
              <w:t>）或其施行法相關規定（不包含</w:t>
            </w:r>
            <w:r w:rsidRPr="005744FD">
              <w:rPr>
                <w:rFonts w:ascii="Times New Roman" w:eastAsia="標楷體" w:hAnsi="Times New Roman" w:hint="eastAsia"/>
                <w:color w:val="000000" w:themeColor="text1"/>
                <w:sz w:val="28"/>
                <w:szCs w:val="28"/>
              </w:rPr>
              <w:t>CEDAW</w:t>
            </w:r>
            <w:r w:rsidRPr="005744FD">
              <w:rPr>
                <w:rFonts w:ascii="Times New Roman" w:eastAsia="標楷體" w:hAnsi="Times New Roman" w:hint="eastAsia"/>
                <w:color w:val="000000" w:themeColor="text1"/>
                <w:sz w:val="28"/>
                <w:szCs w:val="28"/>
              </w:rPr>
              <w:t>施行法第</w:t>
            </w:r>
            <w:r w:rsidRPr="005744FD">
              <w:rPr>
                <w:rFonts w:ascii="Times New Roman" w:eastAsia="標楷體" w:hAnsi="Times New Roman" w:hint="eastAsia"/>
                <w:color w:val="000000" w:themeColor="text1"/>
                <w:sz w:val="28"/>
                <w:szCs w:val="28"/>
              </w:rPr>
              <w:t>8</w:t>
            </w:r>
            <w:r w:rsidRPr="005744FD">
              <w:rPr>
                <w:rFonts w:ascii="Times New Roman" w:eastAsia="標楷體" w:hAnsi="Times New Roman" w:hint="eastAsia"/>
                <w:color w:val="000000" w:themeColor="text1"/>
                <w:sz w:val="28"/>
                <w:szCs w:val="28"/>
              </w:rPr>
              <w:t>條），酌予扣分。</w:t>
            </w:r>
          </w:p>
          <w:p w:rsidR="008710EA" w:rsidRPr="005744FD" w:rsidRDefault="008710EA" w:rsidP="008710EA">
            <w:pPr>
              <w:pStyle w:val="a3"/>
              <w:numPr>
                <w:ilvl w:val="0"/>
                <w:numId w:val="75"/>
              </w:numPr>
              <w:spacing w:line="400" w:lineRule="exact"/>
              <w:ind w:left="315" w:hanging="315"/>
              <w:jc w:val="both"/>
              <w:rPr>
                <w:color w:val="000000" w:themeColor="text1"/>
              </w:rPr>
            </w:pPr>
            <w:r w:rsidRPr="005744FD">
              <w:rPr>
                <w:rFonts w:ascii="Times New Roman" w:eastAsia="標楷體" w:hAnsi="Times New Roman"/>
                <w:color w:val="000000" w:themeColor="text1"/>
                <w:sz w:val="28"/>
                <w:szCs w:val="28"/>
              </w:rPr>
              <w:t>依</w:t>
            </w:r>
            <w:r w:rsidRPr="005744FD">
              <w:rPr>
                <w:rFonts w:ascii="Times New Roman" w:eastAsia="標楷體" w:hAnsi="Times New Roman"/>
                <w:color w:val="000000" w:themeColor="text1"/>
                <w:sz w:val="28"/>
                <w:szCs w:val="28"/>
              </w:rPr>
              <w:t>CEDAW</w:t>
            </w:r>
            <w:r w:rsidRPr="005744FD">
              <w:rPr>
                <w:rFonts w:ascii="Times New Roman" w:eastAsia="標楷體" w:hAnsi="Times New Roman"/>
                <w:color w:val="000000" w:themeColor="text1"/>
                <w:sz w:val="28"/>
                <w:szCs w:val="28"/>
              </w:rPr>
              <w:t>施行法第</w:t>
            </w:r>
            <w:r w:rsidRPr="005744FD">
              <w:rPr>
                <w:rFonts w:ascii="Times New Roman" w:eastAsia="標楷體" w:hAnsi="Times New Roman"/>
                <w:color w:val="000000" w:themeColor="text1"/>
                <w:sz w:val="28"/>
                <w:szCs w:val="28"/>
              </w:rPr>
              <w:t>8</w:t>
            </w:r>
            <w:r w:rsidRPr="005744FD">
              <w:rPr>
                <w:rFonts w:ascii="Times New Roman" w:eastAsia="標楷體" w:hAnsi="Times New Roman"/>
                <w:color w:val="000000" w:themeColor="text1"/>
                <w:sz w:val="28"/>
                <w:szCs w:val="28"/>
              </w:rPr>
              <w:t>條規定，各級</w:t>
            </w:r>
            <w:r w:rsidRPr="005744FD">
              <w:rPr>
                <w:rFonts w:ascii="Times New Roman" w:eastAsia="標楷體" w:hAnsi="Times New Roman"/>
                <w:color w:val="000000" w:themeColor="text1"/>
                <w:sz w:val="28"/>
                <w:szCs w:val="28"/>
              </w:rPr>
              <w:lastRenderedPageBreak/>
              <w:t>政府機關應依公約規定之內容，檢討所主管之法規及行政措施，有不符公約規定者，應於施行法施行後三年內，完成法規之制（訂）定、修正或廢止及行政措施之改進</w:t>
            </w:r>
            <w:r w:rsidRPr="005744FD">
              <w:rPr>
                <w:rFonts w:ascii="Times New Roman" w:eastAsia="標楷體" w:hAnsi="Times New Roman" w:hint="eastAsia"/>
                <w:color w:val="000000" w:themeColor="text1"/>
                <w:sz w:val="28"/>
                <w:szCs w:val="28"/>
              </w:rPr>
              <w:t>；其中漏未檢視出違反</w:t>
            </w:r>
            <w:r w:rsidRPr="005744FD">
              <w:rPr>
                <w:rFonts w:ascii="Times New Roman" w:eastAsia="標楷體" w:hAnsi="Times New Roman" w:hint="eastAsia"/>
                <w:color w:val="000000" w:themeColor="text1"/>
                <w:sz w:val="28"/>
                <w:szCs w:val="28"/>
              </w:rPr>
              <w:t>CEDAW</w:t>
            </w:r>
            <w:r w:rsidRPr="005744FD">
              <w:rPr>
                <w:rFonts w:ascii="Times New Roman" w:eastAsia="標楷體" w:hAnsi="Times New Roman" w:hint="eastAsia"/>
                <w:color w:val="000000" w:themeColor="text1"/>
                <w:sz w:val="28"/>
                <w:szCs w:val="28"/>
              </w:rPr>
              <w:t>者亦應酌予扣分。</w:t>
            </w:r>
          </w:p>
          <w:p w:rsidR="008710EA" w:rsidRPr="005744FD" w:rsidRDefault="008710EA" w:rsidP="008710EA">
            <w:pPr>
              <w:pStyle w:val="a3"/>
              <w:numPr>
                <w:ilvl w:val="0"/>
                <w:numId w:val="75"/>
              </w:numPr>
              <w:spacing w:line="400" w:lineRule="exact"/>
              <w:ind w:left="315" w:hanging="315"/>
              <w:jc w:val="both"/>
              <w:rPr>
                <w:color w:val="000000" w:themeColor="text1"/>
              </w:rPr>
            </w:pPr>
            <w:r w:rsidRPr="005744FD">
              <w:rPr>
                <w:rFonts w:ascii="Times New Roman" w:eastAsia="標楷體" w:hAnsi="Times New Roman" w:hint="eastAsia"/>
                <w:color w:val="000000" w:themeColor="text1"/>
                <w:sz w:val="28"/>
                <w:szCs w:val="28"/>
              </w:rPr>
              <w:t>評審業務期間經監察院彈劾、糾正之性別平等案件並歸責於機關者，依情節輕重，最高酌扣</w:t>
            </w:r>
            <w:r w:rsidRPr="005744FD">
              <w:rPr>
                <w:rFonts w:ascii="Times New Roman" w:eastAsia="標楷體" w:hAnsi="Times New Roman" w:hint="eastAsia"/>
                <w:color w:val="000000" w:themeColor="text1"/>
                <w:sz w:val="28"/>
                <w:szCs w:val="28"/>
              </w:rPr>
              <w:t>2</w:t>
            </w:r>
            <w:r w:rsidRPr="005744FD">
              <w:rPr>
                <w:rFonts w:ascii="Times New Roman" w:eastAsia="標楷體" w:hAnsi="Times New Roman" w:hint="eastAsia"/>
                <w:color w:val="000000" w:themeColor="text1"/>
                <w:sz w:val="28"/>
                <w:szCs w:val="28"/>
              </w:rPr>
              <w:t>分。</w:t>
            </w:r>
          </w:p>
          <w:p w:rsidR="00DA51E2" w:rsidRPr="005744FD" w:rsidRDefault="008710EA" w:rsidP="00DA51E2">
            <w:pPr>
              <w:pStyle w:val="a3"/>
              <w:numPr>
                <w:ilvl w:val="0"/>
                <w:numId w:val="75"/>
              </w:numPr>
              <w:spacing w:line="400" w:lineRule="exact"/>
              <w:ind w:left="321" w:hanging="426"/>
              <w:jc w:val="both"/>
              <w:rPr>
                <w:color w:val="000000" w:themeColor="text1"/>
              </w:rPr>
            </w:pPr>
            <w:r w:rsidRPr="005744FD">
              <w:rPr>
                <w:rFonts w:ascii="Times New Roman" w:eastAsia="標楷體" w:hAnsi="Times New Roman" w:hint="eastAsia"/>
                <w:color w:val="000000" w:themeColor="text1"/>
                <w:sz w:val="28"/>
                <w:szCs w:val="28"/>
              </w:rPr>
              <w:t>因明顯重大性平事件或違反性別平等行為者，係指公務機關相關措施宣導</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含小編上傳文宣</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或文宣品內容有明顯違反性別平等，考量所影響層面較大，易強化民眾性別刻板印象或歧視行為，爰新增該項，如有類似情形，經委員認定後，衡酌予以扣分，最高酌扣</w:t>
            </w:r>
            <w:r w:rsidRPr="005744FD">
              <w:rPr>
                <w:rFonts w:ascii="Times New Roman" w:eastAsia="標楷體" w:hAnsi="Times New Roman" w:hint="eastAsia"/>
                <w:color w:val="000000" w:themeColor="text1"/>
                <w:sz w:val="28"/>
                <w:szCs w:val="28"/>
              </w:rPr>
              <w:t>1</w:t>
            </w:r>
            <w:r w:rsidRPr="005744FD">
              <w:rPr>
                <w:rFonts w:ascii="Times New Roman" w:eastAsia="標楷體" w:hAnsi="Times New Roman" w:hint="eastAsia"/>
                <w:color w:val="000000" w:themeColor="text1"/>
                <w:sz w:val="28"/>
                <w:szCs w:val="28"/>
              </w:rPr>
              <w:t>分。</w:t>
            </w:r>
          </w:p>
          <w:p w:rsidR="008710EA" w:rsidRPr="005744FD" w:rsidRDefault="008710EA" w:rsidP="00DA51E2">
            <w:pPr>
              <w:pStyle w:val="a3"/>
              <w:numPr>
                <w:ilvl w:val="0"/>
                <w:numId w:val="75"/>
              </w:numPr>
              <w:spacing w:line="400" w:lineRule="exact"/>
              <w:ind w:left="321" w:hanging="426"/>
              <w:jc w:val="both"/>
              <w:rPr>
                <w:color w:val="000000" w:themeColor="text1"/>
              </w:rPr>
            </w:pPr>
            <w:r w:rsidRPr="005744FD">
              <w:rPr>
                <w:rFonts w:ascii="Times New Roman" w:eastAsia="標楷體" w:hAnsi="Times New Roman" w:hint="eastAsia"/>
                <w:color w:val="000000" w:themeColor="text1"/>
                <w:sz w:val="28"/>
                <w:szCs w:val="28"/>
              </w:rPr>
              <w:t>如漏未填報個數</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董、監事分開計算</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超過</w:t>
            </w:r>
            <w:r w:rsidRPr="005744FD">
              <w:rPr>
                <w:rFonts w:ascii="Times New Roman" w:eastAsia="標楷體" w:hAnsi="Times New Roman" w:hint="eastAsia"/>
                <w:color w:val="000000" w:themeColor="text1"/>
                <w:sz w:val="28"/>
                <w:szCs w:val="28"/>
              </w:rPr>
              <w:t xml:space="preserve"> 1%</w:t>
            </w:r>
            <w:r w:rsidRPr="005744FD">
              <w:rPr>
                <w:rFonts w:ascii="Times New Roman" w:eastAsia="標楷體" w:hAnsi="Times New Roman" w:hint="eastAsia"/>
                <w:color w:val="000000" w:themeColor="text1"/>
                <w:sz w:val="28"/>
                <w:szCs w:val="28"/>
              </w:rPr>
              <w:t>者【漏報合計數</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已報</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漏報</w:t>
            </w:r>
            <w:r w:rsidRPr="005744FD">
              <w:rPr>
                <w:rFonts w:ascii="Times New Roman" w:eastAsia="標楷體" w:hAnsi="Times New Roman" w:hint="eastAsia"/>
                <w:color w:val="000000" w:themeColor="text1"/>
                <w:sz w:val="28"/>
                <w:szCs w:val="28"/>
              </w:rPr>
              <w:t>)</w:t>
            </w:r>
            <w:r w:rsidRPr="005744FD">
              <w:rPr>
                <w:rFonts w:ascii="Times New Roman" w:eastAsia="標楷體" w:hAnsi="Times New Roman" w:hint="eastAsia"/>
                <w:color w:val="000000" w:themeColor="text1"/>
                <w:sz w:val="28"/>
                <w:szCs w:val="28"/>
              </w:rPr>
              <w:t>之合計數</w:t>
            </w:r>
            <w:r w:rsidRPr="005744FD">
              <w:rPr>
                <w:rFonts w:ascii="Times New Roman" w:eastAsia="標楷體" w:hAnsi="Times New Roman" w:hint="eastAsia"/>
                <w:color w:val="000000" w:themeColor="text1"/>
                <w:sz w:val="28"/>
                <w:szCs w:val="28"/>
              </w:rPr>
              <w:t>*100%</w:t>
            </w:r>
            <w:r w:rsidRPr="005744FD">
              <w:rPr>
                <w:rFonts w:ascii="Times New Roman" w:eastAsia="標楷體" w:hAnsi="Times New Roman" w:hint="eastAsia"/>
                <w:color w:val="000000" w:themeColor="text1"/>
                <w:sz w:val="28"/>
                <w:szCs w:val="28"/>
              </w:rPr>
              <w:t>】，扣</w:t>
            </w:r>
            <w:r w:rsidRPr="005744FD">
              <w:rPr>
                <w:rFonts w:ascii="Times New Roman" w:eastAsia="標楷體" w:hAnsi="Times New Roman" w:hint="eastAsia"/>
                <w:color w:val="000000" w:themeColor="text1"/>
                <w:sz w:val="28"/>
                <w:szCs w:val="28"/>
              </w:rPr>
              <w:t xml:space="preserve"> 1 </w:t>
            </w:r>
            <w:r w:rsidRPr="005744FD">
              <w:rPr>
                <w:rFonts w:ascii="Times New Roman" w:eastAsia="標楷體" w:hAnsi="Times New Roman" w:hint="eastAsia"/>
                <w:color w:val="000000" w:themeColor="text1"/>
                <w:sz w:val="28"/>
                <w:szCs w:val="28"/>
              </w:rPr>
              <w:t>分。</w:t>
            </w:r>
          </w:p>
        </w:tc>
      </w:tr>
      <w:tr w:rsidR="005744FD" w:rsidRPr="005744FD">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710EA" w:rsidRPr="005744FD" w:rsidRDefault="008710EA" w:rsidP="008710EA">
            <w:pPr>
              <w:spacing w:line="400" w:lineRule="exact"/>
              <w:jc w:val="both"/>
              <w:rPr>
                <w:color w:val="000000" w:themeColor="text1"/>
              </w:rPr>
            </w:pPr>
            <w:r w:rsidRPr="005744FD">
              <w:rPr>
                <w:rFonts w:ascii="Times New Roman" w:eastAsia="標楷體" w:hAnsi="Times New Roman"/>
                <w:b/>
                <w:color w:val="000000" w:themeColor="text1"/>
                <w:sz w:val="28"/>
                <w:szCs w:val="28"/>
              </w:rPr>
              <w:lastRenderedPageBreak/>
              <w:t>特殊加分。</w:t>
            </w:r>
            <w:r w:rsidRPr="005744FD">
              <w:rPr>
                <w:rFonts w:ascii="Times New Roman" w:eastAsia="標楷體" w:hAnsi="Times New Roman"/>
                <w:b/>
                <w:color w:val="000000" w:themeColor="text1"/>
                <w:sz w:val="28"/>
                <w:szCs w:val="28"/>
              </w:rPr>
              <w:t>(2</w:t>
            </w:r>
            <w:r w:rsidRPr="005744FD">
              <w:rPr>
                <w:rFonts w:ascii="Times New Roman" w:eastAsia="標楷體" w:hAnsi="Times New Roman"/>
                <w:b/>
                <w:color w:val="000000" w:themeColor="text1"/>
                <w:sz w:val="28"/>
                <w:szCs w:val="28"/>
              </w:rPr>
              <w:t>分</w:t>
            </w:r>
            <w:r w:rsidRPr="005744FD">
              <w:rPr>
                <w:rFonts w:ascii="Times New Roman" w:eastAsia="標楷體" w:hAnsi="Times New Roman"/>
                <w:b/>
                <w:color w:val="000000" w:themeColor="text1"/>
                <w:sz w:val="28"/>
                <w:szCs w:val="28"/>
              </w:rPr>
              <w:t>)</w:t>
            </w:r>
          </w:p>
        </w:tc>
      </w:tr>
      <w:tr w:rsidR="005744FD" w:rsidRPr="005744FD" w:rsidTr="008710EA">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實地訪評當天表現。</w:t>
            </w:r>
          </w:p>
          <w:p w:rsidR="008710EA" w:rsidRPr="005744FD" w:rsidRDefault="008710EA" w:rsidP="008710EA">
            <w:pPr>
              <w:spacing w:line="400" w:lineRule="exact"/>
              <w:jc w:val="both"/>
              <w:rPr>
                <w:rFonts w:ascii="Times New Roman" w:eastAsia="標楷體" w:hAnsi="Times New Roman"/>
                <w:color w:val="000000" w:themeColor="text1"/>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EA" w:rsidRPr="005744FD" w:rsidRDefault="008710EA" w:rsidP="008710EA">
            <w:pPr>
              <w:spacing w:line="400" w:lineRule="exact"/>
              <w:jc w:val="both"/>
              <w:rPr>
                <w:rFonts w:ascii="Times New Roman" w:eastAsia="標楷體" w:hAnsi="Times New Roman"/>
                <w:color w:val="000000" w:themeColor="text1"/>
                <w:sz w:val="28"/>
                <w:szCs w:val="28"/>
              </w:rPr>
            </w:pPr>
            <w:r w:rsidRPr="005744FD">
              <w:rPr>
                <w:rFonts w:ascii="Times New Roman" w:eastAsia="標楷體" w:hAnsi="Times New Roman"/>
                <w:color w:val="000000" w:themeColor="text1"/>
                <w:sz w:val="28"/>
                <w:szCs w:val="28"/>
              </w:rPr>
              <w:t>含主持人出席層級、簡報表現、資料呈現及整體表現等。</w:t>
            </w:r>
          </w:p>
        </w:tc>
      </w:tr>
    </w:tbl>
    <w:p w:rsidR="00DB5E33" w:rsidRDefault="00DB5E33">
      <w:pPr>
        <w:rPr>
          <w:color w:val="000000"/>
        </w:rPr>
      </w:pPr>
    </w:p>
    <w:p w:rsidR="00A43496" w:rsidRDefault="00A43496">
      <w:pPr>
        <w:rPr>
          <w:color w:val="000000"/>
        </w:rPr>
      </w:pPr>
    </w:p>
    <w:p w:rsidR="005A01AC" w:rsidRDefault="005A01AC">
      <w:pPr>
        <w:rPr>
          <w:color w:val="000000"/>
        </w:rPr>
      </w:pPr>
    </w:p>
    <w:p w:rsidR="005A01AC" w:rsidRDefault="005A01AC">
      <w:pPr>
        <w:rPr>
          <w:color w:val="000000"/>
        </w:rPr>
      </w:pPr>
    </w:p>
    <w:p w:rsidR="005A01AC" w:rsidRPr="00003F90" w:rsidRDefault="005A01AC">
      <w:pPr>
        <w:rPr>
          <w:color w:val="000000"/>
        </w:rPr>
      </w:pPr>
    </w:p>
    <w:tbl>
      <w:tblPr>
        <w:tblW w:w="10207" w:type="dxa"/>
        <w:tblInd w:w="-5" w:type="dxa"/>
        <w:tblCellMar>
          <w:left w:w="10" w:type="dxa"/>
          <w:right w:w="10" w:type="dxa"/>
        </w:tblCellMar>
        <w:tblLook w:val="04A0" w:firstRow="1" w:lastRow="0" w:firstColumn="1" w:lastColumn="0" w:noHBand="0" w:noVBand="1"/>
      </w:tblPr>
      <w:tblGrid>
        <w:gridCol w:w="5813"/>
        <w:gridCol w:w="4394"/>
      </w:tblGrid>
      <w:tr w:rsidR="00A43496">
        <w:trPr>
          <w:trHeight w:val="439"/>
          <w:tblHeader/>
        </w:trPr>
        <w:tc>
          <w:tcPr>
            <w:tcW w:w="581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43496" w:rsidRDefault="009B24FC">
            <w:pPr>
              <w:spacing w:line="420" w:lineRule="exact"/>
              <w:jc w:val="center"/>
              <w:rPr>
                <w:rFonts w:ascii="標楷體" w:eastAsia="標楷體" w:hAnsi="標楷體"/>
                <w:b/>
                <w:color w:val="000000"/>
                <w:sz w:val="28"/>
                <w:szCs w:val="28"/>
              </w:rPr>
            </w:pPr>
            <w:r>
              <w:rPr>
                <w:rFonts w:ascii="標楷體" w:eastAsia="標楷體" w:hAnsi="標楷體"/>
                <w:b/>
                <w:color w:val="000000"/>
                <w:sz w:val="28"/>
                <w:szCs w:val="28"/>
              </w:rPr>
              <w:lastRenderedPageBreak/>
              <w:t>衡量標準</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43496" w:rsidRDefault="009B24FC">
            <w:pPr>
              <w:spacing w:line="42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A43496">
        <w:trPr>
          <w:trHeight w:val="437"/>
          <w:tblHead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43496" w:rsidRDefault="009B24FC">
            <w:pPr>
              <w:spacing w:line="420" w:lineRule="exact"/>
              <w:ind w:left="2"/>
            </w:pPr>
            <w:r>
              <w:rPr>
                <w:rFonts w:ascii="標楷體" w:eastAsia="標楷體" w:hAnsi="標楷體"/>
                <w:b/>
                <w:color w:val="000000"/>
                <w:sz w:val="28"/>
                <w:szCs w:val="28"/>
              </w:rPr>
              <w:t>性別平等創新獎（</w:t>
            </w:r>
            <w:r>
              <w:rPr>
                <w:rFonts w:ascii="Times New Roman" w:eastAsia="標楷體" w:hAnsi="Times New Roman"/>
                <w:b/>
                <w:color w:val="000000"/>
                <w:sz w:val="28"/>
                <w:szCs w:val="28"/>
              </w:rPr>
              <w:t>100</w:t>
            </w:r>
            <w:r>
              <w:rPr>
                <w:rFonts w:ascii="標楷體" w:eastAsia="標楷體" w:hAnsi="標楷體"/>
                <w:b/>
                <w:color w:val="000000"/>
                <w:sz w:val="28"/>
                <w:szCs w:val="28"/>
              </w:rPr>
              <w:t>分）</w:t>
            </w:r>
          </w:p>
        </w:tc>
      </w:tr>
      <w:tr w:rsidR="00A43496">
        <w:trPr>
          <w:trHeight w:val="21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496" w:rsidRDefault="009B24FC">
            <w:pPr>
              <w:snapToGrid w:val="0"/>
              <w:spacing w:line="420" w:lineRule="exact"/>
              <w:jc w:val="both"/>
              <w:rPr>
                <w:rFonts w:ascii="標楷體" w:eastAsia="標楷體" w:hAnsi="標楷體"/>
                <w:color w:val="000000"/>
                <w:sz w:val="28"/>
                <w:szCs w:val="28"/>
              </w:rPr>
            </w:pPr>
            <w:r>
              <w:rPr>
                <w:rFonts w:ascii="標楷體" w:eastAsia="標楷體" w:hAnsi="標楷體"/>
                <w:color w:val="000000"/>
                <w:sz w:val="28"/>
                <w:szCs w:val="28"/>
              </w:rPr>
              <w:t>創新方案之創新性、深度及廣度。</w:t>
            </w:r>
          </w:p>
          <w:p w:rsidR="00A43496" w:rsidRDefault="009B24FC" w:rsidP="0016192D">
            <w:pPr>
              <w:numPr>
                <w:ilvl w:val="0"/>
                <w:numId w:val="36"/>
              </w:numPr>
              <w:snapToGrid w:val="0"/>
              <w:spacing w:line="420" w:lineRule="exact"/>
              <w:rPr>
                <w:rFonts w:ascii="Times New Roman" w:eastAsia="標楷體" w:hAnsi="Times New Roman"/>
                <w:color w:val="000000"/>
                <w:sz w:val="28"/>
              </w:rPr>
            </w:pPr>
            <w:r>
              <w:rPr>
                <w:rFonts w:ascii="Times New Roman" w:eastAsia="標楷體" w:hAnsi="Times New Roman"/>
                <w:color w:val="000000"/>
                <w:sz w:val="28"/>
              </w:rPr>
              <w:t>與性別平等之關聯性</w:t>
            </w:r>
            <w:r>
              <w:rPr>
                <w:rFonts w:ascii="Times New Roman" w:eastAsia="標楷體" w:hAnsi="Times New Roman"/>
                <w:color w:val="000000"/>
                <w:sz w:val="28"/>
              </w:rPr>
              <w:t>(</w:t>
            </w:r>
            <w:r>
              <w:rPr>
                <w:rFonts w:ascii="Times New Roman" w:eastAsia="標楷體" w:hAnsi="Times New Roman"/>
                <w:color w:val="000000"/>
                <w:sz w:val="28"/>
              </w:rPr>
              <w:t>含內容與題目</w:t>
            </w:r>
            <w:r>
              <w:rPr>
                <w:rFonts w:ascii="Times New Roman" w:eastAsia="標楷體" w:hAnsi="Times New Roman"/>
                <w:color w:val="000000"/>
                <w:sz w:val="28"/>
              </w:rPr>
              <w:t>)</w:t>
            </w:r>
            <w:r>
              <w:rPr>
                <w:rFonts w:ascii="Times New Roman" w:eastAsia="標楷體" w:hAnsi="Times New Roman"/>
                <w:color w:val="000000"/>
                <w:sz w:val="28"/>
              </w:rPr>
              <w:t>。</w:t>
            </w:r>
            <w:r>
              <w:rPr>
                <w:rFonts w:ascii="Times New Roman" w:eastAsia="標楷體" w:hAnsi="Times New Roman"/>
                <w:color w:val="000000"/>
                <w:sz w:val="28"/>
              </w:rPr>
              <w:t>(10</w:t>
            </w:r>
            <w:r>
              <w:rPr>
                <w:rFonts w:ascii="Times New Roman" w:eastAsia="標楷體" w:hAnsi="Times New Roman"/>
                <w:color w:val="000000"/>
                <w:sz w:val="28"/>
              </w:rPr>
              <w:t>分</w:t>
            </w:r>
            <w:r>
              <w:rPr>
                <w:rFonts w:ascii="Times New Roman" w:eastAsia="標楷體" w:hAnsi="Times New Roman"/>
                <w:color w:val="000000"/>
                <w:sz w:val="28"/>
              </w:rPr>
              <w:t xml:space="preserve">) </w:t>
            </w:r>
          </w:p>
          <w:p w:rsidR="00A43496" w:rsidRDefault="009B24FC" w:rsidP="0016192D">
            <w:pPr>
              <w:numPr>
                <w:ilvl w:val="0"/>
                <w:numId w:val="36"/>
              </w:numPr>
              <w:snapToGrid w:val="0"/>
              <w:spacing w:line="420" w:lineRule="exact"/>
              <w:rPr>
                <w:rFonts w:ascii="Times New Roman" w:eastAsia="標楷體" w:hAnsi="Times New Roman"/>
                <w:color w:val="000000"/>
                <w:sz w:val="28"/>
              </w:rPr>
            </w:pPr>
            <w:r>
              <w:rPr>
                <w:rFonts w:ascii="Times New Roman" w:eastAsia="標楷體" w:hAnsi="Times New Roman"/>
                <w:color w:val="000000"/>
                <w:sz w:val="28"/>
              </w:rPr>
              <w:t>將性別觀點融入業務程度。</w:t>
            </w:r>
            <w:r>
              <w:rPr>
                <w:rFonts w:ascii="Times New Roman" w:eastAsia="標楷體" w:hAnsi="Times New Roman"/>
                <w:color w:val="000000"/>
                <w:sz w:val="28"/>
              </w:rPr>
              <w:t>(15</w:t>
            </w:r>
            <w:r>
              <w:rPr>
                <w:rFonts w:ascii="Times New Roman" w:eastAsia="標楷體" w:hAnsi="Times New Roman"/>
                <w:color w:val="000000"/>
                <w:sz w:val="28"/>
              </w:rPr>
              <w:t>分</w:t>
            </w:r>
            <w:r>
              <w:rPr>
                <w:rFonts w:ascii="Times New Roman" w:eastAsia="標楷體" w:hAnsi="Times New Roman"/>
                <w:color w:val="000000"/>
                <w:sz w:val="28"/>
              </w:rPr>
              <w:t xml:space="preserve">) </w:t>
            </w:r>
          </w:p>
          <w:p w:rsidR="00A43496" w:rsidRDefault="009B24FC" w:rsidP="0016192D">
            <w:pPr>
              <w:numPr>
                <w:ilvl w:val="0"/>
                <w:numId w:val="36"/>
              </w:numPr>
              <w:snapToGrid w:val="0"/>
              <w:spacing w:line="420" w:lineRule="exact"/>
              <w:rPr>
                <w:rFonts w:ascii="Times New Roman" w:eastAsia="標楷體" w:hAnsi="Times New Roman"/>
                <w:color w:val="000000"/>
                <w:sz w:val="28"/>
              </w:rPr>
            </w:pPr>
            <w:r>
              <w:rPr>
                <w:rFonts w:ascii="Times New Roman" w:eastAsia="標楷體" w:hAnsi="Times New Roman"/>
                <w:color w:val="000000"/>
                <w:sz w:val="28"/>
              </w:rPr>
              <w:t>開發及運用資源情形。</w:t>
            </w:r>
            <w:r>
              <w:rPr>
                <w:rFonts w:ascii="Times New Roman" w:eastAsia="標楷體" w:hAnsi="Times New Roman"/>
                <w:color w:val="000000"/>
                <w:sz w:val="28"/>
              </w:rPr>
              <w:t>(15</w:t>
            </w:r>
            <w:r>
              <w:rPr>
                <w:rFonts w:ascii="Times New Roman" w:eastAsia="標楷體" w:hAnsi="Times New Roman"/>
                <w:color w:val="000000"/>
                <w:sz w:val="28"/>
              </w:rPr>
              <w:t>分</w:t>
            </w:r>
            <w:r>
              <w:rPr>
                <w:rFonts w:ascii="Times New Roman" w:eastAsia="標楷體" w:hAnsi="Times New Roman"/>
                <w:color w:val="000000"/>
                <w:sz w:val="28"/>
              </w:rPr>
              <w:t xml:space="preserve">) </w:t>
            </w:r>
          </w:p>
          <w:p w:rsidR="00A43496" w:rsidRDefault="009B24FC" w:rsidP="0016192D">
            <w:pPr>
              <w:numPr>
                <w:ilvl w:val="0"/>
                <w:numId w:val="36"/>
              </w:numPr>
              <w:snapToGrid w:val="0"/>
              <w:spacing w:line="420" w:lineRule="exact"/>
              <w:rPr>
                <w:rFonts w:ascii="Times New Roman" w:eastAsia="標楷體" w:hAnsi="Times New Roman"/>
                <w:color w:val="000000"/>
                <w:sz w:val="28"/>
              </w:rPr>
            </w:pPr>
            <w:r>
              <w:rPr>
                <w:rFonts w:ascii="Times New Roman" w:eastAsia="標楷體" w:hAnsi="Times New Roman"/>
                <w:color w:val="000000"/>
                <w:sz w:val="28"/>
              </w:rPr>
              <w:t>創意及創新程度。</w:t>
            </w:r>
            <w:r>
              <w:rPr>
                <w:rFonts w:ascii="Times New Roman" w:eastAsia="標楷體" w:hAnsi="Times New Roman"/>
                <w:color w:val="000000"/>
                <w:sz w:val="28"/>
              </w:rPr>
              <w:t>(30</w:t>
            </w:r>
            <w:r>
              <w:rPr>
                <w:rFonts w:ascii="Times New Roman" w:eastAsia="標楷體" w:hAnsi="Times New Roman"/>
                <w:color w:val="000000"/>
                <w:sz w:val="28"/>
              </w:rPr>
              <w:t>分</w:t>
            </w:r>
            <w:r>
              <w:rPr>
                <w:rFonts w:ascii="Times New Roman" w:eastAsia="標楷體" w:hAnsi="Times New Roman"/>
                <w:color w:val="000000"/>
                <w:sz w:val="28"/>
              </w:rPr>
              <w:t xml:space="preserve">) </w:t>
            </w:r>
          </w:p>
          <w:p w:rsidR="00A43496" w:rsidRDefault="009B24FC" w:rsidP="0016192D">
            <w:pPr>
              <w:numPr>
                <w:ilvl w:val="0"/>
                <w:numId w:val="36"/>
              </w:numPr>
              <w:snapToGrid w:val="0"/>
              <w:spacing w:line="420" w:lineRule="exact"/>
            </w:pPr>
            <w:r>
              <w:rPr>
                <w:rFonts w:ascii="Times New Roman" w:eastAsia="標楷體" w:hAnsi="Times New Roman"/>
                <w:color w:val="000000"/>
                <w:sz w:val="28"/>
              </w:rPr>
              <w:t>影響程度</w:t>
            </w:r>
            <w:r>
              <w:rPr>
                <w:rFonts w:ascii="Times New Roman" w:eastAsia="標楷體" w:hAnsi="Times New Roman"/>
                <w:color w:val="000000"/>
                <w:sz w:val="28"/>
                <w:szCs w:val="28"/>
              </w:rPr>
              <w:t>(</w:t>
            </w:r>
            <w:r>
              <w:rPr>
                <w:rFonts w:ascii="Times New Roman" w:eastAsia="標楷體" w:hAnsi="Times New Roman"/>
                <w:color w:val="000000"/>
                <w:sz w:val="28"/>
                <w:szCs w:val="28"/>
              </w:rPr>
              <w:t>包含對機關及民眾之影響及具體績效</w:t>
            </w:r>
            <w:r>
              <w:rPr>
                <w:rFonts w:ascii="Times New Roman" w:eastAsia="標楷體" w:hAnsi="Times New Roman"/>
                <w:color w:val="000000"/>
                <w:sz w:val="28"/>
                <w:szCs w:val="28"/>
              </w:rPr>
              <w:t>)</w:t>
            </w:r>
            <w:r>
              <w:rPr>
                <w:rFonts w:ascii="Times New Roman" w:eastAsia="標楷體" w:hAnsi="Times New Roman"/>
                <w:color w:val="000000"/>
                <w:sz w:val="28"/>
              </w:rPr>
              <w:t>。</w:t>
            </w:r>
            <w:r>
              <w:rPr>
                <w:rFonts w:ascii="Times New Roman" w:eastAsia="標楷體" w:hAnsi="Times New Roman"/>
                <w:color w:val="000000"/>
                <w:sz w:val="28"/>
              </w:rPr>
              <w:t>(30</w:t>
            </w:r>
            <w:r>
              <w:rPr>
                <w:rFonts w:ascii="Times New Roman" w:eastAsia="標楷體" w:hAnsi="Times New Roman"/>
                <w:color w:val="000000"/>
                <w:sz w:val="28"/>
              </w:rPr>
              <w:t>分</w:t>
            </w:r>
            <w:r>
              <w:rPr>
                <w:rFonts w:ascii="Times New Roman" w:eastAsia="標楷體" w:hAnsi="Times New Roman"/>
                <w:color w:val="000000"/>
                <w:sz w:val="28"/>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496" w:rsidRDefault="009B24FC" w:rsidP="0016192D">
            <w:pPr>
              <w:numPr>
                <w:ilvl w:val="0"/>
                <w:numId w:val="37"/>
              </w:numPr>
              <w:spacing w:line="420" w:lineRule="exact"/>
              <w:jc w:val="both"/>
            </w:pPr>
            <w:r>
              <w:rPr>
                <w:rFonts w:ascii="Times New Roman" w:eastAsia="標楷體" w:hAnsi="Times New Roman"/>
                <w:color w:val="000000"/>
                <w:sz w:val="28"/>
                <w:szCs w:val="28"/>
              </w:rPr>
              <w:t>衡量標準共分</w:t>
            </w:r>
            <w:r>
              <w:rPr>
                <w:rFonts w:ascii="Times New Roman" w:eastAsia="標楷體" w:hAnsi="Times New Roman"/>
                <w:color w:val="000000"/>
                <w:sz w:val="28"/>
                <w:szCs w:val="28"/>
              </w:rPr>
              <w:t>5</w:t>
            </w:r>
            <w:r>
              <w:rPr>
                <w:rFonts w:ascii="Times New Roman" w:eastAsia="標楷體" w:hAnsi="Times New Roman"/>
                <w:color w:val="000000"/>
                <w:sz w:val="28"/>
                <w:szCs w:val="28"/>
              </w:rPr>
              <w:t>項，書面資料請依前項標準分項簡要自評，每項自評以</w:t>
            </w:r>
            <w:r>
              <w:rPr>
                <w:rFonts w:ascii="Times New Roman" w:eastAsia="標楷體" w:hAnsi="Times New Roman"/>
                <w:color w:val="000000"/>
                <w:sz w:val="28"/>
                <w:szCs w:val="28"/>
              </w:rPr>
              <w:t>1000</w:t>
            </w:r>
            <w:r>
              <w:rPr>
                <w:rFonts w:ascii="Times New Roman" w:eastAsia="標楷體" w:hAnsi="Times New Roman"/>
                <w:color w:val="000000"/>
                <w:sz w:val="28"/>
                <w:szCs w:val="28"/>
              </w:rPr>
              <w:t>字為限。</w:t>
            </w:r>
          </w:p>
          <w:p w:rsidR="00A43496" w:rsidRDefault="009B24FC" w:rsidP="0016192D">
            <w:pPr>
              <w:numPr>
                <w:ilvl w:val="0"/>
                <w:numId w:val="37"/>
              </w:numPr>
              <w:spacing w:line="420" w:lineRule="exact"/>
              <w:jc w:val="both"/>
            </w:pPr>
            <w:r>
              <w:rPr>
                <w:rFonts w:ascii="Times New Roman" w:eastAsia="標楷體" w:hAnsi="Times New Roman"/>
                <w:color w:val="000000"/>
                <w:sz w:val="28"/>
                <w:szCs w:val="28"/>
              </w:rPr>
              <w:t>可採用附件方式呈現方案內容。</w:t>
            </w:r>
          </w:p>
        </w:tc>
      </w:tr>
      <w:tr w:rsidR="00A43496">
        <w:trPr>
          <w:trHeight w:val="46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A43496" w:rsidRDefault="009B24FC">
            <w:pPr>
              <w:spacing w:line="420" w:lineRule="exact"/>
            </w:pPr>
            <w:r>
              <w:rPr>
                <w:rFonts w:ascii="標楷體" w:eastAsia="標楷體" w:hAnsi="標楷體"/>
                <w:b/>
                <w:color w:val="000000"/>
                <w:sz w:val="28"/>
                <w:szCs w:val="28"/>
              </w:rPr>
              <w:t>性別平等故事獎（</w:t>
            </w:r>
            <w:r>
              <w:rPr>
                <w:rFonts w:ascii="Times New Roman" w:eastAsia="標楷體" w:hAnsi="Times New Roman"/>
                <w:b/>
                <w:color w:val="000000"/>
                <w:sz w:val="28"/>
                <w:szCs w:val="28"/>
              </w:rPr>
              <w:t>100</w:t>
            </w:r>
            <w:r>
              <w:rPr>
                <w:rFonts w:ascii="標楷體" w:eastAsia="標楷體" w:hAnsi="標楷體"/>
                <w:b/>
                <w:color w:val="000000"/>
                <w:sz w:val="28"/>
                <w:szCs w:val="28"/>
              </w:rPr>
              <w:t>分）</w:t>
            </w:r>
          </w:p>
        </w:tc>
      </w:tr>
      <w:tr w:rsidR="00A43496">
        <w:trPr>
          <w:trHeight w:val="21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496" w:rsidRDefault="009B24FC">
            <w:pPr>
              <w:snapToGrid w:val="0"/>
              <w:spacing w:line="420" w:lineRule="exact"/>
              <w:jc w:val="both"/>
              <w:rPr>
                <w:rFonts w:ascii="標楷體" w:eastAsia="標楷體" w:hAnsi="標楷體"/>
                <w:color w:val="000000"/>
                <w:sz w:val="28"/>
                <w:szCs w:val="28"/>
              </w:rPr>
            </w:pPr>
            <w:r>
              <w:rPr>
                <w:rFonts w:ascii="標楷體" w:eastAsia="標楷體" w:hAnsi="標楷體"/>
                <w:color w:val="000000"/>
                <w:sz w:val="28"/>
                <w:szCs w:val="28"/>
              </w:rPr>
              <w:t>於</w:t>
            </w:r>
            <w:r w:rsidR="00145BC7">
              <w:rPr>
                <w:rFonts w:ascii="標楷體" w:eastAsia="標楷體" w:hAnsi="標楷體"/>
                <w:color w:val="000000"/>
                <w:sz w:val="28"/>
                <w:szCs w:val="28"/>
              </w:rPr>
              <w:t>評審業務期間</w:t>
            </w:r>
            <w:r>
              <w:rPr>
                <w:rFonts w:ascii="標楷體" w:eastAsia="標楷體" w:hAnsi="標楷體"/>
                <w:color w:val="000000"/>
                <w:sz w:val="28"/>
                <w:szCs w:val="28"/>
              </w:rPr>
              <w:t xml:space="preserve">推動性別平等的措施或方案過程中具啟發性或貼近人民且感動人心的內容與事蹟獎者。 </w:t>
            </w:r>
          </w:p>
          <w:p w:rsidR="00A43496" w:rsidRDefault="009B24FC" w:rsidP="0016192D">
            <w:pPr>
              <w:numPr>
                <w:ilvl w:val="0"/>
                <w:numId w:val="38"/>
              </w:numPr>
              <w:snapToGrid w:val="0"/>
              <w:spacing w:line="420" w:lineRule="exact"/>
            </w:pPr>
            <w:r>
              <w:rPr>
                <w:rFonts w:ascii="Times New Roman" w:eastAsia="標楷體" w:hAnsi="Times New Roman"/>
                <w:color w:val="000000"/>
                <w:sz w:val="28"/>
                <w:szCs w:val="28"/>
              </w:rPr>
              <w:t>與性別平等之關聯性</w:t>
            </w:r>
            <w:r>
              <w:rPr>
                <w:rFonts w:ascii="Times New Roman" w:eastAsia="標楷體" w:hAnsi="Times New Roman"/>
                <w:color w:val="000000"/>
                <w:sz w:val="28"/>
              </w:rPr>
              <w:t>(</w:t>
            </w:r>
            <w:r>
              <w:rPr>
                <w:rFonts w:ascii="Times New Roman" w:eastAsia="標楷體" w:hAnsi="Times New Roman"/>
                <w:color w:val="000000"/>
                <w:sz w:val="28"/>
              </w:rPr>
              <w:t>含內容與題目</w:t>
            </w:r>
            <w:r>
              <w:rPr>
                <w:rFonts w:ascii="Times New Roman" w:eastAsia="標楷體" w:hAnsi="Times New Roman"/>
                <w:color w:val="000000"/>
                <w:sz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(20</w:t>
            </w:r>
            <w:r>
              <w:rPr>
                <w:rFonts w:ascii="Times New Roman" w:eastAsia="標楷體" w:hAnsi="Times New Roman"/>
                <w:color w:val="000000"/>
                <w:sz w:val="28"/>
                <w:szCs w:val="28"/>
              </w:rPr>
              <w:t>分</w:t>
            </w:r>
            <w:r>
              <w:rPr>
                <w:rFonts w:ascii="Times New Roman" w:eastAsia="標楷體" w:hAnsi="Times New Roman"/>
                <w:color w:val="000000"/>
                <w:sz w:val="28"/>
                <w:szCs w:val="28"/>
              </w:rPr>
              <w:t xml:space="preserve">) </w:t>
            </w:r>
          </w:p>
          <w:p w:rsidR="00A43496" w:rsidRDefault="009B24FC" w:rsidP="0016192D">
            <w:pPr>
              <w:numPr>
                <w:ilvl w:val="0"/>
                <w:numId w:val="38"/>
              </w:numPr>
              <w:snapToGrid w:val="0"/>
              <w:spacing w:line="420" w:lineRule="exact"/>
              <w:rPr>
                <w:rFonts w:ascii="Times New Roman" w:eastAsia="標楷體" w:hAnsi="Times New Roman"/>
                <w:color w:val="000000"/>
                <w:sz w:val="28"/>
                <w:szCs w:val="28"/>
              </w:rPr>
            </w:pPr>
            <w:r>
              <w:rPr>
                <w:rFonts w:ascii="Times New Roman" w:eastAsia="標楷體" w:hAnsi="Times New Roman"/>
                <w:color w:val="000000"/>
                <w:sz w:val="28"/>
                <w:szCs w:val="28"/>
              </w:rPr>
              <w:t>故事之完整性。</w:t>
            </w:r>
            <w:r>
              <w:rPr>
                <w:rFonts w:ascii="Times New Roman" w:eastAsia="標楷體" w:hAnsi="Times New Roman"/>
                <w:color w:val="000000"/>
                <w:sz w:val="28"/>
                <w:szCs w:val="28"/>
              </w:rPr>
              <w:t>(15</w:t>
            </w:r>
            <w:r>
              <w:rPr>
                <w:rFonts w:ascii="Times New Roman" w:eastAsia="標楷體" w:hAnsi="Times New Roman"/>
                <w:color w:val="000000"/>
                <w:sz w:val="28"/>
                <w:szCs w:val="28"/>
              </w:rPr>
              <w:t>分</w:t>
            </w:r>
            <w:r>
              <w:rPr>
                <w:rFonts w:ascii="Times New Roman" w:eastAsia="標楷體" w:hAnsi="Times New Roman"/>
                <w:color w:val="000000"/>
                <w:sz w:val="28"/>
                <w:szCs w:val="28"/>
              </w:rPr>
              <w:t xml:space="preserve">) </w:t>
            </w:r>
          </w:p>
          <w:p w:rsidR="00A43496" w:rsidRDefault="009B24FC" w:rsidP="0016192D">
            <w:pPr>
              <w:numPr>
                <w:ilvl w:val="0"/>
                <w:numId w:val="38"/>
              </w:numPr>
              <w:snapToGrid w:val="0"/>
              <w:spacing w:line="420" w:lineRule="exact"/>
              <w:rPr>
                <w:rFonts w:ascii="Times New Roman" w:eastAsia="標楷體" w:hAnsi="Times New Roman"/>
                <w:color w:val="000000"/>
                <w:sz w:val="28"/>
                <w:szCs w:val="28"/>
              </w:rPr>
            </w:pPr>
            <w:r>
              <w:rPr>
                <w:rFonts w:ascii="Times New Roman" w:eastAsia="標楷體" w:hAnsi="Times New Roman"/>
                <w:color w:val="000000"/>
                <w:sz w:val="28"/>
                <w:szCs w:val="28"/>
              </w:rPr>
              <w:t>故事之感人程度。</w:t>
            </w:r>
            <w:r>
              <w:rPr>
                <w:rFonts w:ascii="Times New Roman" w:eastAsia="標楷體" w:hAnsi="Times New Roman"/>
                <w:color w:val="000000"/>
                <w:sz w:val="28"/>
                <w:szCs w:val="28"/>
              </w:rPr>
              <w:t>(15</w:t>
            </w:r>
            <w:r>
              <w:rPr>
                <w:rFonts w:ascii="Times New Roman" w:eastAsia="標楷體" w:hAnsi="Times New Roman"/>
                <w:color w:val="000000"/>
                <w:sz w:val="28"/>
                <w:szCs w:val="28"/>
              </w:rPr>
              <w:t>分</w:t>
            </w:r>
            <w:r>
              <w:rPr>
                <w:rFonts w:ascii="Times New Roman" w:eastAsia="標楷體" w:hAnsi="Times New Roman"/>
                <w:color w:val="000000"/>
                <w:sz w:val="28"/>
                <w:szCs w:val="28"/>
              </w:rPr>
              <w:t xml:space="preserve">) </w:t>
            </w:r>
          </w:p>
          <w:p w:rsidR="00A43496" w:rsidRDefault="009B24FC" w:rsidP="0016192D">
            <w:pPr>
              <w:numPr>
                <w:ilvl w:val="0"/>
                <w:numId w:val="38"/>
              </w:numPr>
              <w:snapToGrid w:val="0"/>
              <w:spacing w:line="420" w:lineRule="exact"/>
              <w:rPr>
                <w:rFonts w:ascii="Times New Roman" w:eastAsia="標楷體" w:hAnsi="Times New Roman"/>
                <w:color w:val="000000"/>
                <w:sz w:val="28"/>
                <w:szCs w:val="28"/>
              </w:rPr>
            </w:pPr>
            <w:r>
              <w:rPr>
                <w:rFonts w:ascii="Times New Roman" w:eastAsia="標楷體" w:hAnsi="Times New Roman"/>
                <w:color w:val="000000"/>
                <w:sz w:val="28"/>
                <w:szCs w:val="28"/>
              </w:rPr>
              <w:t>故事之啟發性</w:t>
            </w:r>
            <w:r>
              <w:rPr>
                <w:rFonts w:ascii="Times New Roman" w:eastAsia="標楷體" w:hAnsi="Times New Roman"/>
                <w:color w:val="000000"/>
                <w:sz w:val="28"/>
                <w:szCs w:val="28"/>
              </w:rPr>
              <w:t>(</w:t>
            </w:r>
            <w:r>
              <w:rPr>
                <w:rFonts w:ascii="Times New Roman" w:eastAsia="標楷體" w:hAnsi="Times New Roman"/>
                <w:color w:val="000000"/>
                <w:sz w:val="28"/>
                <w:szCs w:val="28"/>
              </w:rPr>
              <w:t>如：跳脫傳統性別刻板印象</w:t>
            </w:r>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(25</w:t>
            </w:r>
            <w:r>
              <w:rPr>
                <w:rFonts w:ascii="Times New Roman" w:eastAsia="標楷體" w:hAnsi="Times New Roman"/>
                <w:color w:val="000000"/>
                <w:sz w:val="28"/>
                <w:szCs w:val="28"/>
              </w:rPr>
              <w:t>分</w:t>
            </w:r>
            <w:r>
              <w:rPr>
                <w:rFonts w:ascii="Times New Roman" w:eastAsia="標楷體" w:hAnsi="Times New Roman"/>
                <w:color w:val="000000"/>
                <w:sz w:val="28"/>
                <w:szCs w:val="28"/>
              </w:rPr>
              <w:t>)</w:t>
            </w:r>
          </w:p>
          <w:p w:rsidR="00A43496" w:rsidRDefault="009B24FC" w:rsidP="0016192D">
            <w:pPr>
              <w:numPr>
                <w:ilvl w:val="0"/>
                <w:numId w:val="38"/>
              </w:numPr>
              <w:snapToGrid w:val="0"/>
              <w:spacing w:line="420" w:lineRule="exact"/>
              <w:rPr>
                <w:rFonts w:ascii="Times New Roman" w:eastAsia="標楷體" w:hAnsi="Times New Roman"/>
                <w:color w:val="000000"/>
                <w:sz w:val="28"/>
                <w:szCs w:val="28"/>
              </w:rPr>
            </w:pPr>
            <w:r>
              <w:rPr>
                <w:rFonts w:ascii="Times New Roman" w:eastAsia="標楷體" w:hAnsi="Times New Roman"/>
                <w:color w:val="000000"/>
                <w:sz w:val="28"/>
                <w:szCs w:val="28"/>
              </w:rPr>
              <w:t>機關之資源投注情形。</w:t>
            </w:r>
            <w:r>
              <w:rPr>
                <w:rFonts w:ascii="Times New Roman" w:eastAsia="標楷體" w:hAnsi="Times New Roman"/>
                <w:color w:val="000000"/>
                <w:sz w:val="28"/>
                <w:szCs w:val="28"/>
              </w:rPr>
              <w:t>(25</w:t>
            </w:r>
            <w:r>
              <w:rPr>
                <w:rFonts w:ascii="Times New Roman" w:eastAsia="標楷體" w:hAnsi="Times New Roman"/>
                <w:color w:val="000000"/>
                <w:sz w:val="28"/>
                <w:szCs w:val="28"/>
              </w:rPr>
              <w:t>分</w:t>
            </w:r>
            <w:r>
              <w:rPr>
                <w:rFonts w:ascii="Times New Roman" w:eastAsia="標楷體" w:hAnsi="Times New Roman"/>
                <w:color w:val="000000"/>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496" w:rsidRDefault="009B24FC" w:rsidP="0016192D">
            <w:pPr>
              <w:numPr>
                <w:ilvl w:val="0"/>
                <w:numId w:val="39"/>
              </w:numPr>
              <w:spacing w:line="42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故事須與機關推動性別平等措施或方案有關。</w:t>
            </w:r>
          </w:p>
          <w:p w:rsidR="00A43496" w:rsidRDefault="009B24FC" w:rsidP="0016192D">
            <w:pPr>
              <w:numPr>
                <w:ilvl w:val="0"/>
                <w:numId w:val="39"/>
              </w:numPr>
              <w:spacing w:line="42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以真實案例為限。</w:t>
            </w:r>
          </w:p>
          <w:p w:rsidR="00A43496" w:rsidRDefault="009B24FC" w:rsidP="0016192D">
            <w:pPr>
              <w:numPr>
                <w:ilvl w:val="0"/>
                <w:numId w:val="39"/>
              </w:numPr>
              <w:spacing w:line="420" w:lineRule="exact"/>
              <w:jc w:val="both"/>
            </w:pPr>
            <w:r>
              <w:rPr>
                <w:rFonts w:ascii="Times New Roman" w:eastAsia="標楷體" w:hAnsi="Times New Roman"/>
                <w:color w:val="000000"/>
                <w:sz w:val="28"/>
                <w:szCs w:val="28"/>
              </w:rPr>
              <w:t>故事總字數至少應有</w:t>
            </w:r>
            <w:r>
              <w:rPr>
                <w:rFonts w:ascii="Times New Roman" w:eastAsia="標楷體" w:hAnsi="Times New Roman"/>
                <w:color w:val="000000"/>
                <w:sz w:val="28"/>
                <w:szCs w:val="28"/>
              </w:rPr>
              <w:t>3000</w:t>
            </w:r>
            <w:r>
              <w:rPr>
                <w:rFonts w:ascii="Times New Roman" w:eastAsia="標楷體" w:hAnsi="Times New Roman"/>
                <w:color w:val="000000"/>
                <w:sz w:val="28"/>
                <w:szCs w:val="28"/>
              </w:rPr>
              <w:t>字以上。</w:t>
            </w:r>
          </w:p>
        </w:tc>
      </w:tr>
    </w:tbl>
    <w:p w:rsidR="00A43496" w:rsidRDefault="00A43496">
      <w:pPr>
        <w:rPr>
          <w:color w:val="000000"/>
        </w:rPr>
      </w:pPr>
    </w:p>
    <w:sectPr w:rsidR="00A43496" w:rsidSect="000C3A4D">
      <w:headerReference w:type="default" r:id="rId8"/>
      <w:footerReference w:type="default" r:id="rId9"/>
      <w:pgSz w:w="11906" w:h="16838"/>
      <w:pgMar w:top="993" w:right="1276" w:bottom="1276" w:left="992" w:header="851" w:footer="992" w:gutter="0"/>
      <w:pgNumType w:start="1"/>
      <w:cols w:space="720"/>
      <w:docGrid w:type="lines" w:linePitch="6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5A" w:rsidRDefault="00A2695A">
      <w:r>
        <w:separator/>
      </w:r>
    </w:p>
  </w:endnote>
  <w:endnote w:type="continuationSeparator" w:id="0">
    <w:p w:rsidR="00A2695A" w:rsidRDefault="00A2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00"/>
    <w:family w:val="roma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D1" w:rsidRDefault="009B24FC">
    <w:pPr>
      <w:pStyle w:val="a6"/>
      <w:jc w:val="center"/>
    </w:pPr>
    <w:r>
      <w:rPr>
        <w:lang w:val="zh-TW"/>
      </w:rPr>
      <w:fldChar w:fldCharType="begin"/>
    </w:r>
    <w:r>
      <w:rPr>
        <w:lang w:val="zh-TW"/>
      </w:rPr>
      <w:instrText xml:space="preserve"> PAGE </w:instrText>
    </w:r>
    <w:r>
      <w:rPr>
        <w:lang w:val="zh-TW"/>
      </w:rPr>
      <w:fldChar w:fldCharType="separate"/>
    </w:r>
    <w:r w:rsidR="006B2ADA">
      <w:rPr>
        <w:noProof/>
        <w:lang w:val="zh-TW"/>
      </w:rPr>
      <w:t>2</w:t>
    </w:r>
    <w:r>
      <w:rPr>
        <w:lang w:val="zh-TW"/>
      </w:rPr>
      <w:fldChar w:fldCharType="end"/>
    </w:r>
  </w:p>
  <w:p w:rsidR="00C630D1" w:rsidRDefault="00A2695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5A" w:rsidRDefault="00A2695A">
      <w:r>
        <w:rPr>
          <w:color w:val="000000"/>
        </w:rPr>
        <w:separator/>
      </w:r>
    </w:p>
  </w:footnote>
  <w:footnote w:type="continuationSeparator" w:id="0">
    <w:p w:rsidR="00A2695A" w:rsidRDefault="00A26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C" w:rsidRPr="00604906" w:rsidRDefault="005A01AC" w:rsidP="00537071">
    <w:pPr>
      <w:pStyle w:val="a4"/>
      <w:ind w:right="400"/>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60A"/>
    <w:multiLevelType w:val="multilevel"/>
    <w:tmpl w:val="D1984ED0"/>
    <w:lvl w:ilvl="0">
      <w:start w:val="1"/>
      <w:numFmt w:val="decimal"/>
      <w:lvlText w:val="%1."/>
      <w:lvlJc w:val="left"/>
      <w:pPr>
        <w:ind w:left="511" w:hanging="480"/>
      </w:pPr>
      <w:rPr>
        <w:sz w:val="28"/>
        <w:szCs w:val="24"/>
      </w:rPr>
    </w:lvl>
    <w:lvl w:ilvl="1">
      <w:start w:val="1"/>
      <w:numFmt w:val="ideographTraditional"/>
      <w:lvlText w:val="%2、"/>
      <w:lvlJc w:val="left"/>
      <w:pPr>
        <w:ind w:left="991" w:hanging="480"/>
      </w:pPr>
    </w:lvl>
    <w:lvl w:ilvl="2">
      <w:start w:val="1"/>
      <w:numFmt w:val="lowerRoman"/>
      <w:lvlText w:val="%3."/>
      <w:lvlJc w:val="right"/>
      <w:pPr>
        <w:ind w:left="1471" w:hanging="480"/>
      </w:pPr>
    </w:lvl>
    <w:lvl w:ilvl="3">
      <w:start w:val="1"/>
      <w:numFmt w:val="decimal"/>
      <w:lvlText w:val="%4."/>
      <w:lvlJc w:val="left"/>
      <w:pPr>
        <w:ind w:left="1951" w:hanging="480"/>
      </w:pPr>
    </w:lvl>
    <w:lvl w:ilvl="4">
      <w:start w:val="1"/>
      <w:numFmt w:val="ideographTraditional"/>
      <w:lvlText w:val="%5、"/>
      <w:lvlJc w:val="left"/>
      <w:pPr>
        <w:ind w:left="2431" w:hanging="480"/>
      </w:pPr>
    </w:lvl>
    <w:lvl w:ilvl="5">
      <w:start w:val="1"/>
      <w:numFmt w:val="lowerRoman"/>
      <w:lvlText w:val="%6."/>
      <w:lvlJc w:val="right"/>
      <w:pPr>
        <w:ind w:left="2911" w:hanging="480"/>
      </w:pPr>
    </w:lvl>
    <w:lvl w:ilvl="6">
      <w:start w:val="1"/>
      <w:numFmt w:val="decimal"/>
      <w:lvlText w:val="%7."/>
      <w:lvlJc w:val="left"/>
      <w:pPr>
        <w:ind w:left="3391" w:hanging="480"/>
      </w:pPr>
    </w:lvl>
    <w:lvl w:ilvl="7">
      <w:start w:val="1"/>
      <w:numFmt w:val="ideographTraditional"/>
      <w:lvlText w:val="%8、"/>
      <w:lvlJc w:val="left"/>
      <w:pPr>
        <w:ind w:left="3871" w:hanging="480"/>
      </w:pPr>
    </w:lvl>
    <w:lvl w:ilvl="8">
      <w:start w:val="1"/>
      <w:numFmt w:val="lowerRoman"/>
      <w:lvlText w:val="%9."/>
      <w:lvlJc w:val="right"/>
      <w:pPr>
        <w:ind w:left="4351" w:hanging="480"/>
      </w:pPr>
    </w:lvl>
  </w:abstractNum>
  <w:abstractNum w:abstractNumId="1" w15:restartNumberingAfterBreak="0">
    <w:nsid w:val="03381D8F"/>
    <w:multiLevelType w:val="multilevel"/>
    <w:tmpl w:val="7D90932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8329B9"/>
    <w:multiLevelType w:val="multilevel"/>
    <w:tmpl w:val="91F631A2"/>
    <w:lvl w:ilvl="0">
      <w:start w:val="1"/>
      <w:numFmt w:val="decimal"/>
      <w:lvlText w:val="%1."/>
      <w:lvlJc w:val="left"/>
      <w:pPr>
        <w:ind w:left="360" w:hanging="360"/>
      </w:pPr>
      <w:rPr>
        <w:rFonts w:ascii="Times New Roman" w:hAnsi="Times New Roman"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1A46D8"/>
    <w:multiLevelType w:val="multilevel"/>
    <w:tmpl w:val="BB066D54"/>
    <w:lvl w:ilvl="0">
      <w:start w:val="3"/>
      <w:numFmt w:val="taiwaneseCountingThousand"/>
      <w:lvlText w:val="%1、"/>
      <w:lvlJc w:val="left"/>
      <w:pPr>
        <w:ind w:left="480" w:hanging="480"/>
      </w:pPr>
      <w:rPr>
        <w:rFonts w:ascii="標楷體" w:eastAsia="標楷體" w:hAnsi="標楷體" w:hint="eastAsia"/>
        <w:b/>
        <w:color w:val="000000"/>
        <w:sz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BA858AC"/>
    <w:multiLevelType w:val="multilevel"/>
    <w:tmpl w:val="E9C6DB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AC75BF"/>
    <w:multiLevelType w:val="multilevel"/>
    <w:tmpl w:val="DE342D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80346E"/>
    <w:multiLevelType w:val="hybridMultilevel"/>
    <w:tmpl w:val="35FA09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8D3618"/>
    <w:multiLevelType w:val="multilevel"/>
    <w:tmpl w:val="CB227E84"/>
    <w:lvl w:ilvl="0">
      <w:start w:val="1"/>
      <w:numFmt w:val="decimal"/>
      <w:lvlText w:val="%1."/>
      <w:lvlJc w:val="left"/>
      <w:pPr>
        <w:ind w:left="8844"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2934119"/>
    <w:multiLevelType w:val="multilevel"/>
    <w:tmpl w:val="60EEFB9C"/>
    <w:lvl w:ilvl="0">
      <w:start w:val="1"/>
      <w:numFmt w:val="decimal"/>
      <w:lvlText w:val="(%1)"/>
      <w:lvlJc w:val="left"/>
      <w:pPr>
        <w:ind w:left="480" w:hanging="480"/>
      </w:pPr>
      <w:rPr>
        <w:rFonts w:ascii="Times New Roman" w:hAnsi="Times New Roman" w:cs="Times New Roman"/>
        <w:color w:val="000000" w:themeColor="text1"/>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AB681F"/>
    <w:multiLevelType w:val="hybridMultilevel"/>
    <w:tmpl w:val="71A8C138"/>
    <w:lvl w:ilvl="0" w:tplc="A886C34A">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0" w15:restartNumberingAfterBreak="0">
    <w:nsid w:val="151F734F"/>
    <w:multiLevelType w:val="hybridMultilevel"/>
    <w:tmpl w:val="EC82BEAA"/>
    <w:lvl w:ilvl="0" w:tplc="74E6F9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0C5DCF"/>
    <w:multiLevelType w:val="multilevel"/>
    <w:tmpl w:val="E63E64AA"/>
    <w:lvl w:ilvl="0">
      <w:start w:val="1"/>
      <w:numFmt w:val="decimal"/>
      <w:lvlText w:val="%1."/>
      <w:lvlJc w:val="left"/>
      <w:pPr>
        <w:ind w:left="480" w:hanging="480"/>
      </w:pPr>
      <w:rPr>
        <w:rFonts w:ascii="Times New Roman" w:hAnsi="Times New Roman" w:cs="Times New Roman"/>
        <w:color w:val="auto"/>
        <w:sz w:val="28"/>
        <w:szCs w:val="28"/>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7F65B1F"/>
    <w:multiLevelType w:val="multilevel"/>
    <w:tmpl w:val="F2B0EE0A"/>
    <w:lvl w:ilvl="0">
      <w:start w:val="2"/>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550F08"/>
    <w:multiLevelType w:val="multilevel"/>
    <w:tmpl w:val="CAA005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9F451A0"/>
    <w:multiLevelType w:val="multilevel"/>
    <w:tmpl w:val="4E1885CE"/>
    <w:lvl w:ilvl="0">
      <w:start w:val="2"/>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A9F76A8"/>
    <w:multiLevelType w:val="hybridMultilevel"/>
    <w:tmpl w:val="9976E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F90111"/>
    <w:multiLevelType w:val="multilevel"/>
    <w:tmpl w:val="406C04BA"/>
    <w:lvl w:ilvl="0">
      <w:start w:val="1"/>
      <w:numFmt w:val="decimal"/>
      <w:lvlText w:val="(%1)"/>
      <w:lvlJc w:val="left"/>
      <w:pPr>
        <w:ind w:left="480" w:hanging="480"/>
      </w:pPr>
      <w:rPr>
        <w:rFonts w:ascii="Times New Roman" w:hAnsi="Times New Roman" w:cs="Times New Roman"/>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3A4714E"/>
    <w:multiLevelType w:val="multilevel"/>
    <w:tmpl w:val="B554D736"/>
    <w:lvl w:ilvl="0">
      <w:start w:val="1"/>
      <w:numFmt w:val="decimal"/>
      <w:lvlText w:val="%1."/>
      <w:lvlJc w:val="left"/>
      <w:pPr>
        <w:ind w:left="480" w:hanging="480"/>
      </w:pPr>
      <w:rPr>
        <w:rFonts w:hint="eastAsia"/>
        <w:color w:val="000000" w:themeColor="text1"/>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3F10D3F"/>
    <w:multiLevelType w:val="multilevel"/>
    <w:tmpl w:val="C33C6A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3FE7BB2"/>
    <w:multiLevelType w:val="hybridMultilevel"/>
    <w:tmpl w:val="7A38402E"/>
    <w:lvl w:ilvl="0" w:tplc="A860E60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1D755F"/>
    <w:multiLevelType w:val="multilevel"/>
    <w:tmpl w:val="350EB9DA"/>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52A72B4"/>
    <w:multiLevelType w:val="multilevel"/>
    <w:tmpl w:val="44CC964A"/>
    <w:lvl w:ilvl="0">
      <w:start w:val="1"/>
      <w:numFmt w:val="taiwaneseCountingThousand"/>
      <w:lvlText w:val="(%1)"/>
      <w:lvlJc w:val="left"/>
      <w:pPr>
        <w:ind w:left="480" w:hanging="480"/>
      </w:pPr>
      <w:rPr>
        <w:rFonts w:ascii="Times New Roman" w:eastAsia="標楷體" w:hAnsi="Times New Roman"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FB4D1E"/>
    <w:multiLevelType w:val="hybridMultilevel"/>
    <w:tmpl w:val="9F84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2578E0"/>
    <w:multiLevelType w:val="multilevel"/>
    <w:tmpl w:val="E8083FD8"/>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8394EAE"/>
    <w:multiLevelType w:val="multilevel"/>
    <w:tmpl w:val="5A7CBA2A"/>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98A5084"/>
    <w:multiLevelType w:val="multilevel"/>
    <w:tmpl w:val="40880B92"/>
    <w:lvl w:ilvl="0">
      <w:start w:val="1"/>
      <w:numFmt w:val="decimal"/>
      <w:lvlText w:val="%1."/>
      <w:lvlJc w:val="left"/>
      <w:pPr>
        <w:ind w:left="360" w:hanging="36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C5F63D2"/>
    <w:multiLevelType w:val="multilevel"/>
    <w:tmpl w:val="977CEF3C"/>
    <w:lvl w:ilvl="0">
      <w:start w:val="1"/>
      <w:numFmt w:val="taiwaneseCountingThousand"/>
      <w:lvlText w:val="(%1)"/>
      <w:lvlJc w:val="left"/>
      <w:pPr>
        <w:ind w:left="480" w:hanging="480"/>
      </w:pPr>
      <w:rPr>
        <w:rFonts w:ascii="Times New Roman" w:eastAsia="標楷體" w:hAnsi="Times New Roman"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CB9034A"/>
    <w:multiLevelType w:val="multilevel"/>
    <w:tmpl w:val="CD40A62E"/>
    <w:lvl w:ilvl="0">
      <w:start w:val="1"/>
      <w:numFmt w:val="decimal"/>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D961BC9"/>
    <w:multiLevelType w:val="multilevel"/>
    <w:tmpl w:val="539027C0"/>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DC103CE"/>
    <w:multiLevelType w:val="hybridMultilevel"/>
    <w:tmpl w:val="B1082C68"/>
    <w:lvl w:ilvl="0" w:tplc="A47246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29D61A6"/>
    <w:multiLevelType w:val="multilevel"/>
    <w:tmpl w:val="B1B60EC2"/>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4931CEE"/>
    <w:multiLevelType w:val="multilevel"/>
    <w:tmpl w:val="33CC95B4"/>
    <w:lvl w:ilvl="0">
      <w:start w:val="1"/>
      <w:numFmt w:val="decimal"/>
      <w:lvlText w:val="(%1)"/>
      <w:lvlJc w:val="left"/>
      <w:pPr>
        <w:ind w:left="480" w:hanging="480"/>
      </w:pPr>
      <w:rPr>
        <w:rFonts w:ascii="Times New Roman" w:hAnsi="Times New Roman" w:cs="Times New Roman"/>
        <w:color w:val="000000" w:themeColor="text1"/>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5C1716E"/>
    <w:multiLevelType w:val="multilevel"/>
    <w:tmpl w:val="B47EEF92"/>
    <w:lvl w:ilvl="0">
      <w:start w:val="1"/>
      <w:numFmt w:val="taiwaneseCountingThousand"/>
      <w:lvlText w:val="(%1)"/>
      <w:lvlJc w:val="left"/>
      <w:pPr>
        <w:ind w:left="480" w:hanging="480"/>
      </w:pPr>
      <w:rPr>
        <w:rFonts w:ascii="Times New Roman" w:eastAsia="標楷體" w:hAnsi="Times New Roman"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7601D42"/>
    <w:multiLevelType w:val="multilevel"/>
    <w:tmpl w:val="3ADA09C0"/>
    <w:lvl w:ilvl="0">
      <w:start w:val="1"/>
      <w:numFmt w:val="decimal"/>
      <w:lvlText w:val="%1."/>
      <w:lvlJc w:val="left"/>
      <w:pPr>
        <w:ind w:left="480"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99B2E8C"/>
    <w:multiLevelType w:val="multilevel"/>
    <w:tmpl w:val="BEC650D2"/>
    <w:lvl w:ilvl="0">
      <w:start w:val="1"/>
      <w:numFmt w:val="taiwaneseCountingThousand"/>
      <w:lvlText w:val="%1、"/>
      <w:lvlJc w:val="left"/>
      <w:pPr>
        <w:ind w:left="48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CC50EBC"/>
    <w:multiLevelType w:val="hybridMultilevel"/>
    <w:tmpl w:val="468E19C4"/>
    <w:lvl w:ilvl="0" w:tplc="B9CECDC8">
      <w:start w:val="1"/>
      <w:numFmt w:val="decimal"/>
      <w:lvlText w:val="%1."/>
      <w:lvlJc w:val="left"/>
      <w:pPr>
        <w:ind w:left="840" w:hanging="480"/>
      </w:pPr>
      <w:rPr>
        <w:rFonts w:ascii="Times New Roman" w:eastAsia="標楷體" w:hAnsi="Times New Roman" w:cs="Times New Roman" w:hint="default"/>
        <w:b w:val="0"/>
        <w:i w:val="0"/>
        <w:color w:val="000000" w:themeColor="text1"/>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5476FC"/>
    <w:multiLevelType w:val="multilevel"/>
    <w:tmpl w:val="07082F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E94034D"/>
    <w:multiLevelType w:val="multilevel"/>
    <w:tmpl w:val="C4846F02"/>
    <w:lvl w:ilvl="0">
      <w:start w:val="3"/>
      <w:numFmt w:val="decimal"/>
      <w:lvlText w:val="%1."/>
      <w:lvlJc w:val="left"/>
      <w:pPr>
        <w:ind w:left="495"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3FAF5D58"/>
    <w:multiLevelType w:val="multilevel"/>
    <w:tmpl w:val="84A4E952"/>
    <w:lvl w:ilvl="0">
      <w:start w:val="1"/>
      <w:numFmt w:val="decimal"/>
      <w:lvlText w:val="(%1)"/>
      <w:lvlJc w:val="left"/>
      <w:pPr>
        <w:ind w:left="480" w:hanging="480"/>
      </w:pPr>
      <w:rPr>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0FD725A"/>
    <w:multiLevelType w:val="multilevel"/>
    <w:tmpl w:val="62ACDC18"/>
    <w:lvl w:ilvl="0">
      <w:start w:val="1"/>
      <w:numFmt w:val="decimal"/>
      <w:lvlText w:val="%1."/>
      <w:lvlJc w:val="left"/>
      <w:pPr>
        <w:ind w:left="480" w:hanging="480"/>
      </w:pPr>
      <w:rPr>
        <w:rFonts w:ascii="Times New Roman" w:hAnsi="Times New Roman" w:cs="Times New Roman"/>
        <w:color w:val="auto"/>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1C85A19"/>
    <w:multiLevelType w:val="multilevel"/>
    <w:tmpl w:val="8482FE0A"/>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2851F16"/>
    <w:multiLevelType w:val="multilevel"/>
    <w:tmpl w:val="863C50E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5B625CE"/>
    <w:multiLevelType w:val="hybridMultilevel"/>
    <w:tmpl w:val="1F2C4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F3700A"/>
    <w:multiLevelType w:val="multilevel"/>
    <w:tmpl w:val="6490617E"/>
    <w:lvl w:ilvl="0">
      <w:start w:val="4"/>
      <w:numFmt w:val="decimal"/>
      <w:lvlText w:val="%1."/>
      <w:lvlJc w:val="left"/>
      <w:pPr>
        <w:ind w:left="840" w:hanging="360"/>
      </w:pPr>
      <w:rPr>
        <w:rFonts w:ascii="Times New Roman" w:eastAsia="標楷體" w:hAnsi="Times New Roman" w:cs="Times New Roman" w:hint="default"/>
        <w:color w:val="auto"/>
        <w:sz w:val="28"/>
      </w:rPr>
    </w:lvl>
    <w:lvl w:ilvl="1">
      <w:start w:val="1"/>
      <w:numFmt w:val="ideographTraditional"/>
      <w:lvlText w:val="%2、"/>
      <w:lvlJc w:val="left"/>
      <w:pPr>
        <w:ind w:left="960" w:hanging="480"/>
      </w:pPr>
      <w:rPr>
        <w:rFonts w:ascii="標楷體" w:eastAsia="標楷體" w:hAnsi="標楷體" w:hint="eastAsia"/>
        <w:color w:val="FF0000"/>
        <w:sz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4CD13D4F"/>
    <w:multiLevelType w:val="multilevel"/>
    <w:tmpl w:val="8B0CE396"/>
    <w:lvl w:ilvl="0">
      <w:start w:val="1"/>
      <w:numFmt w:val="decimal"/>
      <w:lvlText w:val="%1."/>
      <w:lvlJc w:val="left"/>
      <w:pPr>
        <w:ind w:left="480" w:hanging="480"/>
      </w:pPr>
      <w:rPr>
        <w:rFonts w:ascii="Times New Roman"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4CDB3D57"/>
    <w:multiLevelType w:val="multilevel"/>
    <w:tmpl w:val="C1E619FC"/>
    <w:lvl w:ilvl="0">
      <w:start w:val="1"/>
      <w:numFmt w:val="taiwaneseCountingThousand"/>
      <w:lvlText w:val="(%1)"/>
      <w:lvlJc w:val="left"/>
      <w:pPr>
        <w:ind w:left="480" w:hanging="480"/>
      </w:pPr>
      <w:rPr>
        <w:rFonts w:ascii="Times New Roman" w:eastAsia="標楷體" w:hAnsi="Times New Roman" w:cs="Times New Roman"/>
        <w:b/>
        <w:color w:val="000000"/>
        <w:sz w:val="28"/>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4EA010D8"/>
    <w:multiLevelType w:val="multilevel"/>
    <w:tmpl w:val="C9404514"/>
    <w:lvl w:ilvl="0">
      <w:start w:val="1"/>
      <w:numFmt w:val="decimal"/>
      <w:lvlText w:val="%1."/>
      <w:lvlJc w:val="left"/>
      <w:pPr>
        <w:ind w:left="495" w:hanging="480"/>
      </w:pPr>
      <w:rPr>
        <w:rFonts w:ascii="Times New Roman" w:hAnsi="Times New Roman" w:cs="Times New Roman" w:hint="eastAsia"/>
        <w:b w:val="0"/>
        <w:color w:val="000000"/>
        <w:sz w:val="28"/>
        <w:szCs w:val="24"/>
      </w:rPr>
    </w:lvl>
    <w:lvl w:ilvl="1">
      <w:start w:val="1"/>
      <w:numFmt w:val="decimal"/>
      <w:lvlText w:val="(%2)"/>
      <w:lvlJc w:val="left"/>
      <w:pPr>
        <w:ind w:left="960" w:hanging="480"/>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501F6F6E"/>
    <w:multiLevelType w:val="multilevel"/>
    <w:tmpl w:val="350A28BC"/>
    <w:lvl w:ilvl="0">
      <w:start w:val="1"/>
      <w:numFmt w:val="decimal"/>
      <w:lvlText w:val="%1."/>
      <w:lvlJc w:val="left"/>
      <w:pPr>
        <w:ind w:left="480"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1822931"/>
    <w:multiLevelType w:val="multilevel"/>
    <w:tmpl w:val="0B7E2272"/>
    <w:lvl w:ilvl="0">
      <w:start w:val="1"/>
      <w:numFmt w:val="decimal"/>
      <w:lvlText w:val="(%1)"/>
      <w:lvlJc w:val="left"/>
      <w:pPr>
        <w:ind w:left="360" w:hanging="360"/>
      </w:pPr>
      <w:rPr>
        <w:rFonts w:hint="eastAsia"/>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3193076"/>
    <w:multiLevelType w:val="multilevel"/>
    <w:tmpl w:val="7A7ED0A4"/>
    <w:lvl w:ilvl="0">
      <w:start w:val="1"/>
      <w:numFmt w:val="decimal"/>
      <w:lvlText w:val="(%1)"/>
      <w:lvlJc w:val="left"/>
      <w:pPr>
        <w:ind w:left="480" w:hanging="480"/>
      </w:pPr>
      <w:rPr>
        <w:rFonts w:ascii="Times New Roman" w:hAnsi="Times New Roman" w:cs="Times New Roman"/>
        <w:color w:val="000000" w:themeColor="text1"/>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53885506"/>
    <w:multiLevelType w:val="hybridMultilevel"/>
    <w:tmpl w:val="56124DE6"/>
    <w:lvl w:ilvl="0" w:tplc="018E0FBE">
      <w:start w:val="1"/>
      <w:numFmt w:val="decimal"/>
      <w:lvlText w:val="%1."/>
      <w:lvlJc w:val="left"/>
      <w:pPr>
        <w:ind w:left="480" w:hanging="480"/>
      </w:pPr>
      <w:rPr>
        <w:rFonts w:ascii="Times New Roman"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40502F"/>
    <w:multiLevelType w:val="multilevel"/>
    <w:tmpl w:val="E10E7C32"/>
    <w:lvl w:ilvl="0">
      <w:start w:val="1"/>
      <w:numFmt w:val="taiwaneseCountingThousand"/>
      <w:lvlText w:val="(%1)"/>
      <w:lvlJc w:val="left"/>
      <w:pPr>
        <w:ind w:left="480" w:hanging="480"/>
      </w:pPr>
      <w:rPr>
        <w:rFonts w:ascii="Times New Roman" w:eastAsia="標楷體" w:hAnsi="Times New Roman" w:cs="Times New Roman"/>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54CD1038"/>
    <w:multiLevelType w:val="multilevel"/>
    <w:tmpl w:val="CFC40E80"/>
    <w:lvl w:ilvl="0">
      <w:start w:val="1"/>
      <w:numFmt w:val="decimal"/>
      <w:lvlText w:val="(%1)"/>
      <w:lvlJc w:val="left"/>
      <w:pPr>
        <w:ind w:left="480" w:hanging="480"/>
      </w:pPr>
      <w:rPr>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50F765A"/>
    <w:multiLevelType w:val="multilevel"/>
    <w:tmpl w:val="64FA29EE"/>
    <w:lvl w:ilvl="0">
      <w:start w:val="1"/>
      <w:numFmt w:val="decimal"/>
      <w:lvlText w:val="%1."/>
      <w:lvlJc w:val="left"/>
      <w:pPr>
        <w:ind w:left="495" w:hanging="480"/>
      </w:pPr>
      <w:rPr>
        <w:rFonts w:ascii="Times New Roman" w:hAnsi="Times New Roman" w:cs="Times New Roman" w:hint="eastAsia"/>
        <w:b w:val="0"/>
        <w:color w:val="000000"/>
        <w:sz w:val="28"/>
        <w:szCs w:val="24"/>
      </w:rPr>
    </w:lvl>
    <w:lvl w:ilvl="1">
      <w:start w:val="1"/>
      <w:numFmt w:val="decimal"/>
      <w:lvlText w:val="(%2)"/>
      <w:lvlJc w:val="left"/>
      <w:pPr>
        <w:ind w:left="960" w:hanging="480"/>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4" w15:restartNumberingAfterBreak="0">
    <w:nsid w:val="55FC7BEC"/>
    <w:multiLevelType w:val="hybridMultilevel"/>
    <w:tmpl w:val="5A3E5FD2"/>
    <w:lvl w:ilvl="0" w:tplc="9058139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7B6D08"/>
    <w:multiLevelType w:val="multilevel"/>
    <w:tmpl w:val="6958B918"/>
    <w:lvl w:ilvl="0">
      <w:start w:val="1"/>
      <w:numFmt w:val="decimal"/>
      <w:lvlText w:val="%1."/>
      <w:lvlJc w:val="left"/>
      <w:pPr>
        <w:ind w:left="495" w:hanging="480"/>
      </w:pPr>
      <w:rPr>
        <w:rFonts w:ascii="Times New Roman" w:hAnsi="Times New Roman" w:cs="Times New Roman"/>
        <w:b w:val="0"/>
        <w:color w:val="auto"/>
        <w:sz w:val="28"/>
        <w:szCs w:val="24"/>
      </w:rPr>
    </w:lvl>
    <w:lvl w:ilvl="1">
      <w:start w:val="1"/>
      <w:numFmt w:val="decimal"/>
      <w:lvlText w:val="(%2)"/>
      <w:lvlJc w:val="left"/>
      <w:pPr>
        <w:ind w:left="960" w:hanging="480"/>
      </w:pPr>
      <w:rPr>
        <w:rFonts w:ascii="Times New Roman" w:hAnsi="Times New Roman" w:cs="Times New Roman"/>
        <w:color w:val="FF000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59956028"/>
    <w:multiLevelType w:val="multilevel"/>
    <w:tmpl w:val="5AF4B7FE"/>
    <w:lvl w:ilvl="0">
      <w:start w:val="1"/>
      <w:numFmt w:val="decimal"/>
      <w:lvlText w:val="(%1)"/>
      <w:lvlJc w:val="left"/>
      <w:pPr>
        <w:ind w:left="480" w:hanging="480"/>
      </w:pPr>
      <w:rPr>
        <w:rFonts w:ascii="Times New Roman" w:hAnsi="Times New Roman" w:cs="Times New Roman"/>
        <w:color w:val="auto"/>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5A193623"/>
    <w:multiLevelType w:val="multilevel"/>
    <w:tmpl w:val="371A3354"/>
    <w:lvl w:ilvl="0">
      <w:start w:val="1"/>
      <w:numFmt w:val="decimal"/>
      <w:lvlText w:val="%1."/>
      <w:lvlJc w:val="left"/>
      <w:pPr>
        <w:ind w:left="480" w:hanging="48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A9D7B70"/>
    <w:multiLevelType w:val="multilevel"/>
    <w:tmpl w:val="726C2BC8"/>
    <w:lvl w:ilvl="0">
      <w:start w:val="1"/>
      <w:numFmt w:val="decimal"/>
      <w:lvlText w:val="%1."/>
      <w:lvlJc w:val="left"/>
      <w:pPr>
        <w:ind w:left="360" w:hanging="360"/>
      </w:pPr>
      <w:rPr>
        <w:rFonts w:ascii="Times New Roman" w:hAnsi="Times New Roman" w:cs="Times New Roman"/>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5B325224"/>
    <w:multiLevelType w:val="multilevel"/>
    <w:tmpl w:val="ED625E9C"/>
    <w:lvl w:ilvl="0">
      <w:start w:val="1"/>
      <w:numFmt w:val="decimal"/>
      <w:lvlText w:val="%1."/>
      <w:lvlJc w:val="left"/>
      <w:pPr>
        <w:ind w:left="480" w:hanging="480"/>
      </w:pPr>
      <w:rPr>
        <w:rFonts w:ascii="Times New Roman" w:hAnsi="Times New Roman" w:cs="Times New Roman"/>
        <w:color w:val="auto"/>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5D432BE0"/>
    <w:multiLevelType w:val="multilevel"/>
    <w:tmpl w:val="CD885AA6"/>
    <w:lvl w:ilvl="0">
      <w:start w:val="1"/>
      <w:numFmt w:val="decimal"/>
      <w:lvlText w:val="%1."/>
      <w:lvlJc w:val="left"/>
      <w:pPr>
        <w:ind w:left="360" w:hanging="360"/>
      </w:pPr>
      <w:rPr>
        <w:rFonts w:ascii="Times New Roman"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630F7959"/>
    <w:multiLevelType w:val="multilevel"/>
    <w:tmpl w:val="60563960"/>
    <w:lvl w:ilvl="0">
      <w:start w:val="1"/>
      <w:numFmt w:val="decimal"/>
      <w:lvlText w:val="%1."/>
      <w:lvlJc w:val="left"/>
      <w:pPr>
        <w:ind w:left="480"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33365DC"/>
    <w:multiLevelType w:val="multilevel"/>
    <w:tmpl w:val="81B6B284"/>
    <w:lvl w:ilvl="0">
      <w:start w:val="1"/>
      <w:numFmt w:val="decimal"/>
      <w:lvlText w:val="%1."/>
      <w:lvlJc w:val="left"/>
      <w:pPr>
        <w:ind w:left="480" w:hanging="480"/>
      </w:pPr>
      <w:rPr>
        <w:rFonts w:ascii="Times New Roman" w:hAnsi="Times New Roman" w:cs="Times New Roman"/>
        <w:color w:val="000000" w:themeColor="text1"/>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63DD6B09"/>
    <w:multiLevelType w:val="multilevel"/>
    <w:tmpl w:val="31561350"/>
    <w:lvl w:ilvl="0">
      <w:start w:val="2"/>
      <w:numFmt w:val="decimal"/>
      <w:lvlText w:val="%1."/>
      <w:lvlJc w:val="left"/>
      <w:pPr>
        <w:ind w:left="495" w:hanging="480"/>
      </w:pPr>
      <w:rPr>
        <w:rFonts w:ascii="Times New Roman" w:hAnsi="Times New Roman" w:cs="Times New Roman"/>
        <w:b w:val="0"/>
        <w:color w:val="000000"/>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641A0FCA"/>
    <w:multiLevelType w:val="multilevel"/>
    <w:tmpl w:val="8E5031D0"/>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644901D1"/>
    <w:multiLevelType w:val="multilevel"/>
    <w:tmpl w:val="1C180DE0"/>
    <w:lvl w:ilvl="0">
      <w:start w:val="1"/>
      <w:numFmt w:val="decimal"/>
      <w:lvlText w:val="%1."/>
      <w:lvlJc w:val="left"/>
      <w:pPr>
        <w:ind w:left="360" w:hanging="360"/>
      </w:pPr>
      <w:rPr>
        <w:rFonts w:ascii="Times New Roman" w:hAnsi="Times New Roman" w:cs="Times New Roman"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65B3520B"/>
    <w:multiLevelType w:val="hybridMultilevel"/>
    <w:tmpl w:val="3DBA893C"/>
    <w:lvl w:ilvl="0" w:tplc="27B8003E">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6227CF2"/>
    <w:multiLevelType w:val="multilevel"/>
    <w:tmpl w:val="356CF284"/>
    <w:lvl w:ilvl="0">
      <w:start w:val="1"/>
      <w:numFmt w:val="decimal"/>
      <w:lvlText w:val="%1."/>
      <w:lvlJc w:val="left"/>
      <w:pPr>
        <w:ind w:left="360" w:hanging="360"/>
      </w:pPr>
      <w:rPr>
        <w:rFonts w:ascii="Times New Roman" w:hAnsi="Times New Roman"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805641D"/>
    <w:multiLevelType w:val="multilevel"/>
    <w:tmpl w:val="08C019CA"/>
    <w:lvl w:ilvl="0">
      <w:start w:val="1"/>
      <w:numFmt w:val="taiwaneseCountingThousand"/>
      <w:lvlText w:val="(%1)"/>
      <w:lvlJc w:val="left"/>
      <w:pPr>
        <w:ind w:left="480" w:hanging="480"/>
      </w:pPr>
      <w:rPr>
        <w:rFonts w:ascii="Times New Roman" w:eastAsia="標楷體" w:hAnsi="Times New Roman"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8D16876"/>
    <w:multiLevelType w:val="multilevel"/>
    <w:tmpl w:val="975AEBCC"/>
    <w:lvl w:ilvl="0">
      <w:start w:val="1"/>
      <w:numFmt w:val="decimal"/>
      <w:lvlText w:val="(%1)"/>
      <w:lvlJc w:val="left"/>
      <w:pPr>
        <w:ind w:left="480" w:hanging="480"/>
      </w:pPr>
      <w:rPr>
        <w:rFonts w:ascii="Times New Roman" w:hAnsi="Times New Roman" w:cs="Times New Roman"/>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9105BC9"/>
    <w:multiLevelType w:val="multilevel"/>
    <w:tmpl w:val="1902B12C"/>
    <w:lvl w:ilvl="0">
      <w:start w:val="1"/>
      <w:numFmt w:val="decimal"/>
      <w:lvlText w:val="(%1)"/>
      <w:lvlJc w:val="left"/>
      <w:pPr>
        <w:ind w:left="360" w:hanging="360"/>
      </w:pPr>
      <w:rPr>
        <w:rFonts w:hint="eastAsia"/>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98F643C"/>
    <w:multiLevelType w:val="multilevel"/>
    <w:tmpl w:val="222C3C4C"/>
    <w:lvl w:ilvl="0">
      <w:start w:val="1"/>
      <w:numFmt w:val="decimal"/>
      <w:lvlText w:val="%1."/>
      <w:lvlJc w:val="left"/>
      <w:pPr>
        <w:ind w:left="360" w:hanging="36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C276AC9"/>
    <w:multiLevelType w:val="multilevel"/>
    <w:tmpl w:val="D052609C"/>
    <w:lvl w:ilvl="0">
      <w:start w:val="1"/>
      <w:numFmt w:val="decimal"/>
      <w:lvlText w:val="%1."/>
      <w:lvlJc w:val="left"/>
      <w:pPr>
        <w:ind w:left="480"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DBC0A48"/>
    <w:multiLevelType w:val="multilevel"/>
    <w:tmpl w:val="5C72EB1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6FED25D4"/>
    <w:multiLevelType w:val="multilevel"/>
    <w:tmpl w:val="BA32C520"/>
    <w:lvl w:ilvl="0">
      <w:start w:val="1"/>
      <w:numFmt w:val="decimal"/>
      <w:lvlText w:val="%1."/>
      <w:lvlJc w:val="left"/>
      <w:pPr>
        <w:ind w:left="495" w:hanging="480"/>
      </w:pPr>
      <w:rPr>
        <w:rFonts w:ascii="Times New Roman" w:hAnsi="Times New Roman" w:cs="Times New Roman"/>
        <w:b w:val="0"/>
        <w:color w:val="000000"/>
        <w:sz w:val="28"/>
        <w:szCs w:val="24"/>
      </w:rPr>
    </w:lvl>
    <w:lvl w:ilvl="1">
      <w:start w:val="1"/>
      <w:numFmt w:val="ideographTraditional"/>
      <w:lvlText w:val="%2、"/>
      <w:lvlJc w:val="left"/>
      <w:pPr>
        <w:ind w:left="910" w:hanging="480"/>
      </w:pPr>
    </w:lvl>
    <w:lvl w:ilvl="2">
      <w:start w:val="1"/>
      <w:numFmt w:val="lowerRoman"/>
      <w:lvlText w:val="%3."/>
      <w:lvlJc w:val="right"/>
      <w:pPr>
        <w:ind w:left="1390" w:hanging="480"/>
      </w:pPr>
    </w:lvl>
    <w:lvl w:ilvl="3">
      <w:start w:val="1"/>
      <w:numFmt w:val="decimal"/>
      <w:lvlText w:val="%4."/>
      <w:lvlJc w:val="left"/>
      <w:pPr>
        <w:ind w:left="1870" w:hanging="480"/>
      </w:pPr>
    </w:lvl>
    <w:lvl w:ilvl="4">
      <w:start w:val="1"/>
      <w:numFmt w:val="ideographTraditional"/>
      <w:lvlText w:val="%5、"/>
      <w:lvlJc w:val="left"/>
      <w:pPr>
        <w:ind w:left="2350" w:hanging="480"/>
      </w:pPr>
    </w:lvl>
    <w:lvl w:ilvl="5">
      <w:start w:val="1"/>
      <w:numFmt w:val="lowerRoman"/>
      <w:lvlText w:val="%6."/>
      <w:lvlJc w:val="right"/>
      <w:pPr>
        <w:ind w:left="2830" w:hanging="480"/>
      </w:pPr>
    </w:lvl>
    <w:lvl w:ilvl="6">
      <w:start w:val="1"/>
      <w:numFmt w:val="decimal"/>
      <w:lvlText w:val="%7."/>
      <w:lvlJc w:val="left"/>
      <w:pPr>
        <w:ind w:left="3310" w:hanging="480"/>
      </w:pPr>
    </w:lvl>
    <w:lvl w:ilvl="7">
      <w:start w:val="1"/>
      <w:numFmt w:val="ideographTraditional"/>
      <w:lvlText w:val="%8、"/>
      <w:lvlJc w:val="left"/>
      <w:pPr>
        <w:ind w:left="3790" w:hanging="480"/>
      </w:pPr>
    </w:lvl>
    <w:lvl w:ilvl="8">
      <w:start w:val="1"/>
      <w:numFmt w:val="lowerRoman"/>
      <w:lvlText w:val="%9."/>
      <w:lvlJc w:val="right"/>
      <w:pPr>
        <w:ind w:left="4270" w:hanging="480"/>
      </w:pPr>
    </w:lvl>
  </w:abstractNum>
  <w:abstractNum w:abstractNumId="75" w15:restartNumberingAfterBreak="0">
    <w:nsid w:val="710F0D35"/>
    <w:multiLevelType w:val="multilevel"/>
    <w:tmpl w:val="937C75B4"/>
    <w:lvl w:ilvl="0">
      <w:start w:val="1"/>
      <w:numFmt w:val="decimal"/>
      <w:lvlText w:val="%1."/>
      <w:lvlJc w:val="left"/>
      <w:pPr>
        <w:ind w:left="495" w:hanging="480"/>
      </w:pPr>
      <w:rPr>
        <w:b w:val="0"/>
        <w:color w:val="auto"/>
        <w:sz w:val="28"/>
        <w:szCs w:val="24"/>
      </w:rPr>
    </w:lvl>
    <w:lvl w:ilvl="1">
      <w:start w:val="1"/>
      <w:numFmt w:val="ideographTraditional"/>
      <w:lvlText w:val="%2、"/>
      <w:lvlJc w:val="left"/>
      <w:pPr>
        <w:ind w:left="910" w:hanging="480"/>
      </w:pPr>
    </w:lvl>
    <w:lvl w:ilvl="2">
      <w:start w:val="1"/>
      <w:numFmt w:val="lowerRoman"/>
      <w:lvlText w:val="%3."/>
      <w:lvlJc w:val="right"/>
      <w:pPr>
        <w:ind w:left="1390" w:hanging="480"/>
      </w:pPr>
    </w:lvl>
    <w:lvl w:ilvl="3">
      <w:start w:val="1"/>
      <w:numFmt w:val="decimal"/>
      <w:lvlText w:val="%4."/>
      <w:lvlJc w:val="left"/>
      <w:pPr>
        <w:ind w:left="1870" w:hanging="480"/>
      </w:pPr>
    </w:lvl>
    <w:lvl w:ilvl="4">
      <w:start w:val="1"/>
      <w:numFmt w:val="ideographTraditional"/>
      <w:lvlText w:val="%5、"/>
      <w:lvlJc w:val="left"/>
      <w:pPr>
        <w:ind w:left="2350" w:hanging="480"/>
      </w:pPr>
    </w:lvl>
    <w:lvl w:ilvl="5">
      <w:start w:val="1"/>
      <w:numFmt w:val="lowerRoman"/>
      <w:lvlText w:val="%6."/>
      <w:lvlJc w:val="right"/>
      <w:pPr>
        <w:ind w:left="2830" w:hanging="480"/>
      </w:pPr>
    </w:lvl>
    <w:lvl w:ilvl="6">
      <w:start w:val="1"/>
      <w:numFmt w:val="decimal"/>
      <w:lvlText w:val="%7."/>
      <w:lvlJc w:val="left"/>
      <w:pPr>
        <w:ind w:left="3310" w:hanging="480"/>
      </w:pPr>
    </w:lvl>
    <w:lvl w:ilvl="7">
      <w:start w:val="1"/>
      <w:numFmt w:val="ideographTraditional"/>
      <w:lvlText w:val="%8、"/>
      <w:lvlJc w:val="left"/>
      <w:pPr>
        <w:ind w:left="3790" w:hanging="480"/>
      </w:pPr>
    </w:lvl>
    <w:lvl w:ilvl="8">
      <w:start w:val="1"/>
      <w:numFmt w:val="lowerRoman"/>
      <w:lvlText w:val="%9."/>
      <w:lvlJc w:val="right"/>
      <w:pPr>
        <w:ind w:left="4270" w:hanging="480"/>
      </w:pPr>
    </w:lvl>
  </w:abstractNum>
  <w:abstractNum w:abstractNumId="76" w15:restartNumberingAfterBreak="0">
    <w:nsid w:val="72C5457F"/>
    <w:multiLevelType w:val="multilevel"/>
    <w:tmpl w:val="9984EF88"/>
    <w:lvl w:ilvl="0">
      <w:start w:val="1"/>
      <w:numFmt w:val="decimal"/>
      <w:lvlText w:val="%1."/>
      <w:lvlJc w:val="left"/>
      <w:pPr>
        <w:ind w:left="480" w:hanging="480"/>
      </w:pPr>
      <w:rPr>
        <w:rFonts w:ascii="Times New Roman"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73CA67F1"/>
    <w:multiLevelType w:val="multilevel"/>
    <w:tmpl w:val="B9661A5C"/>
    <w:lvl w:ilvl="0">
      <w:start w:val="1"/>
      <w:numFmt w:val="decimal"/>
      <w:lvlText w:val="%1."/>
      <w:lvlJc w:val="left"/>
      <w:pPr>
        <w:ind w:left="480" w:hanging="480"/>
      </w:pPr>
      <w:rPr>
        <w:rFonts w:ascii="Times New Roman"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75E75EBC"/>
    <w:multiLevelType w:val="multilevel"/>
    <w:tmpl w:val="35F09DB2"/>
    <w:lvl w:ilvl="0">
      <w:start w:val="1"/>
      <w:numFmt w:val="decimal"/>
      <w:lvlText w:val="%1."/>
      <w:lvlJc w:val="left"/>
      <w:pPr>
        <w:ind w:left="495" w:hanging="480"/>
      </w:pPr>
      <w:rPr>
        <w:rFonts w:ascii="Times New Roman" w:hAnsi="Times New Roman" w:cs="Times New Roman"/>
        <w:b w:val="0"/>
        <w:color w:val="auto"/>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772B7540"/>
    <w:multiLevelType w:val="multilevel"/>
    <w:tmpl w:val="F1143252"/>
    <w:lvl w:ilvl="0">
      <w:start w:val="1"/>
      <w:numFmt w:val="decimal"/>
      <w:lvlText w:val="(%1)"/>
      <w:lvlJc w:val="left"/>
      <w:pPr>
        <w:ind w:left="840" w:hanging="360"/>
      </w:pPr>
      <w:rPr>
        <w:rFonts w:ascii="Times New Roman" w:hAnsi="Times New Roman"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78D13F47"/>
    <w:multiLevelType w:val="multilevel"/>
    <w:tmpl w:val="CAAEFC76"/>
    <w:lvl w:ilvl="0">
      <w:start w:val="1"/>
      <w:numFmt w:val="decimal"/>
      <w:lvlText w:val="%1."/>
      <w:lvlJc w:val="left"/>
      <w:pPr>
        <w:ind w:left="480" w:hanging="480"/>
      </w:pPr>
      <w:rPr>
        <w:rFonts w:hint="eastAsi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79230966"/>
    <w:multiLevelType w:val="multilevel"/>
    <w:tmpl w:val="635AD30E"/>
    <w:lvl w:ilvl="0">
      <w:start w:val="2"/>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7A834D50"/>
    <w:multiLevelType w:val="multilevel"/>
    <w:tmpl w:val="7EB69B7E"/>
    <w:lvl w:ilvl="0">
      <w:start w:val="1"/>
      <w:numFmt w:val="decimal"/>
      <w:lvlText w:val="%1."/>
      <w:lvlJc w:val="left"/>
      <w:pPr>
        <w:ind w:left="360" w:hanging="360"/>
      </w:pPr>
      <w:rPr>
        <w:rFonts w:ascii="Times New Roman"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7C27487C"/>
    <w:multiLevelType w:val="multilevel"/>
    <w:tmpl w:val="FB2EBF66"/>
    <w:lvl w:ilvl="0">
      <w:start w:val="1"/>
      <w:numFmt w:val="decimal"/>
      <w:lvlText w:val="%1."/>
      <w:lvlJc w:val="left"/>
      <w:pPr>
        <w:ind w:left="360"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7D6F6D53"/>
    <w:multiLevelType w:val="multilevel"/>
    <w:tmpl w:val="D5CEC68A"/>
    <w:lvl w:ilvl="0">
      <w:start w:val="1"/>
      <w:numFmt w:val="decimal"/>
      <w:lvlText w:val="%1."/>
      <w:lvlJc w:val="left"/>
      <w:pPr>
        <w:ind w:left="840" w:hanging="360"/>
      </w:pPr>
      <w:rPr>
        <w:rFonts w:ascii="Times New Roman" w:eastAsia="標楷體" w:hAnsi="Times New Roman" w:cs="Times New Roman" w:hint="default"/>
        <w:color w:val="auto"/>
        <w:sz w:val="28"/>
      </w:rPr>
    </w:lvl>
    <w:lvl w:ilvl="1">
      <w:start w:val="1"/>
      <w:numFmt w:val="ideographTraditional"/>
      <w:lvlText w:val="%2、"/>
      <w:lvlJc w:val="left"/>
      <w:pPr>
        <w:ind w:left="960" w:hanging="480"/>
      </w:pPr>
      <w:rPr>
        <w:rFonts w:ascii="標楷體" w:eastAsia="標楷體" w:hAnsi="標楷體"/>
        <w:color w:val="FF000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4"/>
  </w:num>
  <w:num w:numId="2">
    <w:abstractNumId w:val="51"/>
  </w:num>
  <w:num w:numId="3">
    <w:abstractNumId w:val="24"/>
  </w:num>
  <w:num w:numId="4">
    <w:abstractNumId w:val="79"/>
  </w:num>
  <w:num w:numId="5">
    <w:abstractNumId w:val="40"/>
  </w:num>
  <w:num w:numId="6">
    <w:abstractNumId w:val="39"/>
  </w:num>
  <w:num w:numId="7">
    <w:abstractNumId w:val="56"/>
  </w:num>
  <w:num w:numId="8">
    <w:abstractNumId w:val="27"/>
  </w:num>
  <w:num w:numId="9">
    <w:abstractNumId w:val="21"/>
  </w:num>
  <w:num w:numId="10">
    <w:abstractNumId w:val="47"/>
  </w:num>
  <w:num w:numId="11">
    <w:abstractNumId w:val="38"/>
  </w:num>
  <w:num w:numId="12">
    <w:abstractNumId w:val="75"/>
  </w:num>
  <w:num w:numId="13">
    <w:abstractNumId w:val="78"/>
  </w:num>
  <w:num w:numId="14">
    <w:abstractNumId w:val="37"/>
  </w:num>
  <w:num w:numId="15">
    <w:abstractNumId w:val="16"/>
  </w:num>
  <w:num w:numId="16">
    <w:abstractNumId w:val="73"/>
  </w:num>
  <w:num w:numId="17">
    <w:abstractNumId w:val="4"/>
  </w:num>
  <w:num w:numId="18">
    <w:abstractNumId w:val="52"/>
  </w:num>
  <w:num w:numId="19">
    <w:abstractNumId w:val="74"/>
  </w:num>
  <w:num w:numId="20">
    <w:abstractNumId w:val="61"/>
  </w:num>
  <w:num w:numId="21">
    <w:abstractNumId w:val="32"/>
  </w:num>
  <w:num w:numId="22">
    <w:abstractNumId w:val="59"/>
  </w:num>
  <w:num w:numId="23">
    <w:abstractNumId w:val="60"/>
  </w:num>
  <w:num w:numId="24">
    <w:abstractNumId w:val="12"/>
  </w:num>
  <w:num w:numId="25">
    <w:abstractNumId w:val="82"/>
  </w:num>
  <w:num w:numId="26">
    <w:abstractNumId w:val="83"/>
  </w:num>
  <w:num w:numId="27">
    <w:abstractNumId w:val="0"/>
  </w:num>
  <w:num w:numId="28">
    <w:abstractNumId w:val="1"/>
  </w:num>
  <w:num w:numId="29">
    <w:abstractNumId w:val="71"/>
  </w:num>
  <w:num w:numId="30">
    <w:abstractNumId w:val="14"/>
  </w:num>
  <w:num w:numId="31">
    <w:abstractNumId w:val="41"/>
  </w:num>
  <w:num w:numId="32">
    <w:abstractNumId w:val="25"/>
  </w:num>
  <w:num w:numId="33">
    <w:abstractNumId w:val="26"/>
  </w:num>
  <w:num w:numId="34">
    <w:abstractNumId w:val="7"/>
  </w:num>
  <w:num w:numId="35">
    <w:abstractNumId w:val="5"/>
  </w:num>
  <w:num w:numId="36">
    <w:abstractNumId w:val="57"/>
  </w:num>
  <w:num w:numId="37">
    <w:abstractNumId w:val="76"/>
  </w:num>
  <w:num w:numId="38">
    <w:abstractNumId w:val="72"/>
  </w:num>
  <w:num w:numId="39">
    <w:abstractNumId w:val="77"/>
  </w:num>
  <w:num w:numId="40">
    <w:abstractNumId w:val="81"/>
  </w:num>
  <w:num w:numId="41">
    <w:abstractNumId w:val="31"/>
  </w:num>
  <w:num w:numId="42">
    <w:abstractNumId w:val="44"/>
  </w:num>
  <w:num w:numId="43">
    <w:abstractNumId w:val="69"/>
  </w:num>
  <w:num w:numId="44">
    <w:abstractNumId w:val="28"/>
  </w:num>
  <w:num w:numId="45">
    <w:abstractNumId w:val="20"/>
  </w:num>
  <w:num w:numId="46">
    <w:abstractNumId w:val="23"/>
  </w:num>
  <w:num w:numId="47">
    <w:abstractNumId w:val="42"/>
  </w:num>
  <w:num w:numId="48">
    <w:abstractNumId w:val="58"/>
  </w:num>
  <w:num w:numId="49">
    <w:abstractNumId w:val="63"/>
  </w:num>
  <w:num w:numId="50">
    <w:abstractNumId w:val="53"/>
  </w:num>
  <w:num w:numId="51">
    <w:abstractNumId w:val="46"/>
  </w:num>
  <w:num w:numId="52">
    <w:abstractNumId w:val="22"/>
  </w:num>
  <w:num w:numId="53">
    <w:abstractNumId w:val="17"/>
  </w:num>
  <w:num w:numId="54">
    <w:abstractNumId w:val="3"/>
  </w:num>
  <w:num w:numId="55">
    <w:abstractNumId w:val="45"/>
  </w:num>
  <w:num w:numId="56">
    <w:abstractNumId w:val="33"/>
  </w:num>
  <w:num w:numId="57">
    <w:abstractNumId w:val="18"/>
  </w:num>
  <w:num w:numId="58">
    <w:abstractNumId w:val="8"/>
  </w:num>
  <w:num w:numId="59">
    <w:abstractNumId w:val="50"/>
  </w:num>
  <w:num w:numId="60">
    <w:abstractNumId w:val="29"/>
  </w:num>
  <w:num w:numId="61">
    <w:abstractNumId w:val="6"/>
  </w:num>
  <w:num w:numId="62">
    <w:abstractNumId w:val="10"/>
  </w:num>
  <w:num w:numId="63">
    <w:abstractNumId w:val="62"/>
  </w:num>
  <w:num w:numId="64">
    <w:abstractNumId w:val="49"/>
  </w:num>
  <w:num w:numId="65">
    <w:abstractNumId w:val="80"/>
  </w:num>
  <w:num w:numId="66">
    <w:abstractNumId w:val="35"/>
  </w:num>
  <w:num w:numId="67">
    <w:abstractNumId w:val="19"/>
  </w:num>
  <w:num w:numId="68">
    <w:abstractNumId w:val="30"/>
  </w:num>
  <w:num w:numId="69">
    <w:abstractNumId w:val="13"/>
  </w:num>
  <w:num w:numId="70">
    <w:abstractNumId w:val="2"/>
  </w:num>
  <w:num w:numId="71">
    <w:abstractNumId w:val="48"/>
  </w:num>
  <w:num w:numId="72">
    <w:abstractNumId w:val="67"/>
  </w:num>
  <w:num w:numId="73">
    <w:abstractNumId w:val="70"/>
  </w:num>
  <w:num w:numId="74">
    <w:abstractNumId w:val="64"/>
  </w:num>
  <w:num w:numId="75">
    <w:abstractNumId w:val="11"/>
  </w:num>
  <w:num w:numId="76">
    <w:abstractNumId w:val="68"/>
  </w:num>
  <w:num w:numId="77">
    <w:abstractNumId w:val="66"/>
  </w:num>
  <w:num w:numId="78">
    <w:abstractNumId w:val="65"/>
  </w:num>
  <w:num w:numId="79">
    <w:abstractNumId w:val="15"/>
  </w:num>
  <w:num w:numId="80">
    <w:abstractNumId w:val="36"/>
  </w:num>
  <w:num w:numId="81">
    <w:abstractNumId w:val="84"/>
  </w:num>
  <w:num w:numId="82">
    <w:abstractNumId w:val="43"/>
  </w:num>
  <w:num w:numId="83">
    <w:abstractNumId w:val="54"/>
  </w:num>
  <w:num w:numId="84">
    <w:abstractNumId w:val="9"/>
  </w:num>
  <w:num w:numId="85">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96"/>
    <w:rsid w:val="00003F90"/>
    <w:rsid w:val="00060099"/>
    <w:rsid w:val="00096EDB"/>
    <w:rsid w:val="000B1F79"/>
    <w:rsid w:val="000C3A4D"/>
    <w:rsid w:val="00145BC7"/>
    <w:rsid w:val="00154F6F"/>
    <w:rsid w:val="0016192D"/>
    <w:rsid w:val="00172784"/>
    <w:rsid w:val="001D267C"/>
    <w:rsid w:val="001F417C"/>
    <w:rsid w:val="00217BC8"/>
    <w:rsid w:val="002379EB"/>
    <w:rsid w:val="00284BA1"/>
    <w:rsid w:val="002C04FD"/>
    <w:rsid w:val="002D0480"/>
    <w:rsid w:val="003019C5"/>
    <w:rsid w:val="00306C31"/>
    <w:rsid w:val="003520B0"/>
    <w:rsid w:val="00391BA2"/>
    <w:rsid w:val="003B6F21"/>
    <w:rsid w:val="003C4FFD"/>
    <w:rsid w:val="0042638A"/>
    <w:rsid w:val="0047033B"/>
    <w:rsid w:val="004A06E4"/>
    <w:rsid w:val="004F5EDA"/>
    <w:rsid w:val="00535739"/>
    <w:rsid w:val="00537071"/>
    <w:rsid w:val="00572C5A"/>
    <w:rsid w:val="00573CE7"/>
    <w:rsid w:val="005744FD"/>
    <w:rsid w:val="005832FD"/>
    <w:rsid w:val="005A01AC"/>
    <w:rsid w:val="005D1C22"/>
    <w:rsid w:val="00604906"/>
    <w:rsid w:val="00606D49"/>
    <w:rsid w:val="00620C44"/>
    <w:rsid w:val="006262E4"/>
    <w:rsid w:val="006A6403"/>
    <w:rsid w:val="006A715D"/>
    <w:rsid w:val="006B2ADA"/>
    <w:rsid w:val="006E18F9"/>
    <w:rsid w:val="00705B79"/>
    <w:rsid w:val="00735F86"/>
    <w:rsid w:val="00794A49"/>
    <w:rsid w:val="007A2D48"/>
    <w:rsid w:val="007B1B00"/>
    <w:rsid w:val="007B4125"/>
    <w:rsid w:val="0083420C"/>
    <w:rsid w:val="00837CD2"/>
    <w:rsid w:val="00845A79"/>
    <w:rsid w:val="00870418"/>
    <w:rsid w:val="008710EA"/>
    <w:rsid w:val="00883988"/>
    <w:rsid w:val="008B6A2D"/>
    <w:rsid w:val="008E244F"/>
    <w:rsid w:val="008F0DAF"/>
    <w:rsid w:val="008F0ED3"/>
    <w:rsid w:val="00936631"/>
    <w:rsid w:val="00944616"/>
    <w:rsid w:val="00946F62"/>
    <w:rsid w:val="0096313B"/>
    <w:rsid w:val="00985076"/>
    <w:rsid w:val="00991577"/>
    <w:rsid w:val="009A112A"/>
    <w:rsid w:val="009B24FC"/>
    <w:rsid w:val="009D1BB7"/>
    <w:rsid w:val="009E117A"/>
    <w:rsid w:val="00A02DA0"/>
    <w:rsid w:val="00A02DEA"/>
    <w:rsid w:val="00A2695A"/>
    <w:rsid w:val="00A43496"/>
    <w:rsid w:val="00A60328"/>
    <w:rsid w:val="00A801DE"/>
    <w:rsid w:val="00A87485"/>
    <w:rsid w:val="00AB3FC0"/>
    <w:rsid w:val="00AE32C5"/>
    <w:rsid w:val="00AF6107"/>
    <w:rsid w:val="00B001AB"/>
    <w:rsid w:val="00B02C1F"/>
    <w:rsid w:val="00B102AC"/>
    <w:rsid w:val="00B43B93"/>
    <w:rsid w:val="00B5370B"/>
    <w:rsid w:val="00B64CFA"/>
    <w:rsid w:val="00B67853"/>
    <w:rsid w:val="00BA2A8F"/>
    <w:rsid w:val="00BA4331"/>
    <w:rsid w:val="00BC76B5"/>
    <w:rsid w:val="00C00A68"/>
    <w:rsid w:val="00C00B2F"/>
    <w:rsid w:val="00C17368"/>
    <w:rsid w:val="00C464CA"/>
    <w:rsid w:val="00C5749F"/>
    <w:rsid w:val="00C602D4"/>
    <w:rsid w:val="00C738A1"/>
    <w:rsid w:val="00CA7529"/>
    <w:rsid w:val="00D05118"/>
    <w:rsid w:val="00D161C6"/>
    <w:rsid w:val="00D44A65"/>
    <w:rsid w:val="00D44F90"/>
    <w:rsid w:val="00D928BF"/>
    <w:rsid w:val="00DA51E2"/>
    <w:rsid w:val="00DB5E33"/>
    <w:rsid w:val="00DE2E1F"/>
    <w:rsid w:val="00DF0B5E"/>
    <w:rsid w:val="00DF74DA"/>
    <w:rsid w:val="00E02AF5"/>
    <w:rsid w:val="00E06EFF"/>
    <w:rsid w:val="00E13479"/>
    <w:rsid w:val="00E27EA4"/>
    <w:rsid w:val="00E63584"/>
    <w:rsid w:val="00E6778F"/>
    <w:rsid w:val="00E95ADE"/>
    <w:rsid w:val="00EB5FD4"/>
    <w:rsid w:val="00EC4DE3"/>
    <w:rsid w:val="00EF6135"/>
    <w:rsid w:val="00F0672E"/>
    <w:rsid w:val="00F06C38"/>
    <w:rsid w:val="00F06C7B"/>
    <w:rsid w:val="00F221A6"/>
    <w:rsid w:val="00F3728D"/>
    <w:rsid w:val="00F46D93"/>
    <w:rsid w:val="00F603EB"/>
    <w:rsid w:val="00F84217"/>
    <w:rsid w:val="00F97EA1"/>
    <w:rsid w:val="00FA5053"/>
    <w:rsid w:val="00FD0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E88FF-F9D3-4EAE-86AA-B0DBB20F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paragraph" w:styleId="a8">
    <w:name w:val="Plain Text"/>
    <w:basedOn w:val="a"/>
    <w:rPr>
      <w:rFonts w:cs="Courier New"/>
      <w:szCs w:val="24"/>
    </w:rPr>
  </w:style>
  <w:style w:type="character" w:customStyle="1" w:styleId="a9">
    <w:name w:val="純文字 字元"/>
    <w:basedOn w:val="a0"/>
    <w:rPr>
      <w:rFonts w:ascii="Calibri" w:eastAsia="新細明體" w:hAnsi="Calibri" w:cs="Courier New"/>
      <w:szCs w:val="24"/>
    </w:rPr>
  </w:style>
  <w:style w:type="character" w:styleId="aa">
    <w:name w:val="Hyperlink"/>
    <w:rPr>
      <w:color w:val="0000FF"/>
      <w:u w:val="single"/>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kern w:val="3"/>
      <w:sz w:val="18"/>
      <w:szCs w:val="18"/>
    </w:rPr>
  </w:style>
  <w:style w:type="character" w:customStyle="1" w:styleId="ad">
    <w:name w:val="清單段落 字元"/>
    <w:rPr>
      <w:kern w:val="3"/>
      <w:sz w:val="24"/>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e">
    <w:name w:val="No Spacing"/>
    <w:pPr>
      <w:widowControl w:val="0"/>
      <w:suppressAutoHyphens/>
    </w:pPr>
    <w:rPr>
      <w:kern w:val="3"/>
      <w:sz w:val="24"/>
      <w:szCs w:val="22"/>
    </w:rPr>
  </w:style>
  <w:style w:type="character" w:customStyle="1" w:styleId="a30">
    <w:name w:val="a3"/>
    <w:basedOn w:val="a0"/>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rPr>
      <w:kern w:val="3"/>
      <w:sz w:val="24"/>
      <w:szCs w:val="22"/>
    </w:rPr>
  </w:style>
  <w:style w:type="paragraph" w:styleId="af2">
    <w:name w:val="annotation subject"/>
    <w:basedOn w:val="af0"/>
    <w:next w:val="af0"/>
    <w:rPr>
      <w:b/>
      <w:bCs/>
    </w:rPr>
  </w:style>
  <w:style w:type="character" w:customStyle="1" w:styleId="af3">
    <w:name w:val="註解主旨 字元"/>
    <w:basedOn w:val="af1"/>
    <w:rPr>
      <w:b/>
      <w:bC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url.cc/bk3q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性別平等處推廣發展科陳嘉琦</dc:creator>
  <cp:lastModifiedBy>PC</cp:lastModifiedBy>
  <cp:revision>3</cp:revision>
  <cp:lastPrinted>2020-03-26T09:21:00Z</cp:lastPrinted>
  <dcterms:created xsi:type="dcterms:W3CDTF">2022-03-09T03:23:00Z</dcterms:created>
  <dcterms:modified xsi:type="dcterms:W3CDTF">2022-03-09T03:23:00Z</dcterms:modified>
</cp:coreProperties>
</file>