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65" w:rsidRPr="002D7869" w:rsidRDefault="00934DAB" w:rsidP="00F36C39">
      <w:pPr>
        <w:spacing w:afterLines="50" w:after="180"/>
        <w:ind w:rightChars="-59" w:right="-142"/>
        <w:jc w:val="center"/>
        <w:rPr>
          <w:rFonts w:eastAsia="標楷體"/>
          <w:sz w:val="40"/>
          <w:szCs w:val="40"/>
        </w:rPr>
      </w:pPr>
      <w:bookmarkStart w:id="0" w:name="_GoBack"/>
      <w:bookmarkEnd w:id="0"/>
      <w:r w:rsidRPr="002D7869">
        <w:rPr>
          <w:rFonts w:eastAsia="標楷體" w:hint="eastAsia"/>
          <w:sz w:val="40"/>
          <w:szCs w:val="40"/>
        </w:rPr>
        <w:t>連江縣</w:t>
      </w:r>
      <w:r w:rsidR="003E4202" w:rsidRPr="002D7869">
        <w:rPr>
          <w:rFonts w:eastAsia="標楷體" w:hint="eastAsia"/>
          <w:sz w:val="40"/>
          <w:szCs w:val="40"/>
        </w:rPr>
        <w:t>審查</w:t>
      </w:r>
      <w:r w:rsidRPr="002D7869">
        <w:rPr>
          <w:rFonts w:eastAsia="標楷體" w:hint="eastAsia"/>
          <w:sz w:val="40"/>
          <w:szCs w:val="40"/>
        </w:rPr>
        <w:t>宗教財團法人設立許可及監督要點</w:t>
      </w:r>
    </w:p>
    <w:p w:rsidR="0004502B" w:rsidRDefault="00D45E28" w:rsidP="00C454AA">
      <w:pPr>
        <w:ind w:leftChars="1350" w:left="3240"/>
        <w:jc w:val="right"/>
        <w:rPr>
          <w:rFonts w:eastAsia="標楷體"/>
          <w:sz w:val="20"/>
        </w:rPr>
      </w:pPr>
      <w:r w:rsidRPr="00D45E28">
        <w:rPr>
          <w:rFonts w:eastAsia="標楷體" w:hint="eastAsia"/>
          <w:sz w:val="20"/>
        </w:rPr>
        <w:t>中華民國</w:t>
      </w:r>
      <w:r w:rsidRPr="00D45E28">
        <w:rPr>
          <w:rFonts w:eastAsia="標楷體" w:hint="eastAsia"/>
          <w:sz w:val="20"/>
        </w:rPr>
        <w:t>108</w:t>
      </w:r>
      <w:r w:rsidRPr="00D45E28">
        <w:rPr>
          <w:rFonts w:eastAsia="標楷體" w:hint="eastAsia"/>
          <w:sz w:val="20"/>
        </w:rPr>
        <w:t>年</w:t>
      </w:r>
      <w:r w:rsidRPr="00D45E28">
        <w:rPr>
          <w:rFonts w:eastAsia="標楷體" w:hint="eastAsia"/>
          <w:sz w:val="20"/>
        </w:rPr>
        <w:t>1</w:t>
      </w:r>
      <w:r w:rsidR="002B37CE">
        <w:rPr>
          <w:rFonts w:eastAsia="標楷體" w:hint="eastAsia"/>
          <w:sz w:val="20"/>
        </w:rPr>
        <w:t>2</w:t>
      </w:r>
      <w:r w:rsidRPr="00D45E28">
        <w:rPr>
          <w:rFonts w:eastAsia="標楷體" w:hint="eastAsia"/>
          <w:sz w:val="20"/>
        </w:rPr>
        <w:t>月</w:t>
      </w:r>
      <w:r w:rsidR="00C454AA">
        <w:rPr>
          <w:rFonts w:eastAsia="標楷體" w:hint="eastAsia"/>
          <w:sz w:val="20"/>
        </w:rPr>
        <w:t>4</w:t>
      </w:r>
      <w:r w:rsidRPr="00D45E28">
        <w:rPr>
          <w:rFonts w:eastAsia="標楷體" w:hint="eastAsia"/>
          <w:sz w:val="20"/>
        </w:rPr>
        <w:t>日府民自字第</w:t>
      </w:r>
      <w:r w:rsidR="00C454AA">
        <w:rPr>
          <w:rFonts w:eastAsia="標楷體" w:hint="eastAsia"/>
          <w:sz w:val="20"/>
        </w:rPr>
        <w:t>1080047908</w:t>
      </w:r>
      <w:r w:rsidRPr="00D45E28">
        <w:rPr>
          <w:rFonts w:eastAsia="標楷體" w:hint="eastAsia"/>
          <w:sz w:val="20"/>
        </w:rPr>
        <w:t>號</w:t>
      </w:r>
      <w:r w:rsidR="005B33DF">
        <w:rPr>
          <w:rFonts w:eastAsia="標楷體" w:hint="eastAsia"/>
          <w:sz w:val="20"/>
        </w:rPr>
        <w:t>函</w:t>
      </w:r>
      <w:r w:rsidRPr="00D45E28">
        <w:rPr>
          <w:rFonts w:eastAsia="標楷體" w:hint="eastAsia"/>
          <w:sz w:val="20"/>
        </w:rPr>
        <w:t>訂定</w:t>
      </w:r>
    </w:p>
    <w:p w:rsidR="00FD4D93" w:rsidRPr="00FD4D93" w:rsidRDefault="00E84165" w:rsidP="00FD4D93">
      <w:pPr>
        <w:ind w:leftChars="1350" w:left="3240"/>
        <w:jc w:val="right"/>
        <w:rPr>
          <w:rFonts w:eastAsia="標楷體"/>
          <w:sz w:val="20"/>
        </w:rPr>
      </w:pPr>
      <w:r w:rsidRPr="00D45E28">
        <w:rPr>
          <w:rFonts w:eastAsia="標楷體" w:hint="eastAsia"/>
          <w:sz w:val="20"/>
        </w:rPr>
        <w:t>中華民國</w:t>
      </w:r>
      <w:r w:rsidRPr="00D45E28">
        <w:rPr>
          <w:rFonts w:eastAsia="標楷體" w:hint="eastAsia"/>
          <w:sz w:val="20"/>
        </w:rPr>
        <w:t>1</w:t>
      </w:r>
      <w:r>
        <w:rPr>
          <w:rFonts w:eastAsia="標楷體" w:hint="eastAsia"/>
          <w:sz w:val="20"/>
        </w:rPr>
        <w:t>10</w:t>
      </w:r>
      <w:r w:rsidRPr="00D45E28">
        <w:rPr>
          <w:rFonts w:eastAsia="標楷體" w:hint="eastAsia"/>
          <w:sz w:val="20"/>
        </w:rPr>
        <w:t>年</w:t>
      </w:r>
      <w:r w:rsidR="00F36C39">
        <w:rPr>
          <w:rFonts w:eastAsia="標楷體" w:hint="eastAsia"/>
          <w:sz w:val="20"/>
        </w:rPr>
        <w:t>6</w:t>
      </w:r>
      <w:r w:rsidRPr="00D45E28">
        <w:rPr>
          <w:rFonts w:eastAsia="標楷體" w:hint="eastAsia"/>
          <w:sz w:val="20"/>
        </w:rPr>
        <w:t>月</w:t>
      </w:r>
      <w:r w:rsidR="00AB7028">
        <w:rPr>
          <w:rFonts w:eastAsia="標楷體" w:hint="eastAsia"/>
          <w:sz w:val="20"/>
        </w:rPr>
        <w:t>1</w:t>
      </w:r>
      <w:r w:rsidRPr="00D45E28">
        <w:rPr>
          <w:rFonts w:eastAsia="標楷體" w:hint="eastAsia"/>
          <w:sz w:val="20"/>
        </w:rPr>
        <w:t>日</w:t>
      </w:r>
      <w:r w:rsidR="00AB7028" w:rsidRPr="00AB7028">
        <w:rPr>
          <w:rFonts w:eastAsia="標楷體" w:hint="eastAsia"/>
          <w:sz w:val="20"/>
        </w:rPr>
        <w:t>府民自字第</w:t>
      </w:r>
      <w:r w:rsidR="00AB7028" w:rsidRPr="00AB7028">
        <w:rPr>
          <w:rFonts w:eastAsia="標楷體" w:hint="eastAsia"/>
          <w:sz w:val="20"/>
        </w:rPr>
        <w:t>1100022647</w:t>
      </w:r>
      <w:r w:rsidR="00AB7028" w:rsidRPr="00AB7028">
        <w:rPr>
          <w:rFonts w:eastAsia="標楷體" w:hint="eastAsia"/>
          <w:sz w:val="20"/>
        </w:rPr>
        <w:t>號</w:t>
      </w:r>
      <w:r>
        <w:rPr>
          <w:rFonts w:eastAsia="標楷體" w:hint="eastAsia"/>
          <w:sz w:val="20"/>
        </w:rPr>
        <w:t>函修正</w:t>
      </w:r>
    </w:p>
    <w:p w:rsidR="00BA6C0F" w:rsidRPr="002D7869" w:rsidRDefault="00274DBA" w:rsidP="002D7869">
      <w:pPr>
        <w:spacing w:line="460" w:lineRule="exact"/>
        <w:ind w:left="5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一、</w:t>
      </w:r>
      <w:r w:rsidR="00D45E28" w:rsidRPr="002D7869">
        <w:rPr>
          <w:rFonts w:ascii="標楷體" w:eastAsia="標楷體" w:cs="標楷體" w:hint="eastAsia"/>
          <w:kern w:val="0"/>
          <w:sz w:val="28"/>
          <w:szCs w:val="28"/>
        </w:rPr>
        <w:t>連江縣政府（以下簡稱本府）為</w:t>
      </w:r>
      <w:r w:rsidR="00A3658F" w:rsidRPr="002D7869">
        <w:rPr>
          <w:rFonts w:ascii="標楷體" w:eastAsia="標楷體" w:cs="標楷體" w:hint="eastAsia"/>
          <w:kern w:val="0"/>
          <w:sz w:val="28"/>
          <w:szCs w:val="28"/>
        </w:rPr>
        <w:t>辦理</w:t>
      </w:r>
      <w:r w:rsidR="003E4202" w:rsidRPr="002D7869">
        <w:rPr>
          <w:rFonts w:ascii="標楷體" w:eastAsia="標楷體" w:cs="標楷體" w:hint="eastAsia"/>
          <w:kern w:val="0"/>
          <w:sz w:val="28"/>
          <w:szCs w:val="28"/>
        </w:rPr>
        <w:t>本縣宗教財團法人（以下簡稱財團法人）</w:t>
      </w:r>
      <w:r w:rsidR="00D45E28" w:rsidRPr="002D7869">
        <w:rPr>
          <w:rFonts w:ascii="標楷體" w:eastAsia="標楷體" w:cs="標楷體" w:hint="eastAsia"/>
          <w:kern w:val="0"/>
          <w:sz w:val="28"/>
          <w:szCs w:val="28"/>
        </w:rPr>
        <w:t>之設立許可及監督管理等相關事項，特</w:t>
      </w:r>
      <w:r w:rsidR="003D03BB" w:rsidRPr="002D7869">
        <w:rPr>
          <w:rFonts w:ascii="標楷體" w:eastAsia="標楷體" w:cs="標楷體" w:hint="eastAsia"/>
          <w:kern w:val="0"/>
          <w:sz w:val="28"/>
          <w:szCs w:val="28"/>
        </w:rPr>
        <w:t>依民法有關規定</w:t>
      </w:r>
      <w:r w:rsidR="00D45E28" w:rsidRPr="002D7869">
        <w:rPr>
          <w:rFonts w:ascii="標楷體" w:eastAsia="標楷體" w:cs="標楷體" w:hint="eastAsia"/>
          <w:kern w:val="0"/>
          <w:sz w:val="28"/>
          <w:szCs w:val="28"/>
        </w:rPr>
        <w:t>訂定本</w:t>
      </w:r>
      <w:r w:rsidR="003D03BB" w:rsidRPr="002D7869">
        <w:rPr>
          <w:rFonts w:ascii="標楷體" w:eastAsia="標楷體" w:cs="標楷體" w:hint="eastAsia"/>
          <w:kern w:val="0"/>
          <w:sz w:val="28"/>
          <w:szCs w:val="28"/>
        </w:rPr>
        <w:t>要點</w:t>
      </w:r>
      <w:r w:rsidR="00D45E28" w:rsidRPr="002D7869">
        <w:rPr>
          <w:rFonts w:ascii="標楷體" w:eastAsia="標楷體" w:cs="標楷體" w:hint="eastAsia"/>
          <w:kern w:val="0"/>
          <w:sz w:val="28"/>
          <w:szCs w:val="28"/>
        </w:rPr>
        <w:t>。</w:t>
      </w:r>
    </w:p>
    <w:p w:rsidR="009525DD" w:rsidRPr="002D7869" w:rsidRDefault="009E2225" w:rsidP="002D7869">
      <w:pPr>
        <w:spacing w:line="460" w:lineRule="exact"/>
        <w:ind w:left="5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二、</w:t>
      </w:r>
      <w:r w:rsidR="003D03BB" w:rsidRPr="002D7869">
        <w:rPr>
          <w:rFonts w:ascii="標楷體" w:eastAsia="標楷體" w:hAnsi="標楷體" w:hint="eastAsia"/>
          <w:sz w:val="28"/>
          <w:szCs w:val="28"/>
        </w:rPr>
        <w:t>本要點所稱</w:t>
      </w:r>
      <w:r w:rsidR="003E4202" w:rsidRPr="002D7869">
        <w:rPr>
          <w:rFonts w:ascii="標楷體" w:eastAsia="標楷體" w:hAnsi="標楷體" w:hint="eastAsia"/>
          <w:sz w:val="28"/>
          <w:szCs w:val="28"/>
        </w:rPr>
        <w:t>宗教</w:t>
      </w:r>
      <w:r w:rsidR="003D03BB" w:rsidRPr="002D7869">
        <w:rPr>
          <w:rFonts w:ascii="標楷體" w:eastAsia="標楷體" w:hAnsi="標楷體" w:hint="eastAsia"/>
          <w:sz w:val="28"/>
          <w:szCs w:val="28"/>
        </w:rPr>
        <w:t>財團法人，指以從事宗教活動</w:t>
      </w:r>
      <w:r w:rsidR="003E4202" w:rsidRPr="002D7869">
        <w:rPr>
          <w:rFonts w:ascii="標楷體" w:eastAsia="標楷體" w:hAnsi="標楷體" w:hint="eastAsia"/>
          <w:sz w:val="28"/>
          <w:szCs w:val="28"/>
        </w:rPr>
        <w:t>及</w:t>
      </w:r>
      <w:r w:rsidR="003D03BB" w:rsidRPr="002D7869">
        <w:rPr>
          <w:rFonts w:ascii="標楷體" w:eastAsia="標楷體" w:hAnsi="標楷體" w:hint="eastAsia"/>
          <w:sz w:val="28"/>
          <w:szCs w:val="28"/>
        </w:rPr>
        <w:t>公益為目的，由捐助人捐助一定財產，依本要點許可設立，其主事務所設於本縣並向法院登記之私法人。</w:t>
      </w:r>
    </w:p>
    <w:p w:rsidR="009F0902" w:rsidRPr="002D7869" w:rsidRDefault="00C9108B" w:rsidP="002D7869">
      <w:pPr>
        <w:spacing w:line="460" w:lineRule="exact"/>
        <w:ind w:left="599" w:hangingChars="214" w:hanging="599"/>
        <w:contextualSpacing/>
        <w:jc w:val="both"/>
        <w:rPr>
          <w:rFonts w:ascii="標楷體" w:eastAsia="標楷體" w:hAnsi="標楷體"/>
          <w:sz w:val="28"/>
          <w:szCs w:val="28"/>
        </w:rPr>
      </w:pPr>
      <w:r>
        <w:rPr>
          <w:rFonts w:ascii="標楷體" w:eastAsia="標楷體" w:hAnsi="標楷體" w:hint="eastAsia"/>
          <w:sz w:val="28"/>
          <w:szCs w:val="28"/>
        </w:rPr>
        <w:t>三</w:t>
      </w:r>
      <w:r w:rsidR="009E2225" w:rsidRPr="002D7869">
        <w:rPr>
          <w:rFonts w:ascii="標楷體" w:eastAsia="標楷體" w:hAnsi="標楷體" w:hint="eastAsia"/>
          <w:sz w:val="28"/>
          <w:szCs w:val="28"/>
        </w:rPr>
        <w:t>、</w:t>
      </w:r>
      <w:r w:rsidR="003E4202" w:rsidRPr="002D7869">
        <w:rPr>
          <w:rFonts w:ascii="標楷體" w:eastAsia="標楷體" w:hAnsi="標楷體" w:hint="eastAsia"/>
          <w:sz w:val="28"/>
          <w:szCs w:val="28"/>
        </w:rPr>
        <w:t>財團法人</w:t>
      </w:r>
      <w:r w:rsidR="003D03BB" w:rsidRPr="002D7869">
        <w:rPr>
          <w:rFonts w:ascii="標楷體" w:eastAsia="標楷體" w:hAnsi="標楷體" w:hint="eastAsia"/>
          <w:sz w:val="28"/>
          <w:szCs w:val="28"/>
        </w:rPr>
        <w:t>應於其名稱冠以財團法人之文字。以捐助現金方式設立者，其名稱並應標註「基金會」。</w:t>
      </w:r>
    </w:p>
    <w:p w:rsidR="003D03BB" w:rsidRPr="002D7869" w:rsidRDefault="003E4202" w:rsidP="002D7869">
      <w:pPr>
        <w:spacing w:line="460" w:lineRule="exact"/>
        <w:ind w:leftChars="236" w:left="566"/>
        <w:contextualSpacing/>
        <w:jc w:val="both"/>
        <w:rPr>
          <w:rFonts w:ascii="標楷體" w:eastAsia="標楷體" w:hAnsi="標楷體"/>
          <w:bCs/>
          <w:sz w:val="28"/>
          <w:szCs w:val="28"/>
        </w:rPr>
      </w:pPr>
      <w:r w:rsidRPr="002D7869">
        <w:rPr>
          <w:rFonts w:ascii="標楷體" w:eastAsia="標楷體" w:hAnsi="標楷體" w:hint="eastAsia"/>
          <w:bCs/>
          <w:sz w:val="28"/>
          <w:szCs w:val="28"/>
        </w:rPr>
        <w:t>財團法人</w:t>
      </w:r>
      <w:r w:rsidR="003D03BB" w:rsidRPr="002D7869">
        <w:rPr>
          <w:rFonts w:ascii="標楷體" w:eastAsia="標楷體" w:hAnsi="標楷體" w:hint="eastAsia"/>
          <w:bCs/>
          <w:sz w:val="28"/>
          <w:szCs w:val="28"/>
        </w:rPr>
        <w:t>名稱，不得與其他宗教財團法人名稱相同。二宗教財團法人名稱中標明不同種類、屬性或可資區別之文字者，視為不相同。</w:t>
      </w:r>
    </w:p>
    <w:p w:rsidR="003D03BB" w:rsidRPr="002D7869" w:rsidRDefault="003E4202" w:rsidP="002D7869">
      <w:pPr>
        <w:spacing w:line="460" w:lineRule="exact"/>
        <w:ind w:leftChars="236" w:left="566"/>
        <w:contextualSpacing/>
        <w:jc w:val="both"/>
        <w:rPr>
          <w:rFonts w:ascii="標楷體" w:eastAsia="標楷體" w:hAnsi="標楷體"/>
          <w:bCs/>
          <w:sz w:val="28"/>
          <w:szCs w:val="28"/>
        </w:rPr>
      </w:pPr>
      <w:r w:rsidRPr="002D7869">
        <w:rPr>
          <w:rFonts w:ascii="標楷體" w:eastAsia="標楷體" w:hAnsi="標楷體" w:hint="eastAsia"/>
          <w:bCs/>
          <w:sz w:val="28"/>
          <w:szCs w:val="28"/>
        </w:rPr>
        <w:t>財團法人</w:t>
      </w:r>
      <w:r w:rsidR="003D03BB" w:rsidRPr="002D7869">
        <w:rPr>
          <w:rFonts w:ascii="標楷體" w:eastAsia="標楷體" w:hAnsi="標楷體" w:hint="eastAsia"/>
          <w:bCs/>
          <w:sz w:val="28"/>
          <w:szCs w:val="28"/>
        </w:rPr>
        <w:t>不得使用易使人誤認其與政府機關有關或妨害公共秩序或善良風俗之名稱。</w:t>
      </w:r>
    </w:p>
    <w:p w:rsidR="00B84C2D" w:rsidRPr="002D7869" w:rsidRDefault="00C9108B" w:rsidP="002D7869">
      <w:pPr>
        <w:spacing w:line="460" w:lineRule="exact"/>
        <w:ind w:left="599" w:hangingChars="214" w:hanging="599"/>
        <w:contextualSpacing/>
        <w:jc w:val="both"/>
        <w:rPr>
          <w:rFonts w:ascii="標楷體" w:eastAsia="標楷體" w:hAnsi="標楷體"/>
          <w:sz w:val="28"/>
          <w:szCs w:val="28"/>
        </w:rPr>
      </w:pPr>
      <w:r>
        <w:rPr>
          <w:rFonts w:ascii="標楷體" w:eastAsia="標楷體" w:hAnsi="標楷體" w:hint="eastAsia"/>
          <w:sz w:val="28"/>
          <w:szCs w:val="28"/>
        </w:rPr>
        <w:t>四</w:t>
      </w:r>
      <w:r w:rsidR="001064D2" w:rsidRPr="002D7869">
        <w:rPr>
          <w:rFonts w:ascii="標楷體" w:eastAsia="標楷體" w:hAnsi="標楷體" w:hint="eastAsia"/>
          <w:sz w:val="28"/>
          <w:szCs w:val="28"/>
        </w:rPr>
        <w:t>、</w:t>
      </w:r>
      <w:r w:rsidR="003E4202" w:rsidRPr="002D7869">
        <w:rPr>
          <w:rFonts w:ascii="標楷體" w:eastAsia="標楷體" w:hAnsi="標楷體" w:hint="eastAsia"/>
          <w:sz w:val="28"/>
          <w:szCs w:val="28"/>
        </w:rPr>
        <w:t>財團法人</w:t>
      </w:r>
      <w:r w:rsidR="003D03BB" w:rsidRPr="002D7869">
        <w:rPr>
          <w:rFonts w:ascii="標楷體" w:eastAsia="標楷體" w:hAnsi="標楷體" w:hint="eastAsia"/>
          <w:sz w:val="28"/>
          <w:szCs w:val="28"/>
        </w:rPr>
        <w:t>以其主事務所所在地為住所，並得報經本府核准設分事務所。</w:t>
      </w:r>
    </w:p>
    <w:p w:rsidR="003D03BB" w:rsidRDefault="003D03BB" w:rsidP="002D7869">
      <w:pPr>
        <w:spacing w:line="460" w:lineRule="exact"/>
        <w:ind w:leftChars="236" w:left="566"/>
        <w:contextualSpacing/>
        <w:jc w:val="both"/>
        <w:rPr>
          <w:rFonts w:ascii="標楷體" w:eastAsia="標楷體" w:hAnsi="標楷體"/>
          <w:bCs/>
          <w:sz w:val="28"/>
          <w:szCs w:val="28"/>
        </w:rPr>
      </w:pPr>
      <w:r w:rsidRPr="002D7869">
        <w:rPr>
          <w:rFonts w:ascii="標楷體" w:eastAsia="標楷體" w:hAnsi="標楷體" w:hint="eastAsia"/>
          <w:bCs/>
          <w:sz w:val="28"/>
          <w:szCs w:val="28"/>
        </w:rPr>
        <w:t>設立</w:t>
      </w:r>
      <w:r w:rsidR="003E4202" w:rsidRPr="002D7869">
        <w:rPr>
          <w:rFonts w:ascii="標楷體" w:eastAsia="標楷體" w:hAnsi="標楷體" w:hint="eastAsia"/>
          <w:bCs/>
          <w:sz w:val="28"/>
          <w:szCs w:val="28"/>
        </w:rPr>
        <w:t>財團法人</w:t>
      </w:r>
      <w:r w:rsidRPr="002D7869">
        <w:rPr>
          <w:rFonts w:ascii="標楷體" w:eastAsia="標楷體" w:hAnsi="標楷體" w:hint="eastAsia"/>
          <w:bCs/>
          <w:sz w:val="28"/>
          <w:szCs w:val="28"/>
        </w:rPr>
        <w:t>，應</w:t>
      </w:r>
      <w:r w:rsidR="007B60B0">
        <w:rPr>
          <w:rFonts w:ascii="標楷體" w:eastAsia="標楷體" w:hAnsi="標楷體" w:hint="eastAsia"/>
          <w:bCs/>
          <w:sz w:val="28"/>
          <w:szCs w:val="28"/>
        </w:rPr>
        <w:t>依</w:t>
      </w:r>
      <w:r w:rsidRPr="002D7869">
        <w:rPr>
          <w:rFonts w:ascii="標楷體" w:eastAsia="標楷體" w:hAnsi="標楷體" w:hint="eastAsia"/>
          <w:bCs/>
          <w:sz w:val="28"/>
          <w:szCs w:val="28"/>
        </w:rPr>
        <w:t>捐助章程</w:t>
      </w:r>
      <w:r w:rsidR="007B60B0">
        <w:rPr>
          <w:rFonts w:ascii="標楷體" w:eastAsia="標楷體" w:hAnsi="標楷體" w:hint="eastAsia"/>
          <w:bCs/>
          <w:sz w:val="28"/>
          <w:szCs w:val="28"/>
        </w:rPr>
        <w:t>規定</w:t>
      </w:r>
      <w:r w:rsidRPr="002D7869">
        <w:rPr>
          <w:rFonts w:ascii="標楷體" w:eastAsia="標楷體" w:hAnsi="標楷體" w:hint="eastAsia"/>
          <w:bCs/>
          <w:sz w:val="28"/>
          <w:szCs w:val="28"/>
        </w:rPr>
        <w:t>設置董事，由董事</w:t>
      </w:r>
      <w:r w:rsidR="007B60B0">
        <w:rPr>
          <w:rFonts w:ascii="標楷體" w:eastAsia="標楷體" w:hAnsi="標楷體" w:hint="eastAsia"/>
          <w:bCs/>
          <w:sz w:val="28"/>
          <w:szCs w:val="28"/>
        </w:rPr>
        <w:t>依民法第五十九條規定</w:t>
      </w:r>
      <w:r w:rsidRPr="002D7869">
        <w:rPr>
          <w:rFonts w:ascii="標楷體" w:eastAsia="標楷體" w:hAnsi="標楷體" w:hint="eastAsia"/>
          <w:bCs/>
          <w:sz w:val="28"/>
          <w:szCs w:val="28"/>
        </w:rPr>
        <w:t>向</w:t>
      </w:r>
      <w:r w:rsidR="007B60B0">
        <w:rPr>
          <w:rFonts w:ascii="標楷體" w:eastAsia="標楷體" w:hAnsi="標楷體" w:hint="eastAsia"/>
          <w:bCs/>
          <w:sz w:val="28"/>
          <w:szCs w:val="28"/>
        </w:rPr>
        <w:t>本府</w:t>
      </w:r>
      <w:r w:rsidRPr="002D7869">
        <w:rPr>
          <w:rFonts w:ascii="標楷體" w:eastAsia="標楷體" w:hAnsi="標楷體" w:hint="eastAsia"/>
          <w:bCs/>
          <w:sz w:val="28"/>
          <w:szCs w:val="28"/>
        </w:rPr>
        <w:t>申請許可後，</w:t>
      </w:r>
      <w:r w:rsidR="007B60B0">
        <w:rPr>
          <w:rFonts w:ascii="標楷體" w:eastAsia="標楷體" w:hAnsi="標楷體" w:hint="eastAsia"/>
          <w:bCs/>
          <w:sz w:val="28"/>
          <w:szCs w:val="28"/>
        </w:rPr>
        <w:t>向主事務所所在地之</w:t>
      </w:r>
      <w:r w:rsidRPr="002D7869">
        <w:rPr>
          <w:rFonts w:ascii="標楷體" w:eastAsia="標楷體" w:hAnsi="標楷體" w:hint="eastAsia"/>
          <w:bCs/>
          <w:sz w:val="28"/>
          <w:szCs w:val="28"/>
        </w:rPr>
        <w:t>法院聲請登記。</w:t>
      </w:r>
      <w:r w:rsidR="007B60B0">
        <w:rPr>
          <w:rFonts w:ascii="標楷體" w:eastAsia="標楷體" w:hAnsi="標楷體" w:hint="eastAsia"/>
          <w:bCs/>
          <w:sz w:val="28"/>
          <w:szCs w:val="28"/>
        </w:rPr>
        <w:t>以遺囑捐助設立之財團法人，由遺囑執行人申請許可。</w:t>
      </w:r>
    </w:p>
    <w:p w:rsidR="007061CC" w:rsidRPr="002D7869" w:rsidRDefault="00C9108B" w:rsidP="002D7869">
      <w:pPr>
        <w:spacing w:line="460" w:lineRule="exact"/>
        <w:ind w:left="599" w:hangingChars="214" w:hanging="599"/>
        <w:contextualSpacing/>
        <w:jc w:val="both"/>
        <w:rPr>
          <w:rFonts w:ascii="標楷體" w:eastAsia="標楷體" w:hAnsi="標楷體"/>
          <w:sz w:val="28"/>
          <w:szCs w:val="28"/>
        </w:rPr>
      </w:pPr>
      <w:r>
        <w:rPr>
          <w:rFonts w:ascii="標楷體" w:eastAsia="標楷體" w:hAnsi="標楷體" w:hint="eastAsia"/>
          <w:sz w:val="28"/>
          <w:szCs w:val="28"/>
        </w:rPr>
        <w:t>五</w:t>
      </w:r>
      <w:r w:rsidR="001064D2" w:rsidRPr="002D7869">
        <w:rPr>
          <w:rFonts w:ascii="標楷體" w:eastAsia="標楷體" w:hAnsi="標楷體" w:hint="eastAsia"/>
          <w:sz w:val="28"/>
          <w:szCs w:val="28"/>
        </w:rPr>
        <w:t>、</w:t>
      </w:r>
      <w:r w:rsidR="003E4202" w:rsidRPr="002D7869">
        <w:rPr>
          <w:rFonts w:ascii="標楷體" w:eastAsia="標楷體" w:hAnsi="標楷體" w:hint="eastAsia"/>
          <w:sz w:val="28"/>
          <w:szCs w:val="28"/>
        </w:rPr>
        <w:t>財團法人</w:t>
      </w:r>
      <w:r w:rsidR="007061CC" w:rsidRPr="002D7869">
        <w:rPr>
          <w:rFonts w:ascii="標楷體" w:eastAsia="標楷體" w:hAnsi="標楷體" w:hint="eastAsia"/>
          <w:sz w:val="28"/>
          <w:szCs w:val="28"/>
        </w:rPr>
        <w:t>設立時，應符合下列要件：</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(一)捐助章程所定目的、宗旨及業務項目，以傳布宗教教義或促進宗教發展為主。</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(二)捐助章程所定財團法人名稱，足以識別以傳布宗教教義或促進宗教發展為主要目的、宗旨。</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(三)捐助之財產總額，須足以提供目的業務之適當經費，以捐助不動產方式設立者，包含財團法人教會、教堂及寺廟，需符合下列條件：</w:t>
      </w:r>
    </w:p>
    <w:p w:rsidR="0080530D" w:rsidRPr="002D7869" w:rsidRDefault="0080530D" w:rsidP="002D7869">
      <w:pPr>
        <w:spacing w:line="460" w:lineRule="exact"/>
        <w:ind w:leftChars="500" w:left="17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1、在</w:t>
      </w:r>
      <w:r w:rsidR="00A3658F" w:rsidRPr="002D7869">
        <w:rPr>
          <w:rFonts w:ascii="標楷體" w:eastAsia="標楷體" w:hAnsi="標楷體" w:hint="eastAsia"/>
          <w:sz w:val="28"/>
          <w:szCs w:val="28"/>
        </w:rPr>
        <w:t>本縣</w:t>
      </w:r>
      <w:r w:rsidRPr="002D7869">
        <w:rPr>
          <w:rFonts w:ascii="標楷體" w:eastAsia="標楷體" w:hAnsi="標楷體" w:hint="eastAsia"/>
          <w:sz w:val="28"/>
          <w:szCs w:val="28"/>
        </w:rPr>
        <w:t>具有一筆以上含土地及其建築物之不動產。</w:t>
      </w:r>
    </w:p>
    <w:p w:rsidR="0080530D" w:rsidRPr="002D7869" w:rsidRDefault="0080530D" w:rsidP="002D7869">
      <w:pPr>
        <w:spacing w:line="460" w:lineRule="exact"/>
        <w:ind w:leftChars="500" w:left="17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2、該不動產須無設定抵押登記或其他負擔。</w:t>
      </w:r>
    </w:p>
    <w:p w:rsidR="0080530D" w:rsidRPr="002D7869" w:rsidRDefault="0080530D" w:rsidP="002D7869">
      <w:pPr>
        <w:spacing w:line="460" w:lineRule="exact"/>
        <w:ind w:leftChars="500" w:left="17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lastRenderedPageBreak/>
        <w:t>3、該不動產總額達新臺幣五百萬元以上。</w:t>
      </w:r>
    </w:p>
    <w:p w:rsidR="0080530D" w:rsidRPr="002D7869" w:rsidRDefault="0080530D" w:rsidP="002D7869">
      <w:pPr>
        <w:spacing w:line="460" w:lineRule="exact"/>
        <w:ind w:leftChars="500" w:left="17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4、該不動產之使用專為教義傳</w:t>
      </w:r>
      <w:r w:rsidR="00DE122C" w:rsidRPr="002D7869">
        <w:rPr>
          <w:rFonts w:ascii="標楷體" w:eastAsia="標楷體" w:hAnsi="標楷體" w:hint="eastAsia"/>
          <w:sz w:val="28"/>
          <w:szCs w:val="28"/>
        </w:rPr>
        <w:t>布</w:t>
      </w:r>
      <w:r w:rsidRPr="002D7869">
        <w:rPr>
          <w:rFonts w:ascii="標楷體" w:eastAsia="標楷體" w:hAnsi="標楷體" w:hint="eastAsia"/>
          <w:sz w:val="28"/>
          <w:szCs w:val="28"/>
        </w:rPr>
        <w:t>場所及設立目的事業之用。</w:t>
      </w:r>
    </w:p>
    <w:p w:rsidR="0080530D" w:rsidRPr="002D7869" w:rsidRDefault="0080530D" w:rsidP="002D7869">
      <w:pPr>
        <w:spacing w:line="460" w:lineRule="exact"/>
        <w:ind w:leftChars="500" w:left="1799" w:hangingChars="214" w:hanging="599"/>
        <w:contextualSpacing/>
        <w:jc w:val="both"/>
        <w:rPr>
          <w:rFonts w:ascii="標楷體" w:eastAsia="標楷體" w:hAnsi="標楷體"/>
          <w:sz w:val="28"/>
          <w:szCs w:val="28"/>
        </w:rPr>
      </w:pPr>
      <w:r w:rsidRPr="002D7869">
        <w:rPr>
          <w:rFonts w:ascii="標楷體" w:eastAsia="標楷體" w:hAnsi="標楷體" w:hint="eastAsia"/>
          <w:sz w:val="28"/>
          <w:szCs w:val="28"/>
        </w:rPr>
        <w:t>5、該不動產價值未達新臺幣五百萬元以上者，得以現金補足差額併計。</w:t>
      </w:r>
    </w:p>
    <w:p w:rsidR="0080530D" w:rsidRPr="002D7869" w:rsidRDefault="0080530D" w:rsidP="002D7869">
      <w:pPr>
        <w:spacing w:line="460" w:lineRule="exact"/>
        <w:ind w:leftChars="236" w:left="566"/>
        <w:contextualSpacing/>
        <w:jc w:val="both"/>
        <w:rPr>
          <w:rFonts w:ascii="標楷體" w:eastAsia="標楷體" w:hAnsi="標楷體"/>
          <w:sz w:val="28"/>
          <w:szCs w:val="28"/>
        </w:rPr>
      </w:pPr>
      <w:r w:rsidRPr="002D7869">
        <w:rPr>
          <w:rFonts w:ascii="標楷體" w:eastAsia="標楷體" w:hAnsi="標楷體" w:hint="eastAsia"/>
          <w:sz w:val="28"/>
          <w:szCs w:val="28"/>
        </w:rPr>
        <w:t>以捐助現金(基金)方式設立者，最低現金總額為新臺幣</w:t>
      </w:r>
      <w:r w:rsidR="00FD4D93" w:rsidRPr="00AB7028">
        <w:rPr>
          <w:rFonts w:ascii="標楷體" w:eastAsia="標楷體" w:hAnsi="標楷體" w:hint="eastAsia"/>
          <w:sz w:val="28"/>
          <w:szCs w:val="28"/>
        </w:rPr>
        <w:t>二</w:t>
      </w:r>
      <w:r w:rsidRPr="002D7869">
        <w:rPr>
          <w:rFonts w:ascii="標楷體" w:eastAsia="標楷體" w:hAnsi="標楷體" w:hint="eastAsia"/>
          <w:sz w:val="28"/>
          <w:szCs w:val="28"/>
        </w:rPr>
        <w:t>百萬元。</w:t>
      </w:r>
    </w:p>
    <w:p w:rsidR="007061CC" w:rsidRPr="002D7869" w:rsidRDefault="0080530D" w:rsidP="002D7869">
      <w:pPr>
        <w:spacing w:line="460" w:lineRule="exact"/>
        <w:ind w:leftChars="236" w:left="566"/>
        <w:contextualSpacing/>
        <w:jc w:val="both"/>
        <w:rPr>
          <w:rFonts w:ascii="標楷體" w:eastAsia="標楷體" w:hAnsi="標楷體"/>
          <w:sz w:val="28"/>
          <w:szCs w:val="28"/>
        </w:rPr>
      </w:pPr>
      <w:r w:rsidRPr="002D7869">
        <w:rPr>
          <w:rFonts w:ascii="標楷體" w:eastAsia="標楷體" w:hAnsi="標楷體" w:hint="eastAsia"/>
          <w:sz w:val="28"/>
          <w:szCs w:val="28"/>
        </w:rPr>
        <w:t>第一項第三款之不動產價值，屬土地者，以當年期公告土地現值計算；屬房屋者，依稅捐機關核發之稅籍證明所載價值計算。</w:t>
      </w:r>
    </w:p>
    <w:p w:rsidR="0080530D" w:rsidRPr="002D7869" w:rsidRDefault="00C9108B" w:rsidP="002D7869">
      <w:pPr>
        <w:spacing w:line="460" w:lineRule="exact"/>
        <w:ind w:left="599" w:hangingChars="214" w:hanging="599"/>
        <w:contextualSpacing/>
        <w:jc w:val="both"/>
        <w:rPr>
          <w:rFonts w:eastAsia="標楷體"/>
          <w:sz w:val="28"/>
          <w:szCs w:val="28"/>
        </w:rPr>
      </w:pPr>
      <w:r w:rsidRPr="002D7869">
        <w:rPr>
          <w:rFonts w:ascii="標楷體" w:eastAsia="標楷體" w:hAnsi="標楷體" w:hint="eastAsia"/>
          <w:sz w:val="28"/>
          <w:szCs w:val="28"/>
        </w:rPr>
        <w:t>六</w:t>
      </w:r>
      <w:r w:rsidR="00725410" w:rsidRPr="002D7869">
        <w:rPr>
          <w:rFonts w:eastAsia="標楷體" w:hint="eastAsia"/>
          <w:sz w:val="28"/>
          <w:szCs w:val="28"/>
        </w:rPr>
        <w:t>、</w:t>
      </w:r>
      <w:r w:rsidR="0080530D" w:rsidRPr="002D7869">
        <w:rPr>
          <w:rFonts w:eastAsia="標楷體" w:hint="eastAsia"/>
          <w:sz w:val="28"/>
          <w:szCs w:val="28"/>
        </w:rPr>
        <w:t>申請設立以寺廟建築物及土地為捐助財產之</w:t>
      </w:r>
      <w:r w:rsidR="003E4202" w:rsidRPr="002D7869">
        <w:rPr>
          <w:rFonts w:eastAsia="標楷體" w:hint="eastAsia"/>
          <w:sz w:val="28"/>
          <w:szCs w:val="28"/>
        </w:rPr>
        <w:t>財團法人</w:t>
      </w:r>
      <w:r w:rsidR="0080530D" w:rsidRPr="002D7869">
        <w:rPr>
          <w:rFonts w:eastAsia="標楷體" w:hint="eastAsia"/>
          <w:sz w:val="28"/>
          <w:szCs w:val="28"/>
        </w:rPr>
        <w:t>，應符合辦理寺廟登記須知之規定。</w:t>
      </w:r>
    </w:p>
    <w:p w:rsidR="008F1960" w:rsidRPr="002D7869" w:rsidRDefault="00C9108B" w:rsidP="002D7869">
      <w:pPr>
        <w:spacing w:line="460" w:lineRule="exact"/>
        <w:ind w:left="599" w:hangingChars="214" w:hanging="599"/>
        <w:contextualSpacing/>
        <w:jc w:val="both"/>
        <w:rPr>
          <w:rFonts w:eastAsia="標楷體"/>
          <w:sz w:val="28"/>
          <w:szCs w:val="28"/>
        </w:rPr>
      </w:pPr>
      <w:r w:rsidRPr="002D7869">
        <w:rPr>
          <w:rFonts w:eastAsia="標楷體" w:hint="eastAsia"/>
          <w:sz w:val="28"/>
          <w:szCs w:val="28"/>
        </w:rPr>
        <w:t>七</w:t>
      </w:r>
      <w:r w:rsidR="0080530D"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之捐助章程應記載下列事項：</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一</w:t>
      </w:r>
      <w:r w:rsidRPr="002D7869">
        <w:rPr>
          <w:rFonts w:eastAsia="標楷體" w:hint="eastAsia"/>
          <w:sz w:val="28"/>
          <w:szCs w:val="28"/>
        </w:rPr>
        <w:t>)</w:t>
      </w:r>
      <w:r w:rsidRPr="002D7869">
        <w:rPr>
          <w:rFonts w:ascii="標楷體" w:eastAsia="標楷體" w:hAnsi="標楷體" w:hint="eastAsia"/>
          <w:sz w:val="28"/>
          <w:szCs w:val="28"/>
        </w:rPr>
        <w:t>目的</w:t>
      </w:r>
      <w:r w:rsidRPr="002D7869">
        <w:rPr>
          <w:rFonts w:eastAsia="標楷體" w:hint="eastAsia"/>
          <w:sz w:val="28"/>
          <w:szCs w:val="28"/>
        </w:rPr>
        <w:t>、宗旨</w:t>
      </w:r>
      <w:r w:rsidR="003E7BBE" w:rsidRPr="002D7869">
        <w:rPr>
          <w:rFonts w:eastAsia="標楷體" w:hint="eastAsia"/>
          <w:sz w:val="28"/>
          <w:szCs w:val="28"/>
        </w:rPr>
        <w:t>、</w:t>
      </w:r>
      <w:r w:rsidRPr="002D7869">
        <w:rPr>
          <w:rFonts w:eastAsia="標楷體" w:hint="eastAsia"/>
          <w:sz w:val="28"/>
          <w:szCs w:val="28"/>
        </w:rPr>
        <w:t>名稱</w:t>
      </w:r>
      <w:r w:rsidR="003E7BBE" w:rsidRPr="002D7869">
        <w:rPr>
          <w:rFonts w:eastAsia="標楷體" w:hint="eastAsia"/>
          <w:sz w:val="28"/>
          <w:szCs w:val="28"/>
        </w:rPr>
        <w:t>、主事務所及分事務所</w:t>
      </w:r>
      <w:r w:rsidRPr="002D7869">
        <w:rPr>
          <w:rFonts w:eastAsia="標楷體" w:hint="eastAsia"/>
          <w:sz w:val="28"/>
          <w:szCs w:val="28"/>
        </w:rPr>
        <w:t>。</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二</w:t>
      </w:r>
      <w:r w:rsidRPr="002D7869">
        <w:rPr>
          <w:rFonts w:eastAsia="標楷體" w:hint="eastAsia"/>
          <w:sz w:val="28"/>
          <w:szCs w:val="28"/>
        </w:rPr>
        <w:t>)</w:t>
      </w:r>
      <w:r w:rsidR="003E7BBE" w:rsidRPr="002D7869">
        <w:rPr>
          <w:rFonts w:ascii="標楷體" w:eastAsia="標楷體" w:hAnsi="標楷體" w:hint="eastAsia"/>
          <w:sz w:val="28"/>
          <w:szCs w:val="28"/>
        </w:rPr>
        <w:t>捐助</w:t>
      </w:r>
      <w:r w:rsidR="003E7BBE" w:rsidRPr="002D7869">
        <w:rPr>
          <w:rFonts w:eastAsia="標楷體" w:hint="eastAsia"/>
          <w:sz w:val="28"/>
          <w:szCs w:val="28"/>
        </w:rPr>
        <w:t>財產之種類、總額及保管運用方法</w:t>
      </w:r>
      <w:r w:rsidRPr="002D7869">
        <w:rPr>
          <w:rFonts w:eastAsia="標楷體" w:hint="eastAsia"/>
          <w:sz w:val="28"/>
          <w:szCs w:val="28"/>
        </w:rPr>
        <w:t>。</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三</w:t>
      </w:r>
      <w:r w:rsidRPr="002D7869">
        <w:rPr>
          <w:rFonts w:eastAsia="標楷體" w:hint="eastAsia"/>
          <w:sz w:val="28"/>
          <w:szCs w:val="28"/>
        </w:rPr>
        <w:t>)</w:t>
      </w:r>
      <w:r w:rsidR="003E7BBE" w:rsidRPr="002D7869">
        <w:rPr>
          <w:rFonts w:ascii="標楷體" w:eastAsia="標楷體" w:hAnsi="標楷體" w:hint="eastAsia"/>
          <w:sz w:val="28"/>
          <w:szCs w:val="28"/>
        </w:rPr>
        <w:t>業務項目</w:t>
      </w:r>
      <w:r w:rsidR="003E7BBE" w:rsidRPr="002D7869">
        <w:rPr>
          <w:rFonts w:eastAsia="標楷體" w:hint="eastAsia"/>
          <w:sz w:val="28"/>
          <w:szCs w:val="28"/>
        </w:rPr>
        <w:t>及其管理方法</w:t>
      </w:r>
      <w:r w:rsidRPr="002D7869">
        <w:rPr>
          <w:rFonts w:eastAsia="標楷體" w:hint="eastAsia"/>
          <w:sz w:val="28"/>
          <w:szCs w:val="28"/>
        </w:rPr>
        <w:t>。</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四</w:t>
      </w:r>
      <w:r w:rsidRPr="002D7869">
        <w:rPr>
          <w:rFonts w:eastAsia="標楷體" w:hint="eastAsia"/>
          <w:sz w:val="28"/>
          <w:szCs w:val="28"/>
        </w:rPr>
        <w:t>)</w:t>
      </w:r>
      <w:r w:rsidR="003E7BBE" w:rsidRPr="002D7869">
        <w:rPr>
          <w:rFonts w:eastAsia="標楷體" w:hint="eastAsia"/>
          <w:sz w:val="28"/>
          <w:szCs w:val="28"/>
        </w:rPr>
        <w:t>董事及置有董事長、監察人者，其名額、資格、產生方式、任期與選</w:t>
      </w:r>
      <w:r w:rsidR="003E7BBE" w:rsidRPr="002D7869">
        <w:rPr>
          <w:rFonts w:eastAsia="標楷體" w:hint="eastAsia"/>
          <w:sz w:val="28"/>
          <w:szCs w:val="28"/>
        </w:rPr>
        <w:t>(</w:t>
      </w:r>
      <w:r w:rsidR="003E7BBE" w:rsidRPr="002D7869">
        <w:rPr>
          <w:rFonts w:eastAsia="標楷體" w:hint="eastAsia"/>
          <w:sz w:val="28"/>
          <w:szCs w:val="28"/>
        </w:rPr>
        <w:t>解</w:t>
      </w:r>
      <w:r w:rsidR="003E7BBE" w:rsidRPr="002D7869">
        <w:rPr>
          <w:rFonts w:eastAsia="標楷體" w:hint="eastAsia"/>
          <w:sz w:val="28"/>
          <w:szCs w:val="28"/>
        </w:rPr>
        <w:t>)</w:t>
      </w:r>
      <w:r w:rsidR="003E7BBE" w:rsidRPr="002D7869">
        <w:rPr>
          <w:rFonts w:eastAsia="標楷體" w:hint="eastAsia"/>
          <w:sz w:val="28"/>
          <w:szCs w:val="28"/>
        </w:rPr>
        <w:t>聘事項及任期屆滿董事長不辦理改選</w:t>
      </w:r>
      <w:r w:rsidR="003E7BBE" w:rsidRPr="002D7869">
        <w:rPr>
          <w:rFonts w:eastAsia="標楷體" w:hint="eastAsia"/>
          <w:sz w:val="28"/>
          <w:szCs w:val="28"/>
        </w:rPr>
        <w:t>(</w:t>
      </w:r>
      <w:r w:rsidR="003E7BBE" w:rsidRPr="002D7869">
        <w:rPr>
          <w:rFonts w:eastAsia="標楷體" w:hint="eastAsia"/>
          <w:sz w:val="28"/>
          <w:szCs w:val="28"/>
        </w:rPr>
        <w:t>聘</w:t>
      </w:r>
      <w:r w:rsidR="003E7BBE" w:rsidRPr="002D7869">
        <w:rPr>
          <w:rFonts w:eastAsia="標楷體" w:hint="eastAsia"/>
          <w:sz w:val="28"/>
          <w:szCs w:val="28"/>
        </w:rPr>
        <w:t>)</w:t>
      </w:r>
      <w:r w:rsidR="003E7BBE" w:rsidRPr="002D7869">
        <w:rPr>
          <w:rFonts w:eastAsia="標楷體" w:hint="eastAsia"/>
          <w:sz w:val="28"/>
          <w:szCs w:val="28"/>
        </w:rPr>
        <w:t>之處理方式。</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五</w:t>
      </w:r>
      <w:r w:rsidRPr="002D7869">
        <w:rPr>
          <w:rFonts w:eastAsia="標楷體" w:hint="eastAsia"/>
          <w:sz w:val="28"/>
          <w:szCs w:val="28"/>
        </w:rPr>
        <w:t>)</w:t>
      </w:r>
      <w:r w:rsidR="003E7BBE" w:rsidRPr="002D7869">
        <w:rPr>
          <w:rFonts w:ascii="標楷體" w:eastAsia="標楷體" w:hAnsi="標楷體" w:hint="eastAsia"/>
          <w:sz w:val="28"/>
          <w:szCs w:val="28"/>
        </w:rPr>
        <w:t>董事會</w:t>
      </w:r>
      <w:r w:rsidR="003E7BBE" w:rsidRPr="002D7869">
        <w:rPr>
          <w:rFonts w:eastAsia="標楷體" w:hint="eastAsia"/>
          <w:sz w:val="28"/>
          <w:szCs w:val="28"/>
        </w:rPr>
        <w:t>之組織、職權及議決方法。</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六</w:t>
      </w:r>
      <w:r w:rsidRPr="002D7869">
        <w:rPr>
          <w:rFonts w:eastAsia="標楷體" w:hint="eastAsia"/>
          <w:sz w:val="28"/>
          <w:szCs w:val="28"/>
        </w:rPr>
        <w:t>)</w:t>
      </w:r>
      <w:r w:rsidR="00893768" w:rsidRPr="002D7869">
        <w:rPr>
          <w:rFonts w:eastAsia="標楷體" w:hint="eastAsia"/>
          <w:sz w:val="28"/>
          <w:szCs w:val="28"/>
        </w:rPr>
        <w:t>定有存立時期者，其時期。</w:t>
      </w:r>
    </w:p>
    <w:p w:rsidR="0080530D" w:rsidRPr="002D7869" w:rsidRDefault="0080530D" w:rsidP="002D7869">
      <w:pPr>
        <w:spacing w:line="460" w:lineRule="exact"/>
        <w:ind w:leftChars="236" w:left="1132" w:hangingChars="202" w:hanging="566"/>
        <w:contextualSpacing/>
        <w:jc w:val="both"/>
        <w:rPr>
          <w:rFonts w:eastAsia="標楷體"/>
          <w:sz w:val="28"/>
          <w:szCs w:val="28"/>
        </w:rPr>
      </w:pPr>
      <w:r w:rsidRPr="002D7869">
        <w:rPr>
          <w:rFonts w:eastAsia="標楷體" w:hint="eastAsia"/>
          <w:sz w:val="28"/>
          <w:szCs w:val="28"/>
        </w:rPr>
        <w:t>(</w:t>
      </w:r>
      <w:r w:rsidRPr="002D7869">
        <w:rPr>
          <w:rFonts w:eastAsia="標楷體" w:hint="eastAsia"/>
          <w:sz w:val="28"/>
          <w:szCs w:val="28"/>
        </w:rPr>
        <w:t>七</w:t>
      </w:r>
      <w:r w:rsidRPr="002D7869">
        <w:rPr>
          <w:rFonts w:eastAsia="標楷體" w:hint="eastAsia"/>
          <w:sz w:val="28"/>
          <w:szCs w:val="28"/>
        </w:rPr>
        <w:t>)</w:t>
      </w:r>
      <w:r w:rsidR="00893768" w:rsidRPr="002D7869">
        <w:rPr>
          <w:rFonts w:eastAsia="標楷體" w:hint="eastAsia"/>
          <w:sz w:val="28"/>
          <w:szCs w:val="28"/>
        </w:rPr>
        <w:t>訂定捐助章程之年、月、日</w:t>
      </w:r>
      <w:r w:rsidRPr="002D7869">
        <w:rPr>
          <w:rFonts w:eastAsia="標楷體" w:hint="eastAsia"/>
          <w:sz w:val="28"/>
          <w:szCs w:val="28"/>
        </w:rPr>
        <w:t>。</w:t>
      </w:r>
    </w:p>
    <w:p w:rsidR="0080530D" w:rsidRPr="002D7869" w:rsidRDefault="0080530D" w:rsidP="002D7869">
      <w:pPr>
        <w:spacing w:line="460" w:lineRule="exact"/>
        <w:ind w:leftChars="236" w:left="566"/>
        <w:contextualSpacing/>
        <w:jc w:val="both"/>
        <w:rPr>
          <w:rFonts w:eastAsia="標楷體"/>
          <w:sz w:val="28"/>
          <w:szCs w:val="28"/>
        </w:rPr>
      </w:pPr>
      <w:r w:rsidRPr="002D7869">
        <w:rPr>
          <w:rFonts w:eastAsia="標楷體" w:hint="eastAsia"/>
          <w:sz w:val="28"/>
          <w:szCs w:val="28"/>
        </w:rPr>
        <w:t>以遺囑捐助設立之</w:t>
      </w:r>
      <w:r w:rsidR="003E4202" w:rsidRPr="002D7869">
        <w:rPr>
          <w:rFonts w:eastAsia="標楷體" w:hint="eastAsia"/>
          <w:sz w:val="28"/>
          <w:szCs w:val="28"/>
        </w:rPr>
        <w:t>財團法人</w:t>
      </w:r>
      <w:r w:rsidRPr="002D7869">
        <w:rPr>
          <w:rFonts w:eastAsia="標楷體" w:hint="eastAsia"/>
          <w:sz w:val="28"/>
          <w:szCs w:val="28"/>
        </w:rPr>
        <w:t>，其遺囑未載明第一項規定事項者，由遺囑執行人依前二項規定訂定捐助章程。</w:t>
      </w:r>
    </w:p>
    <w:p w:rsidR="0080530D" w:rsidRPr="002D7869" w:rsidRDefault="00C9108B" w:rsidP="002D7869">
      <w:pPr>
        <w:spacing w:line="460" w:lineRule="exact"/>
        <w:ind w:left="532" w:hangingChars="190" w:hanging="532"/>
        <w:contextualSpacing/>
        <w:jc w:val="both"/>
        <w:rPr>
          <w:rFonts w:ascii="標楷體" w:eastAsia="標楷體" w:hAnsi="標楷體"/>
          <w:sz w:val="28"/>
          <w:szCs w:val="28"/>
        </w:rPr>
      </w:pPr>
      <w:r w:rsidRPr="002D7869">
        <w:rPr>
          <w:rFonts w:eastAsia="標楷體" w:hint="eastAsia"/>
          <w:sz w:val="28"/>
          <w:szCs w:val="28"/>
        </w:rPr>
        <w:t>八</w:t>
      </w:r>
      <w:r w:rsidR="0080530D" w:rsidRPr="002D7869">
        <w:rPr>
          <w:rFonts w:ascii="標楷體" w:eastAsia="標楷體" w:hAnsi="標楷體" w:hint="eastAsia"/>
          <w:sz w:val="28"/>
          <w:szCs w:val="28"/>
        </w:rPr>
        <w:t>、</w:t>
      </w:r>
      <w:r w:rsidR="003E4202" w:rsidRPr="002D7869">
        <w:rPr>
          <w:rFonts w:ascii="標楷體" w:eastAsia="標楷體" w:hAnsi="標楷體" w:hint="eastAsia"/>
          <w:sz w:val="28"/>
          <w:szCs w:val="28"/>
        </w:rPr>
        <w:t>財團法人</w:t>
      </w:r>
      <w:r w:rsidR="0080530D" w:rsidRPr="002D7869">
        <w:rPr>
          <w:rFonts w:ascii="標楷體" w:eastAsia="標楷體" w:hAnsi="標楷體" w:hint="eastAsia"/>
          <w:sz w:val="28"/>
          <w:szCs w:val="28"/>
        </w:rPr>
        <w:t>之申請設立許可，應提出下列文件：</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(一)申請書。</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(二)所屬宗教之簡介、經典、教義等文件；如為外文</w:t>
      </w:r>
      <w:r w:rsidR="00654ADC" w:rsidRPr="002D7869">
        <w:rPr>
          <w:rFonts w:ascii="標楷體" w:eastAsia="標楷體" w:hAnsi="標楷體" w:hint="eastAsia"/>
          <w:sz w:val="28"/>
          <w:szCs w:val="28"/>
        </w:rPr>
        <w:t>文件</w:t>
      </w:r>
      <w:r w:rsidRPr="002D7869">
        <w:rPr>
          <w:rFonts w:ascii="標楷體" w:eastAsia="標楷體" w:hAnsi="標楷體" w:hint="eastAsia"/>
          <w:sz w:val="28"/>
          <w:szCs w:val="28"/>
        </w:rPr>
        <w:t>，並應備具中文譯本。</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(三)捐助人身分證明文件或法人、非法人團體登記立案之證明文件。</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(四)捐助章程正本。其以遺囑設立者，並應提出遺囑影本。</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(五)捐助財產清冊及其證明文件。</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(六)捐助人或籌備會議指定或聘任董事、監察人之書面文件。</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lastRenderedPageBreak/>
        <w:t>(七)第一屆董事會議紀錄(選舉董事長、決議通過年度業務計畫書及經費預算書)。</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(八)董事名冊及其國民身分證影本。置有監察人者，監察人名冊及其國民身分證影本。董事、監察人未具中華民國國籍者，其護照或居留證影本。</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(九)願任董事同意書。置有監察人者，願任監察人同意書。</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(十)法人及董事印鑑清冊。置有監察人者，監察人印鑑清冊。</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(十一)</w:t>
      </w:r>
      <w:r w:rsidR="00BB2AC9" w:rsidRPr="002D7869">
        <w:rPr>
          <w:rFonts w:ascii="標楷體" w:eastAsia="標楷體" w:hAnsi="標楷體" w:hint="eastAsia"/>
          <w:sz w:val="28"/>
          <w:szCs w:val="28"/>
        </w:rPr>
        <w:t>捐助人同意於法人完成登記時，將捐助財產移轉為法人所有之承諾書。</w:t>
      </w:r>
      <w:r w:rsidR="00BB2AC9" w:rsidRPr="002D7869">
        <w:rPr>
          <w:rFonts w:ascii="標楷體" w:eastAsia="標楷體" w:hAnsi="標楷體"/>
          <w:sz w:val="28"/>
          <w:szCs w:val="28"/>
        </w:rPr>
        <w:t xml:space="preserve"> </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(十二)年度</w:t>
      </w:r>
      <w:r w:rsidR="00647906" w:rsidRPr="002D7869">
        <w:rPr>
          <w:rFonts w:ascii="標楷體" w:eastAsia="標楷體" w:hAnsi="標楷體" w:hint="eastAsia"/>
          <w:sz w:val="28"/>
          <w:szCs w:val="28"/>
        </w:rPr>
        <w:t>業務計畫書及</w:t>
      </w:r>
      <w:r w:rsidRPr="002D7869">
        <w:rPr>
          <w:rFonts w:ascii="標楷體" w:eastAsia="標楷體" w:hAnsi="標楷體" w:hint="eastAsia"/>
          <w:sz w:val="28"/>
          <w:szCs w:val="28"/>
        </w:rPr>
        <w:t>經費預算書。</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(十三)</w:t>
      </w:r>
      <w:r w:rsidR="003424E6" w:rsidRPr="002D7869">
        <w:rPr>
          <w:rFonts w:ascii="標楷體" w:eastAsia="標楷體" w:hAnsi="標楷體" w:hint="eastAsia"/>
          <w:sz w:val="28"/>
          <w:szCs w:val="28"/>
        </w:rPr>
        <w:t>主事務所所在地之建築及土地合法使用證明文件。</w:t>
      </w:r>
      <w:r w:rsidR="00BB2AC9" w:rsidRPr="002D7869">
        <w:rPr>
          <w:rFonts w:ascii="標楷體" w:eastAsia="標楷體" w:hAnsi="標楷體"/>
          <w:sz w:val="28"/>
          <w:szCs w:val="28"/>
        </w:rPr>
        <w:t xml:space="preserve"> </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(十四)</w:t>
      </w:r>
      <w:r w:rsidR="003424E6" w:rsidRPr="002D7869">
        <w:rPr>
          <w:rFonts w:ascii="標楷體" w:eastAsia="標楷體" w:hAnsi="標楷體" w:hint="eastAsia"/>
          <w:sz w:val="28"/>
          <w:szCs w:val="28"/>
        </w:rPr>
        <w:t>現況照片。</w:t>
      </w:r>
      <w:r w:rsidR="003424E6" w:rsidRPr="002D7869">
        <w:rPr>
          <w:rFonts w:ascii="標楷體" w:eastAsia="標楷體" w:hAnsi="標楷體"/>
          <w:sz w:val="28"/>
          <w:szCs w:val="28"/>
        </w:rPr>
        <w:t xml:space="preserve"> </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(十五)</w:t>
      </w:r>
      <w:r w:rsidR="003424E6" w:rsidRPr="002D7869">
        <w:rPr>
          <w:rFonts w:ascii="標楷體" w:eastAsia="標楷體" w:hAnsi="標楷體" w:hint="eastAsia"/>
          <w:sz w:val="28"/>
          <w:szCs w:val="28"/>
        </w:rPr>
        <w:t>董事相互間有配偶及三親等以內血親、姻親關係者，未超過總名額三分之一切結書；置有監察人者，其相互間、監察人與董事間不得有配偶及三親等以內血親、姻親關係之切結書。</w:t>
      </w:r>
    </w:p>
    <w:p w:rsidR="0080530D" w:rsidRPr="002D7869" w:rsidRDefault="0080530D" w:rsidP="002D7869">
      <w:pPr>
        <w:spacing w:line="460" w:lineRule="exact"/>
        <w:ind w:leftChars="236" w:left="1417" w:hangingChars="304" w:hanging="851"/>
        <w:contextualSpacing/>
        <w:jc w:val="both"/>
        <w:rPr>
          <w:rFonts w:ascii="標楷體" w:eastAsia="標楷體" w:hAnsi="標楷體"/>
          <w:sz w:val="28"/>
          <w:szCs w:val="28"/>
        </w:rPr>
      </w:pPr>
      <w:r w:rsidRPr="002D7869">
        <w:rPr>
          <w:rFonts w:ascii="標楷體" w:eastAsia="標楷體" w:hAnsi="標楷體" w:hint="eastAsia"/>
          <w:sz w:val="28"/>
          <w:szCs w:val="28"/>
        </w:rPr>
        <w:t>(十六)其他相關文件</w:t>
      </w:r>
      <w:r w:rsidR="003424E6" w:rsidRPr="002D7869">
        <w:rPr>
          <w:rFonts w:ascii="標楷體" w:eastAsia="標楷體" w:hAnsi="標楷體" w:hint="eastAsia"/>
          <w:sz w:val="28"/>
          <w:szCs w:val="28"/>
        </w:rPr>
        <w:t>：</w:t>
      </w:r>
    </w:p>
    <w:p w:rsidR="0080530D" w:rsidRPr="002D7869" w:rsidRDefault="0080530D" w:rsidP="002D7869">
      <w:pPr>
        <w:spacing w:line="460" w:lineRule="exact"/>
        <w:ind w:leftChars="600" w:left="1860" w:hangingChars="150" w:hanging="420"/>
        <w:contextualSpacing/>
        <w:jc w:val="both"/>
        <w:rPr>
          <w:rFonts w:ascii="標楷體" w:eastAsia="標楷體" w:hAnsi="標楷體"/>
          <w:sz w:val="28"/>
          <w:szCs w:val="28"/>
        </w:rPr>
      </w:pPr>
      <w:r w:rsidRPr="002D7869">
        <w:rPr>
          <w:rFonts w:ascii="標楷體" w:eastAsia="標楷體" w:hAnsi="標楷體" w:hint="eastAsia"/>
          <w:sz w:val="28"/>
          <w:szCs w:val="28"/>
        </w:rPr>
        <w:t>1、第四款至第七款、第九款、第十三款文件為外文文件者，應經我國駐外單位驗證，並備具中文譯本。</w:t>
      </w:r>
    </w:p>
    <w:p w:rsidR="0080530D" w:rsidRPr="002D7869" w:rsidRDefault="0080530D" w:rsidP="002D7869">
      <w:pPr>
        <w:spacing w:line="460" w:lineRule="exact"/>
        <w:ind w:leftChars="600" w:left="1860" w:hangingChars="150" w:hanging="420"/>
        <w:contextualSpacing/>
        <w:jc w:val="both"/>
        <w:rPr>
          <w:rFonts w:ascii="標楷體" w:eastAsia="標楷體" w:hAnsi="標楷體"/>
          <w:sz w:val="28"/>
          <w:szCs w:val="28"/>
        </w:rPr>
      </w:pPr>
      <w:r w:rsidRPr="002D7869">
        <w:rPr>
          <w:rFonts w:ascii="標楷體" w:eastAsia="標楷體" w:hAnsi="標楷體" w:hint="eastAsia"/>
          <w:sz w:val="28"/>
          <w:szCs w:val="28"/>
        </w:rPr>
        <w:t>2、捐助人為法人或非法人團體者，應備具主管機關同意或備查捐助人處分財產以捐助成立宗教財團法人之證明文件及捐助人內部會議紀錄正本；如為外文文件，應經我國駐外單位驗證，並備具中文譯本。</w:t>
      </w:r>
    </w:p>
    <w:p w:rsidR="0080530D" w:rsidRPr="002D7869" w:rsidRDefault="0080530D" w:rsidP="002D7869">
      <w:pPr>
        <w:spacing w:line="460" w:lineRule="exact"/>
        <w:ind w:leftChars="600" w:left="1860" w:hangingChars="150" w:hanging="420"/>
        <w:contextualSpacing/>
        <w:jc w:val="both"/>
        <w:rPr>
          <w:rFonts w:ascii="標楷體" w:eastAsia="標楷體" w:hAnsi="標楷體"/>
          <w:sz w:val="28"/>
          <w:szCs w:val="28"/>
        </w:rPr>
      </w:pPr>
      <w:r w:rsidRPr="002D7869">
        <w:rPr>
          <w:rFonts w:ascii="標楷體" w:eastAsia="標楷體" w:hAnsi="標楷體" w:hint="eastAsia"/>
          <w:sz w:val="28"/>
          <w:szCs w:val="28"/>
        </w:rPr>
        <w:t>3、捐助財產為監督寺廟條例規範之不動產者，應備具有效之寺廟登記證影本。</w:t>
      </w:r>
    </w:p>
    <w:p w:rsidR="0080530D" w:rsidRPr="002D7869" w:rsidRDefault="0080530D" w:rsidP="002D7869">
      <w:pPr>
        <w:spacing w:line="460" w:lineRule="exact"/>
        <w:ind w:leftChars="600" w:left="1860" w:hangingChars="150" w:hanging="420"/>
        <w:contextualSpacing/>
        <w:jc w:val="both"/>
        <w:rPr>
          <w:rFonts w:ascii="標楷體" w:eastAsia="標楷體" w:hAnsi="標楷體"/>
          <w:sz w:val="28"/>
          <w:szCs w:val="28"/>
        </w:rPr>
      </w:pPr>
      <w:r w:rsidRPr="002D7869">
        <w:rPr>
          <w:rFonts w:ascii="標楷體" w:eastAsia="標楷體" w:hAnsi="標楷體" w:hint="eastAsia"/>
          <w:sz w:val="28"/>
          <w:szCs w:val="28"/>
        </w:rPr>
        <w:t>4、董事或監察人如為公務員服務法規範之公務員，應備具服務機關或上級主管機關許可擔任該宗教財團法人董事或監察人職務之許可函影本。</w:t>
      </w:r>
    </w:p>
    <w:p w:rsidR="00A3294A" w:rsidRDefault="00A3294A" w:rsidP="002D7869">
      <w:pPr>
        <w:spacing w:line="460" w:lineRule="exact"/>
        <w:ind w:leftChars="236" w:left="566"/>
        <w:contextualSpacing/>
        <w:jc w:val="both"/>
        <w:rPr>
          <w:rFonts w:ascii="標楷體" w:eastAsia="標楷體" w:hAnsi="標楷體"/>
          <w:sz w:val="28"/>
          <w:szCs w:val="28"/>
        </w:rPr>
      </w:pPr>
      <w:r w:rsidRPr="00A3294A">
        <w:rPr>
          <w:rFonts w:ascii="標楷體" w:eastAsia="標楷體" w:hAnsi="標楷體" w:hint="eastAsia"/>
          <w:sz w:val="28"/>
          <w:szCs w:val="28"/>
        </w:rPr>
        <w:t>前項第四款至第十二款、第十五款及第十六款第一目之文件，應</w:t>
      </w:r>
      <w:r w:rsidRPr="002B37CE">
        <w:rPr>
          <w:rFonts w:ascii="標楷體" w:eastAsia="標楷體" w:hAnsi="標楷體" w:hint="eastAsia"/>
          <w:sz w:val="28"/>
          <w:szCs w:val="28"/>
        </w:rPr>
        <w:t>一式</w:t>
      </w:r>
      <w:r w:rsidR="002B37CE" w:rsidRPr="002B37CE">
        <w:rPr>
          <w:rFonts w:ascii="標楷體" w:eastAsia="標楷體" w:hAnsi="標楷體" w:hint="eastAsia"/>
          <w:sz w:val="28"/>
          <w:szCs w:val="28"/>
        </w:rPr>
        <w:t>四</w:t>
      </w:r>
      <w:r w:rsidRPr="002B37CE">
        <w:rPr>
          <w:rFonts w:ascii="標楷體" w:eastAsia="標楷體" w:hAnsi="標楷體" w:hint="eastAsia"/>
          <w:sz w:val="28"/>
          <w:szCs w:val="28"/>
        </w:rPr>
        <w:t>份</w:t>
      </w:r>
      <w:r w:rsidRPr="00A3294A">
        <w:rPr>
          <w:rFonts w:ascii="標楷體" w:eastAsia="標楷體" w:hAnsi="標楷體" w:hint="eastAsia"/>
          <w:sz w:val="28"/>
          <w:szCs w:val="28"/>
        </w:rPr>
        <w:t>。</w:t>
      </w:r>
    </w:p>
    <w:p w:rsidR="0080530D" w:rsidRPr="002D7869" w:rsidRDefault="0080530D" w:rsidP="002D7869">
      <w:pPr>
        <w:spacing w:line="460" w:lineRule="exact"/>
        <w:ind w:leftChars="236" w:left="566"/>
        <w:contextualSpacing/>
        <w:jc w:val="both"/>
        <w:rPr>
          <w:rFonts w:ascii="標楷體" w:eastAsia="標楷體" w:hAnsi="標楷體"/>
          <w:sz w:val="28"/>
          <w:szCs w:val="28"/>
        </w:rPr>
      </w:pPr>
      <w:r w:rsidRPr="002D7869">
        <w:rPr>
          <w:rFonts w:ascii="標楷體" w:eastAsia="標楷體" w:hAnsi="標楷體" w:hint="eastAsia"/>
          <w:sz w:val="28"/>
          <w:szCs w:val="28"/>
        </w:rPr>
        <w:lastRenderedPageBreak/>
        <w:t>前項</w:t>
      </w:r>
      <w:r w:rsidR="00BF2B89" w:rsidRPr="002D7869">
        <w:rPr>
          <w:rFonts w:ascii="標楷體" w:eastAsia="標楷體" w:hAnsi="標楷體" w:hint="eastAsia"/>
          <w:sz w:val="28"/>
          <w:szCs w:val="28"/>
        </w:rPr>
        <w:t>文件不符規定得</w:t>
      </w:r>
      <w:r w:rsidRPr="002D7869">
        <w:rPr>
          <w:rFonts w:ascii="標楷體" w:eastAsia="標楷體" w:hAnsi="標楷體" w:hint="eastAsia"/>
          <w:sz w:val="28"/>
          <w:szCs w:val="28"/>
        </w:rPr>
        <w:t>補正者，通知</w:t>
      </w:r>
      <w:r w:rsidR="00BF2B89" w:rsidRPr="002D7869">
        <w:rPr>
          <w:rFonts w:ascii="標楷體" w:eastAsia="標楷體" w:hAnsi="標楷體" w:hint="eastAsia"/>
          <w:sz w:val="28"/>
          <w:szCs w:val="28"/>
        </w:rPr>
        <w:t>其</w:t>
      </w:r>
      <w:r w:rsidRPr="002D7869">
        <w:rPr>
          <w:rFonts w:ascii="標楷體" w:eastAsia="標楷體" w:hAnsi="標楷體" w:hint="eastAsia"/>
          <w:sz w:val="28"/>
          <w:szCs w:val="28"/>
        </w:rPr>
        <w:t>限期補正，</w:t>
      </w:r>
      <w:r w:rsidR="00BF2B89" w:rsidRPr="002D7869">
        <w:rPr>
          <w:rFonts w:ascii="標楷體" w:eastAsia="標楷體" w:hAnsi="標楷體" w:hint="eastAsia"/>
          <w:sz w:val="28"/>
          <w:szCs w:val="28"/>
        </w:rPr>
        <w:t>屆期</w:t>
      </w:r>
      <w:r w:rsidRPr="002D7869">
        <w:rPr>
          <w:rFonts w:ascii="標楷體" w:eastAsia="標楷體" w:hAnsi="標楷體" w:hint="eastAsia"/>
          <w:sz w:val="28"/>
          <w:szCs w:val="28"/>
        </w:rPr>
        <w:t>未補正</w:t>
      </w:r>
      <w:r w:rsidR="00BF2B89" w:rsidRPr="002D7869">
        <w:rPr>
          <w:rFonts w:ascii="標楷體" w:eastAsia="標楷體" w:hAnsi="標楷體" w:hint="eastAsia"/>
          <w:sz w:val="28"/>
          <w:szCs w:val="28"/>
        </w:rPr>
        <w:t>或補正不完全</w:t>
      </w:r>
      <w:r w:rsidRPr="002D7869">
        <w:rPr>
          <w:rFonts w:ascii="標楷體" w:eastAsia="標楷體" w:hAnsi="標楷體" w:hint="eastAsia"/>
          <w:sz w:val="28"/>
          <w:szCs w:val="28"/>
        </w:rPr>
        <w:t>者，駁回其申請。</w:t>
      </w:r>
    </w:p>
    <w:p w:rsidR="0080530D" w:rsidRPr="002D7869" w:rsidRDefault="00C9108B" w:rsidP="002D7869">
      <w:pPr>
        <w:spacing w:line="460" w:lineRule="exact"/>
        <w:ind w:left="532" w:hangingChars="190" w:hanging="532"/>
        <w:contextualSpacing/>
        <w:jc w:val="both"/>
        <w:rPr>
          <w:rFonts w:ascii="標楷體" w:eastAsia="標楷體" w:hAnsi="標楷體"/>
          <w:sz w:val="28"/>
          <w:szCs w:val="28"/>
        </w:rPr>
      </w:pPr>
      <w:r w:rsidRPr="002D7869">
        <w:rPr>
          <w:rFonts w:ascii="標楷體" w:eastAsia="標楷體" w:hAnsi="標楷體" w:hint="eastAsia"/>
          <w:sz w:val="28"/>
          <w:szCs w:val="28"/>
        </w:rPr>
        <w:t>九</w:t>
      </w:r>
      <w:r w:rsidR="001064D2" w:rsidRPr="002D7869">
        <w:rPr>
          <w:rFonts w:ascii="標楷體" w:eastAsia="標楷體" w:hAnsi="標楷體" w:hint="eastAsia"/>
          <w:sz w:val="28"/>
          <w:szCs w:val="28"/>
        </w:rPr>
        <w:t>、</w:t>
      </w:r>
      <w:r w:rsidR="0080530D" w:rsidRPr="002D7869">
        <w:rPr>
          <w:rFonts w:ascii="標楷體" w:eastAsia="標楷體" w:hAnsi="標楷體" w:hint="eastAsia"/>
          <w:sz w:val="28"/>
          <w:szCs w:val="28"/>
        </w:rPr>
        <w:t>受理前點之申請，經審查許可者，發給設立許可文書</w:t>
      </w:r>
      <w:r w:rsidR="0011779F" w:rsidRPr="002D7869">
        <w:rPr>
          <w:rFonts w:ascii="標楷體" w:eastAsia="標楷體" w:hAnsi="標楷體" w:hint="eastAsia"/>
          <w:sz w:val="28"/>
          <w:szCs w:val="28"/>
        </w:rPr>
        <w:t>，並將申請書及其附件加蓋印信，以二份發還申請人</w:t>
      </w:r>
      <w:r w:rsidR="0080530D" w:rsidRPr="002D7869">
        <w:rPr>
          <w:rFonts w:ascii="標楷體" w:eastAsia="標楷體" w:hAnsi="標楷體" w:hint="eastAsia"/>
          <w:sz w:val="28"/>
          <w:szCs w:val="28"/>
        </w:rPr>
        <w:t>。</w:t>
      </w:r>
    </w:p>
    <w:p w:rsidR="0080530D" w:rsidRPr="002D7869" w:rsidRDefault="0080530D" w:rsidP="002D7869">
      <w:pPr>
        <w:spacing w:line="460" w:lineRule="exact"/>
        <w:ind w:leftChars="236" w:left="566"/>
        <w:contextualSpacing/>
        <w:jc w:val="both"/>
        <w:rPr>
          <w:rFonts w:ascii="標楷體" w:eastAsia="標楷體" w:hAnsi="標楷體"/>
          <w:sz w:val="28"/>
          <w:szCs w:val="28"/>
        </w:rPr>
      </w:pPr>
      <w:r w:rsidRPr="002D7869">
        <w:rPr>
          <w:rFonts w:ascii="標楷體" w:eastAsia="標楷體" w:hAnsi="標楷體" w:hint="eastAsia"/>
          <w:sz w:val="28"/>
          <w:szCs w:val="28"/>
        </w:rPr>
        <w:t>前項</w:t>
      </w:r>
      <w:r w:rsidRPr="002D7869">
        <w:rPr>
          <w:rFonts w:ascii="標楷體" w:eastAsia="標楷體" w:hAnsi="標楷體" w:hint="eastAsia"/>
          <w:bCs/>
          <w:sz w:val="28"/>
          <w:szCs w:val="28"/>
        </w:rPr>
        <w:t>審查</w:t>
      </w:r>
      <w:r w:rsidRPr="002D7869">
        <w:rPr>
          <w:rFonts w:ascii="標楷體" w:eastAsia="標楷體" w:hAnsi="標楷體" w:hint="eastAsia"/>
          <w:sz w:val="28"/>
          <w:szCs w:val="28"/>
        </w:rPr>
        <w:t>，有下列情形之一者，依民法第五十九條規定不予許可</w:t>
      </w:r>
      <w:r w:rsidR="00BF2B89" w:rsidRPr="002D7869">
        <w:rPr>
          <w:rFonts w:ascii="標楷體" w:eastAsia="標楷體" w:hAnsi="標楷體" w:hint="eastAsia"/>
          <w:sz w:val="28"/>
          <w:szCs w:val="28"/>
        </w:rPr>
        <w:t>，</w:t>
      </w:r>
      <w:r w:rsidRPr="002D7869">
        <w:rPr>
          <w:rFonts w:ascii="標楷體" w:eastAsia="標楷體" w:hAnsi="標楷體" w:hint="eastAsia"/>
          <w:sz w:val="28"/>
          <w:szCs w:val="28"/>
        </w:rPr>
        <w:t>已許可者，依民法第三十四條規定撤銷</w:t>
      </w:r>
      <w:r w:rsidR="00A3294A">
        <w:rPr>
          <w:rFonts w:ascii="標楷體" w:eastAsia="標楷體" w:hAnsi="標楷體" w:hint="eastAsia"/>
          <w:sz w:val="28"/>
          <w:szCs w:val="28"/>
        </w:rPr>
        <w:t>或廢止</w:t>
      </w:r>
      <w:r w:rsidRPr="002D7869">
        <w:rPr>
          <w:rFonts w:ascii="標楷體" w:eastAsia="標楷體" w:hAnsi="標楷體" w:hint="eastAsia"/>
          <w:sz w:val="28"/>
          <w:szCs w:val="28"/>
        </w:rPr>
        <w:t>之：</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(一)設立目的、宗旨非以傳布宗教教義、促進宗教發展為主或不合公益。</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(二)捐助財產未達第</w:t>
      </w:r>
      <w:r w:rsidR="004E23FD">
        <w:rPr>
          <w:rFonts w:ascii="標楷體" w:eastAsia="標楷體" w:hAnsi="標楷體" w:hint="eastAsia"/>
          <w:sz w:val="28"/>
          <w:szCs w:val="28"/>
        </w:rPr>
        <w:t>五</w:t>
      </w:r>
      <w:r w:rsidRPr="002D7869">
        <w:rPr>
          <w:rFonts w:ascii="標楷體" w:eastAsia="標楷體" w:hAnsi="標楷體" w:hint="eastAsia"/>
          <w:sz w:val="28"/>
          <w:szCs w:val="28"/>
        </w:rPr>
        <w:t>點規定。</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(三)業務項目與設立目的、宗旨不符。</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(四)捐助財產或其證明文件虛偽不實。</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(五)捐助財產未依規定移轉</w:t>
      </w:r>
      <w:r w:rsidR="00BF2B89" w:rsidRPr="002D7869">
        <w:rPr>
          <w:rFonts w:ascii="標楷體" w:eastAsia="標楷體" w:hAnsi="標楷體" w:hint="eastAsia"/>
          <w:sz w:val="28"/>
          <w:szCs w:val="28"/>
        </w:rPr>
        <w:t>為</w:t>
      </w:r>
      <w:r w:rsidRPr="002D7869">
        <w:rPr>
          <w:rFonts w:ascii="標楷體" w:eastAsia="標楷體" w:hAnsi="標楷體" w:hint="eastAsia"/>
          <w:sz w:val="28"/>
          <w:szCs w:val="28"/>
        </w:rPr>
        <w:t>財團法人所有。</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(六)</w:t>
      </w:r>
      <w:r w:rsidR="007A3434" w:rsidRPr="002D7869">
        <w:rPr>
          <w:rFonts w:ascii="標楷體" w:eastAsia="標楷體" w:hAnsi="標楷體" w:hint="eastAsia"/>
          <w:sz w:val="28"/>
          <w:szCs w:val="28"/>
        </w:rPr>
        <w:t>設立目的、宗旨或業務項目違反法令、公共秩序或善良風俗。</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(七)</w:t>
      </w:r>
      <w:r w:rsidR="007A3434" w:rsidRPr="002D7869">
        <w:rPr>
          <w:rFonts w:ascii="標楷體" w:eastAsia="標楷體" w:hAnsi="標楷體" w:hint="eastAsia"/>
          <w:sz w:val="28"/>
          <w:szCs w:val="28"/>
        </w:rPr>
        <w:t>經辦之業務以營利為目的。</w:t>
      </w:r>
    </w:p>
    <w:p w:rsidR="0080530D" w:rsidRPr="002D7869" w:rsidRDefault="0080530D" w:rsidP="002D7869">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w:t>
      </w:r>
      <w:r w:rsidR="00CE5F0C">
        <w:rPr>
          <w:rFonts w:ascii="標楷體" w:eastAsia="標楷體" w:hAnsi="標楷體" w:hint="eastAsia"/>
          <w:sz w:val="28"/>
          <w:szCs w:val="28"/>
        </w:rPr>
        <w:t>八</w:t>
      </w:r>
      <w:r w:rsidRPr="002D7869">
        <w:rPr>
          <w:rFonts w:ascii="標楷體" w:eastAsia="標楷體" w:hAnsi="標楷體" w:hint="eastAsia"/>
          <w:sz w:val="28"/>
          <w:szCs w:val="28"/>
        </w:rPr>
        <w:t>)其他違反法令規定</w:t>
      </w:r>
      <w:r w:rsidR="007A3434" w:rsidRPr="002D7869">
        <w:rPr>
          <w:rFonts w:ascii="標楷體" w:eastAsia="標楷體" w:hAnsi="標楷體" w:hint="eastAsia"/>
          <w:sz w:val="28"/>
          <w:szCs w:val="28"/>
        </w:rPr>
        <w:t>事項</w:t>
      </w:r>
      <w:r w:rsidRPr="002D7869">
        <w:rPr>
          <w:rFonts w:ascii="標楷體" w:eastAsia="標楷體" w:hAnsi="標楷體" w:hint="eastAsia"/>
          <w:sz w:val="28"/>
          <w:szCs w:val="28"/>
        </w:rPr>
        <w:t>。</w:t>
      </w:r>
    </w:p>
    <w:p w:rsidR="0080530D" w:rsidRPr="002D7869" w:rsidRDefault="0080530D" w:rsidP="002D7869">
      <w:pPr>
        <w:spacing w:line="460" w:lineRule="exact"/>
        <w:ind w:leftChars="236" w:left="566"/>
        <w:contextualSpacing/>
        <w:jc w:val="both"/>
        <w:rPr>
          <w:rFonts w:ascii="標楷體" w:eastAsia="標楷體" w:hAnsi="標楷體"/>
          <w:sz w:val="28"/>
          <w:szCs w:val="28"/>
        </w:rPr>
      </w:pPr>
      <w:r w:rsidRPr="002D7869">
        <w:rPr>
          <w:rFonts w:ascii="標楷體" w:eastAsia="標楷體" w:hAnsi="標楷體" w:hint="eastAsia"/>
          <w:sz w:val="28"/>
          <w:szCs w:val="28"/>
        </w:rPr>
        <w:t>本府為前項處分前，</w:t>
      </w:r>
      <w:r w:rsidRPr="002D7869">
        <w:rPr>
          <w:rFonts w:ascii="標楷體" w:eastAsia="標楷體" w:hAnsi="標楷體" w:hint="eastAsia"/>
          <w:bCs/>
          <w:sz w:val="28"/>
          <w:szCs w:val="28"/>
        </w:rPr>
        <w:t>應依行政程序法第一百零二條規定予處分相對人陳述意見之機會</w:t>
      </w:r>
      <w:r w:rsidRPr="002D7869">
        <w:rPr>
          <w:rFonts w:ascii="標楷體" w:eastAsia="標楷體" w:hAnsi="標楷體" w:hint="eastAsia"/>
          <w:sz w:val="28"/>
          <w:szCs w:val="28"/>
        </w:rPr>
        <w:t>。</w:t>
      </w:r>
    </w:p>
    <w:p w:rsidR="007A3434" w:rsidRPr="002D7869" w:rsidRDefault="00C9108B" w:rsidP="002D7869">
      <w:pPr>
        <w:spacing w:line="460" w:lineRule="exact"/>
        <w:ind w:left="770" w:hangingChars="275" w:hanging="770"/>
        <w:contextualSpacing/>
        <w:jc w:val="both"/>
        <w:rPr>
          <w:rFonts w:ascii="標楷體" w:eastAsia="標楷體" w:hAnsi="標楷體"/>
          <w:sz w:val="28"/>
          <w:szCs w:val="28"/>
        </w:rPr>
      </w:pPr>
      <w:r w:rsidRPr="002D7869">
        <w:rPr>
          <w:rFonts w:ascii="標楷體" w:eastAsia="標楷體" w:hAnsi="標楷體" w:hint="eastAsia"/>
          <w:sz w:val="28"/>
          <w:szCs w:val="28"/>
        </w:rPr>
        <w:t>十</w:t>
      </w:r>
      <w:r w:rsidR="00063C28" w:rsidRPr="002D7869">
        <w:rPr>
          <w:rFonts w:ascii="標楷體" w:eastAsia="標楷體" w:hAnsi="標楷體" w:hint="eastAsia"/>
          <w:sz w:val="28"/>
          <w:szCs w:val="28"/>
        </w:rPr>
        <w:t>、</w:t>
      </w:r>
      <w:r w:rsidR="007A3434" w:rsidRPr="002D7869">
        <w:rPr>
          <w:rFonts w:ascii="標楷體" w:eastAsia="標楷體" w:hAnsi="標楷體" w:hint="eastAsia"/>
          <w:sz w:val="28"/>
          <w:szCs w:val="28"/>
        </w:rPr>
        <w:t>依第</w:t>
      </w:r>
      <w:r w:rsidR="00E74624">
        <w:rPr>
          <w:rFonts w:ascii="標楷體" w:eastAsia="標楷體" w:hAnsi="標楷體" w:hint="eastAsia"/>
          <w:sz w:val="28"/>
          <w:szCs w:val="28"/>
        </w:rPr>
        <w:t>九</w:t>
      </w:r>
      <w:r w:rsidR="007A3434" w:rsidRPr="002D7869">
        <w:rPr>
          <w:rFonts w:ascii="標楷體" w:eastAsia="標楷體" w:hAnsi="標楷體" w:hint="eastAsia"/>
          <w:sz w:val="28"/>
          <w:szCs w:val="28"/>
        </w:rPr>
        <w:t>點規定發給許可文書時，應附記下列事項：</w:t>
      </w:r>
    </w:p>
    <w:p w:rsidR="007A3434" w:rsidRPr="002D7869" w:rsidRDefault="007A3434" w:rsidP="00CE5F0C">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(一)財團法人收受設立許可文書之日起三十日內向管轄法院聲請登記，並於完成登記後三十日內將登記證書影本送本府備查。</w:t>
      </w:r>
    </w:p>
    <w:p w:rsidR="0080530D" w:rsidRPr="002D7869" w:rsidRDefault="007A3434" w:rsidP="00CE5F0C">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(二)</w:t>
      </w:r>
      <w:r w:rsidR="0080530D" w:rsidRPr="002D7869">
        <w:rPr>
          <w:rFonts w:ascii="標楷體" w:eastAsia="標楷體" w:hAnsi="標楷體" w:hint="eastAsia"/>
          <w:sz w:val="28"/>
          <w:szCs w:val="28"/>
        </w:rPr>
        <w:t>完成登記之</w:t>
      </w:r>
      <w:r w:rsidR="003E4202" w:rsidRPr="002D7869">
        <w:rPr>
          <w:rFonts w:ascii="標楷體" w:eastAsia="標楷體" w:hAnsi="標楷體" w:hint="eastAsia"/>
          <w:sz w:val="28"/>
          <w:szCs w:val="28"/>
        </w:rPr>
        <w:t>財團法人</w:t>
      </w:r>
      <w:r w:rsidR="0080530D" w:rsidRPr="002D7869">
        <w:rPr>
          <w:rFonts w:ascii="標楷體" w:eastAsia="標楷體" w:hAnsi="標楷體" w:hint="eastAsia"/>
          <w:sz w:val="28"/>
          <w:szCs w:val="28"/>
        </w:rPr>
        <w:t>應向所在地稅務機關申請扣繳單位設立登記，並將扣繳單位編號</w:t>
      </w:r>
      <w:r w:rsidR="009F3926" w:rsidRPr="002D7869">
        <w:rPr>
          <w:rFonts w:ascii="標楷體" w:eastAsia="標楷體" w:hAnsi="標楷體" w:hint="eastAsia"/>
          <w:sz w:val="28"/>
          <w:szCs w:val="28"/>
        </w:rPr>
        <w:t>報</w:t>
      </w:r>
      <w:r w:rsidR="0080530D" w:rsidRPr="002D7869">
        <w:rPr>
          <w:rFonts w:ascii="標楷體" w:eastAsia="標楷體" w:hAnsi="標楷體" w:hint="eastAsia"/>
          <w:sz w:val="28"/>
          <w:szCs w:val="28"/>
        </w:rPr>
        <w:t>本府備查。</w:t>
      </w:r>
    </w:p>
    <w:p w:rsidR="0080530D" w:rsidRPr="002D7869" w:rsidRDefault="009F3926" w:rsidP="00CE5F0C">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(三)捐助人或遺囑執行人</w:t>
      </w:r>
      <w:r w:rsidR="0080530D" w:rsidRPr="002D7869">
        <w:rPr>
          <w:rFonts w:ascii="標楷體" w:eastAsia="標楷體" w:hAnsi="標楷體" w:hint="eastAsia"/>
          <w:sz w:val="28"/>
          <w:szCs w:val="28"/>
        </w:rPr>
        <w:t>應於向法院完成設立登記後，將捐助財產全部移歸宗教財團法人，以宗教財團法人名義登記或專戶儲存，並報本府備查。</w:t>
      </w:r>
    </w:p>
    <w:p w:rsidR="009F3926" w:rsidRPr="002D7869" w:rsidRDefault="009F3926" w:rsidP="00CE5F0C">
      <w:pPr>
        <w:spacing w:line="460" w:lineRule="exact"/>
        <w:ind w:leftChars="236" w:left="1132"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(四)</w:t>
      </w:r>
      <w:r w:rsidRPr="002D7869">
        <w:rPr>
          <w:rFonts w:eastAsia="標楷體" w:hint="eastAsia"/>
          <w:sz w:val="28"/>
          <w:szCs w:val="28"/>
        </w:rPr>
        <w:t>設立</w:t>
      </w:r>
      <w:r w:rsidRPr="00CE5F0C">
        <w:rPr>
          <w:rFonts w:ascii="標楷體" w:eastAsia="標楷體" w:hAnsi="標楷體" w:hint="eastAsia"/>
          <w:sz w:val="28"/>
          <w:szCs w:val="28"/>
        </w:rPr>
        <w:t>許可</w:t>
      </w:r>
      <w:r w:rsidRPr="002D7869">
        <w:rPr>
          <w:rFonts w:eastAsia="標楷體" w:hint="eastAsia"/>
          <w:sz w:val="28"/>
          <w:szCs w:val="28"/>
        </w:rPr>
        <w:t>事項如有變更，應於變更事項發生後三十日內，報本府許可變更，並於許可後三十日內向管轄法院為變更登記，於取得換發之法人登記證書後十日內，將該登記證書影本送本府及所在地稅捐稽徵機關</w:t>
      </w:r>
      <w:r w:rsidR="0011779F" w:rsidRPr="002D7869">
        <w:rPr>
          <w:rFonts w:eastAsia="標楷體" w:hint="eastAsia"/>
          <w:sz w:val="28"/>
          <w:szCs w:val="28"/>
        </w:rPr>
        <w:t>備查</w:t>
      </w:r>
      <w:r w:rsidRPr="002D7869">
        <w:rPr>
          <w:rFonts w:eastAsia="標楷體" w:hint="eastAsia"/>
          <w:sz w:val="28"/>
          <w:szCs w:val="28"/>
        </w:rPr>
        <w:t>。</w:t>
      </w:r>
    </w:p>
    <w:p w:rsidR="0080530D" w:rsidRPr="002D7869" w:rsidRDefault="00C9108B" w:rsidP="009F42C6">
      <w:pPr>
        <w:spacing w:line="460" w:lineRule="exact"/>
        <w:ind w:left="848" w:hangingChars="303" w:hanging="848"/>
        <w:contextualSpacing/>
        <w:jc w:val="both"/>
        <w:rPr>
          <w:rFonts w:eastAsia="標楷體"/>
          <w:sz w:val="28"/>
          <w:szCs w:val="28"/>
        </w:rPr>
      </w:pPr>
      <w:r w:rsidRPr="002D7869">
        <w:rPr>
          <w:rFonts w:ascii="標楷體" w:eastAsia="標楷體" w:hAnsi="標楷體" w:hint="eastAsia"/>
          <w:sz w:val="28"/>
          <w:szCs w:val="28"/>
        </w:rPr>
        <w:t>十一</w:t>
      </w:r>
      <w:r w:rsidR="00725410"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經本府許可設立後，完成登記前，不得以法人名義對外</w:t>
      </w:r>
      <w:r w:rsidR="0080530D" w:rsidRPr="002D7869">
        <w:rPr>
          <w:rFonts w:eastAsia="標楷體" w:hint="eastAsia"/>
          <w:sz w:val="28"/>
          <w:szCs w:val="28"/>
        </w:rPr>
        <w:lastRenderedPageBreak/>
        <w:t>募款及辦理各項活動。</w:t>
      </w:r>
    </w:p>
    <w:p w:rsidR="0080530D" w:rsidRPr="002D7869" w:rsidRDefault="00C9108B" w:rsidP="009F42C6">
      <w:pPr>
        <w:spacing w:line="460" w:lineRule="exact"/>
        <w:ind w:left="848" w:hangingChars="303" w:hanging="848"/>
        <w:contextualSpacing/>
        <w:jc w:val="both"/>
        <w:rPr>
          <w:rFonts w:eastAsia="標楷體"/>
          <w:color w:val="FF0000"/>
          <w:sz w:val="28"/>
          <w:szCs w:val="28"/>
        </w:rPr>
      </w:pPr>
      <w:r w:rsidRPr="002D7869">
        <w:rPr>
          <w:rFonts w:eastAsia="標楷體" w:hint="eastAsia"/>
          <w:sz w:val="28"/>
          <w:szCs w:val="28"/>
        </w:rPr>
        <w:t>十二</w:t>
      </w:r>
      <w:r w:rsidR="0080530D" w:rsidRPr="002D7869">
        <w:rPr>
          <w:rFonts w:eastAsia="標楷體" w:hint="eastAsia"/>
          <w:sz w:val="28"/>
          <w:szCs w:val="28"/>
        </w:rPr>
        <w:t>、</w:t>
      </w:r>
      <w:r w:rsidR="00C4172F" w:rsidRPr="002D7869">
        <w:rPr>
          <w:rFonts w:eastAsia="標楷體" w:hint="eastAsia"/>
          <w:sz w:val="28"/>
          <w:szCs w:val="28"/>
        </w:rPr>
        <w:t>財團法人登記後，有應登記之事項而不登記，或已登記之事項，有變更而不為變更之登記者，不得以其事項對抗第三人。</w:t>
      </w:r>
    </w:p>
    <w:p w:rsidR="0080530D" w:rsidRPr="002D7869" w:rsidRDefault="00C9108B" w:rsidP="002D7869">
      <w:pPr>
        <w:spacing w:line="460" w:lineRule="exact"/>
        <w:ind w:left="770" w:hangingChars="275" w:hanging="770"/>
        <w:contextualSpacing/>
        <w:jc w:val="both"/>
        <w:rPr>
          <w:rFonts w:eastAsia="標楷體"/>
          <w:sz w:val="28"/>
          <w:szCs w:val="28"/>
        </w:rPr>
      </w:pPr>
      <w:r w:rsidRPr="002D7869">
        <w:rPr>
          <w:rFonts w:eastAsia="標楷體" w:hint="eastAsia"/>
          <w:sz w:val="28"/>
          <w:szCs w:val="28"/>
        </w:rPr>
        <w:t>十三</w:t>
      </w:r>
      <w:r w:rsidR="0080530D"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置董事或監察人應符合下列規定：</w:t>
      </w:r>
    </w:p>
    <w:p w:rsidR="0080530D" w:rsidRPr="002D7869" w:rsidRDefault="0080530D" w:rsidP="004E23FD">
      <w:pPr>
        <w:spacing w:line="460" w:lineRule="exact"/>
        <w:ind w:leftChars="354" w:left="1416"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(一)董事名額以五人至</w:t>
      </w:r>
      <w:r w:rsidR="00C9108B">
        <w:rPr>
          <w:rFonts w:ascii="標楷體" w:eastAsia="標楷體" w:hAnsi="標楷體" w:hint="eastAsia"/>
          <w:sz w:val="28"/>
          <w:szCs w:val="28"/>
        </w:rPr>
        <w:t>三十一</w:t>
      </w:r>
      <w:r w:rsidRPr="002D7869">
        <w:rPr>
          <w:rFonts w:ascii="標楷體" w:eastAsia="標楷體" w:hAnsi="標楷體" w:hint="eastAsia"/>
          <w:sz w:val="28"/>
          <w:szCs w:val="28"/>
        </w:rPr>
        <w:t>人為限，並為單數，其每屆任期除法規另有規定外，不得逾四年。</w:t>
      </w:r>
    </w:p>
    <w:p w:rsidR="0080530D" w:rsidRPr="002D7869" w:rsidRDefault="0080530D" w:rsidP="004E23FD">
      <w:pPr>
        <w:spacing w:line="460" w:lineRule="exact"/>
        <w:ind w:leftChars="354" w:left="1416"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(二)置有監察人者，其名額不得逾董事名額三分之一，任期與董事同。</w:t>
      </w:r>
    </w:p>
    <w:p w:rsidR="0080530D" w:rsidRPr="002D7869" w:rsidRDefault="0080530D" w:rsidP="004E23FD">
      <w:pPr>
        <w:spacing w:line="460" w:lineRule="exact"/>
        <w:ind w:leftChars="354" w:left="1416"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(三)董事相互間有配偶及三親等內血親、姻親關係者，不得超過董事名額三分之一。</w:t>
      </w:r>
    </w:p>
    <w:p w:rsidR="0080530D" w:rsidRPr="002D7869" w:rsidRDefault="0080530D" w:rsidP="004E23FD">
      <w:pPr>
        <w:spacing w:line="460" w:lineRule="exact"/>
        <w:ind w:leftChars="354" w:left="1416" w:hangingChars="202" w:hanging="566"/>
        <w:contextualSpacing/>
        <w:jc w:val="both"/>
        <w:rPr>
          <w:rFonts w:ascii="標楷體" w:eastAsia="標楷體" w:hAnsi="標楷體"/>
          <w:sz w:val="28"/>
          <w:szCs w:val="28"/>
        </w:rPr>
      </w:pPr>
      <w:r w:rsidRPr="002D7869">
        <w:rPr>
          <w:rFonts w:ascii="標楷體" w:eastAsia="標楷體" w:hAnsi="標楷體" w:hint="eastAsia"/>
          <w:sz w:val="28"/>
          <w:szCs w:val="28"/>
        </w:rPr>
        <w:t>(四)監察人相互間、監察人與董事間不得有配偶及三親等內血親、姻親關係。</w:t>
      </w:r>
    </w:p>
    <w:p w:rsidR="0080530D" w:rsidRPr="002D7869" w:rsidRDefault="0080530D" w:rsidP="009F42C6">
      <w:pPr>
        <w:spacing w:line="460" w:lineRule="exact"/>
        <w:ind w:leftChars="375" w:left="900"/>
        <w:contextualSpacing/>
        <w:jc w:val="both"/>
        <w:rPr>
          <w:rFonts w:eastAsia="標楷體"/>
          <w:sz w:val="28"/>
          <w:szCs w:val="28"/>
        </w:rPr>
      </w:pPr>
      <w:r w:rsidRPr="002D7869">
        <w:rPr>
          <w:rFonts w:eastAsia="標楷體" w:hint="eastAsia"/>
          <w:sz w:val="28"/>
          <w:szCs w:val="28"/>
        </w:rPr>
        <w:t>董事及監察人均為無給職，不得以任何名義支領任何給與。</w:t>
      </w:r>
    </w:p>
    <w:p w:rsidR="0080530D" w:rsidRPr="002D7869" w:rsidRDefault="0080530D" w:rsidP="009F42C6">
      <w:pPr>
        <w:spacing w:line="460" w:lineRule="exact"/>
        <w:ind w:leftChars="375" w:left="900"/>
        <w:contextualSpacing/>
        <w:jc w:val="both"/>
        <w:rPr>
          <w:rFonts w:eastAsia="標楷體"/>
          <w:sz w:val="28"/>
          <w:szCs w:val="28"/>
        </w:rPr>
      </w:pPr>
      <w:r w:rsidRPr="002D7869">
        <w:rPr>
          <w:rFonts w:eastAsia="標楷體" w:hint="eastAsia"/>
          <w:sz w:val="28"/>
          <w:szCs w:val="28"/>
        </w:rPr>
        <w:t>董事或監察人因死亡、辭職或其他事由而出缺時，應予補選。</w:t>
      </w:r>
    </w:p>
    <w:p w:rsidR="0080530D" w:rsidRPr="002D7869" w:rsidRDefault="00C9108B" w:rsidP="009F42C6">
      <w:pPr>
        <w:spacing w:line="460" w:lineRule="exact"/>
        <w:ind w:left="848" w:hangingChars="303" w:hanging="848"/>
        <w:contextualSpacing/>
        <w:jc w:val="both"/>
        <w:rPr>
          <w:rFonts w:eastAsia="標楷體"/>
          <w:sz w:val="28"/>
          <w:szCs w:val="28"/>
        </w:rPr>
      </w:pPr>
      <w:r w:rsidRPr="002D7869">
        <w:rPr>
          <w:rFonts w:eastAsia="標楷體" w:hint="eastAsia"/>
          <w:sz w:val="28"/>
          <w:szCs w:val="28"/>
        </w:rPr>
        <w:t>十四</w:t>
      </w:r>
      <w:r w:rsidR="0080530D" w:rsidRPr="002D7869">
        <w:rPr>
          <w:rFonts w:eastAsia="標楷體" w:hint="eastAsia"/>
          <w:sz w:val="28"/>
          <w:szCs w:val="28"/>
        </w:rPr>
        <w:t>、</w:t>
      </w:r>
      <w:r w:rsidR="00933E39" w:rsidRPr="002D7869">
        <w:rPr>
          <w:rFonts w:eastAsia="標楷體" w:hint="eastAsia"/>
          <w:sz w:val="28"/>
          <w:szCs w:val="28"/>
        </w:rPr>
        <w:t>財團法人之財產，應以法人名義登記或儲存，並受本府之監督</w:t>
      </w:r>
      <w:r w:rsidR="0080530D" w:rsidRPr="002D7869">
        <w:rPr>
          <w:rFonts w:eastAsia="標楷體" w:hint="eastAsia"/>
          <w:sz w:val="28"/>
          <w:szCs w:val="28"/>
        </w:rPr>
        <w:t>，其</w:t>
      </w:r>
      <w:r w:rsidR="00933E39" w:rsidRPr="002D7869">
        <w:rPr>
          <w:rFonts w:eastAsia="標楷體" w:hint="eastAsia"/>
          <w:sz w:val="28"/>
          <w:szCs w:val="28"/>
        </w:rPr>
        <w:t>財產之保存及運用</w:t>
      </w:r>
      <w:r w:rsidR="0080530D" w:rsidRPr="002D7869">
        <w:rPr>
          <w:rFonts w:eastAsia="標楷體" w:hint="eastAsia"/>
          <w:sz w:val="28"/>
          <w:szCs w:val="28"/>
        </w:rPr>
        <w:t>方式如下：</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(一)存放金融機構。</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w:t>
      </w:r>
      <w:r w:rsidR="001B5015" w:rsidRPr="009F42C6">
        <w:rPr>
          <w:rFonts w:ascii="標楷體" w:eastAsia="標楷體" w:hAnsi="標楷體" w:hint="eastAsia"/>
          <w:sz w:val="28"/>
          <w:szCs w:val="28"/>
        </w:rPr>
        <w:t>購買公債、國庫券、中央銀行儲蓄券、金融債券、可轉讓之銀行定期存單、銀行承兌匯票、銀行或票券金融公司保證發行之商業本票。</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(三)</w:t>
      </w:r>
      <w:r w:rsidR="001B5015" w:rsidRPr="009F42C6">
        <w:rPr>
          <w:rFonts w:ascii="標楷體" w:eastAsia="標楷體" w:hAnsi="標楷體" w:hint="eastAsia"/>
          <w:sz w:val="28"/>
          <w:szCs w:val="28"/>
        </w:rPr>
        <w:t>購置業務所需之動產及不動產。</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(四)</w:t>
      </w:r>
      <w:r w:rsidR="001B5015" w:rsidRPr="009F42C6">
        <w:rPr>
          <w:rFonts w:ascii="標楷體" w:eastAsia="標楷體" w:hAnsi="標楷體" w:hint="eastAsia"/>
          <w:sz w:val="28"/>
          <w:szCs w:val="28"/>
        </w:rPr>
        <w:t>本於安全可靠之原則，購買公開發行之有擔保公司債、國內證券投資信託公司發行之固定收益型之受益憑證。</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(五)</w:t>
      </w:r>
      <w:r w:rsidR="001B5015" w:rsidRPr="009F42C6">
        <w:rPr>
          <w:rFonts w:ascii="標楷體" w:eastAsia="標楷體" w:hAnsi="標楷體" w:hint="eastAsia"/>
          <w:sz w:val="28"/>
          <w:szCs w:val="28"/>
        </w:rPr>
        <w:t>購買股票，且對單一公司持股比率不得逾該公司資本額百分之五</w:t>
      </w:r>
      <w:r w:rsidRPr="009F42C6">
        <w:rPr>
          <w:rFonts w:ascii="標楷體" w:eastAsia="標楷體" w:hAnsi="標楷體" w:hint="eastAsia"/>
          <w:sz w:val="28"/>
          <w:szCs w:val="28"/>
        </w:rPr>
        <w:t>。</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(六)</w:t>
      </w:r>
      <w:r w:rsidR="00933E39" w:rsidRPr="009F42C6">
        <w:rPr>
          <w:rFonts w:ascii="標楷體" w:eastAsia="標楷體" w:hAnsi="標楷體" w:hint="eastAsia"/>
          <w:sz w:val="28"/>
          <w:szCs w:val="28"/>
        </w:rPr>
        <w:t>其他經本府許可有利於財產之運用。</w:t>
      </w:r>
      <w:r w:rsidRPr="009F42C6">
        <w:rPr>
          <w:rFonts w:ascii="標楷體" w:eastAsia="標楷體" w:hAnsi="標楷體" w:hint="eastAsia"/>
          <w:sz w:val="28"/>
          <w:szCs w:val="28"/>
        </w:rPr>
        <w:t>。</w:t>
      </w:r>
    </w:p>
    <w:p w:rsidR="0080530D" w:rsidRPr="002D7869" w:rsidRDefault="003E4202" w:rsidP="009F42C6">
      <w:pPr>
        <w:spacing w:line="460" w:lineRule="exact"/>
        <w:ind w:leftChars="375" w:left="900"/>
        <w:contextualSpacing/>
        <w:jc w:val="both"/>
        <w:rPr>
          <w:rFonts w:eastAsia="標楷體"/>
          <w:sz w:val="28"/>
          <w:szCs w:val="28"/>
        </w:rPr>
      </w:pPr>
      <w:r w:rsidRPr="002D7869">
        <w:rPr>
          <w:rFonts w:eastAsia="標楷體" w:hint="eastAsia"/>
          <w:sz w:val="28"/>
          <w:szCs w:val="28"/>
        </w:rPr>
        <w:t>財團法人</w:t>
      </w:r>
      <w:r w:rsidR="0080530D" w:rsidRPr="002D7869">
        <w:rPr>
          <w:rFonts w:eastAsia="標楷體" w:hint="eastAsia"/>
          <w:sz w:val="28"/>
          <w:szCs w:val="28"/>
        </w:rPr>
        <w:t>不得於設立目的外，以任何方式對任何人或團體給予特定利益，且其財產不得存放或貸與董監事、其他個人或非金融機構。</w:t>
      </w:r>
    </w:p>
    <w:p w:rsidR="0080530D" w:rsidRPr="002D7869" w:rsidRDefault="00C9108B" w:rsidP="009F42C6">
      <w:pPr>
        <w:spacing w:line="460" w:lineRule="exact"/>
        <w:ind w:left="848" w:hangingChars="303" w:hanging="848"/>
        <w:contextualSpacing/>
        <w:jc w:val="both"/>
        <w:rPr>
          <w:rFonts w:eastAsia="標楷體"/>
          <w:sz w:val="28"/>
          <w:szCs w:val="28"/>
        </w:rPr>
      </w:pPr>
      <w:r w:rsidRPr="002D7869">
        <w:rPr>
          <w:rFonts w:eastAsia="標楷體" w:hint="eastAsia"/>
          <w:sz w:val="28"/>
          <w:szCs w:val="28"/>
        </w:rPr>
        <w:t>十</w:t>
      </w:r>
      <w:r>
        <w:rPr>
          <w:rFonts w:eastAsia="標楷體" w:hint="eastAsia"/>
          <w:sz w:val="28"/>
          <w:szCs w:val="28"/>
        </w:rPr>
        <w:t>五</w:t>
      </w:r>
      <w:r w:rsidR="0080530D"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經許可設立後，本府應依民法第三十二條規定監督下列</w:t>
      </w:r>
      <w:r w:rsidR="0080530D" w:rsidRPr="002D7869">
        <w:rPr>
          <w:rFonts w:eastAsia="標楷體" w:hint="eastAsia"/>
          <w:sz w:val="28"/>
          <w:szCs w:val="28"/>
        </w:rPr>
        <w:lastRenderedPageBreak/>
        <w:t>事項：</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w:t>
      </w:r>
      <w:r w:rsidR="00A3658F" w:rsidRPr="009F42C6">
        <w:rPr>
          <w:rFonts w:ascii="標楷體" w:eastAsia="標楷體" w:hAnsi="標楷體" w:hint="eastAsia"/>
          <w:sz w:val="28"/>
          <w:szCs w:val="28"/>
        </w:rPr>
        <w:t>本縣</w:t>
      </w:r>
      <w:r w:rsidRPr="009F42C6">
        <w:rPr>
          <w:rFonts w:ascii="標楷體" w:eastAsia="標楷體" w:hAnsi="標楷體" w:hint="eastAsia"/>
          <w:sz w:val="28"/>
          <w:szCs w:val="28"/>
        </w:rPr>
        <w:t>財團法人應於每年一月底前，將年度工作計畫及經費預算，報</w:t>
      </w:r>
      <w:r w:rsidR="003F51E7" w:rsidRPr="009F42C6">
        <w:rPr>
          <w:rFonts w:ascii="標楷體" w:eastAsia="標楷體" w:hAnsi="標楷體" w:hint="eastAsia"/>
          <w:sz w:val="28"/>
          <w:szCs w:val="28"/>
        </w:rPr>
        <w:t>本府</w:t>
      </w:r>
      <w:r w:rsidRPr="009F42C6">
        <w:rPr>
          <w:rFonts w:ascii="標楷體" w:eastAsia="標楷體" w:hAnsi="標楷體" w:hint="eastAsia"/>
          <w:sz w:val="28"/>
          <w:szCs w:val="28"/>
        </w:rPr>
        <w:t>備查；每年五月底前，將前一年工作報告、經費運用、資產負債表、財產清冊及基金存款證明文件，報本府</w:t>
      </w:r>
      <w:r w:rsidR="003F51E7" w:rsidRPr="009F42C6">
        <w:rPr>
          <w:rFonts w:ascii="標楷體" w:eastAsia="標楷體" w:hAnsi="標楷體" w:hint="eastAsia"/>
          <w:sz w:val="28"/>
          <w:szCs w:val="28"/>
        </w:rPr>
        <w:t>備查</w:t>
      </w:r>
      <w:r w:rsidRPr="009F42C6">
        <w:rPr>
          <w:rFonts w:ascii="標楷體" w:eastAsia="標楷體" w:hAnsi="標楷體" w:hint="eastAsia"/>
          <w:sz w:val="28"/>
          <w:szCs w:val="28"/>
        </w:rPr>
        <w:t>。</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應依設立目的、宗旨及章程辦理各種公益業務，除依法令運用財產外，不得有分配盈餘之行為。</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(三)</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設立附屬作業組織者，其附屬作業組織有銷售貨物或勞務者，除依法課徵稅捐外，應全數列歸法人之收入項下，並用於有關目的業務之支出。</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(四)</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除依法律或捐助章程規定得為保證者外，不得為任何保證人。</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(五)</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應以捐助財產孳息及法人成立後之所得辦理各項業務。</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(六)</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用於有關目的業務之支出，不得低於每年孳息及其他收入百分之六十。但當年度結餘款在新臺幣五十萬元以下或依規定提出年度結餘經費、運用結餘經費具體計畫書及該經費預支年度，</w:t>
      </w:r>
      <w:r w:rsidR="003F51E7" w:rsidRPr="009F42C6">
        <w:rPr>
          <w:rFonts w:ascii="標楷體" w:eastAsia="標楷體" w:hAnsi="標楷體" w:hint="eastAsia"/>
          <w:sz w:val="28"/>
          <w:szCs w:val="28"/>
        </w:rPr>
        <w:t>報</w:t>
      </w:r>
      <w:r w:rsidRPr="009F42C6">
        <w:rPr>
          <w:rFonts w:ascii="標楷體" w:eastAsia="標楷體" w:hAnsi="標楷體" w:hint="eastAsia"/>
          <w:sz w:val="28"/>
          <w:szCs w:val="28"/>
        </w:rPr>
        <w:t>經本府核准者，不在此限。</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(七)</w:t>
      </w:r>
      <w:r w:rsidR="003E4202" w:rsidRPr="009F42C6">
        <w:rPr>
          <w:rFonts w:ascii="標楷體" w:eastAsia="標楷體" w:hAnsi="標楷體" w:hint="eastAsia"/>
          <w:sz w:val="28"/>
          <w:szCs w:val="28"/>
        </w:rPr>
        <w:t>財團法人</w:t>
      </w:r>
      <w:r w:rsidRPr="009F42C6">
        <w:rPr>
          <w:rFonts w:ascii="標楷體" w:eastAsia="標楷體" w:hAnsi="標楷體" w:hint="eastAsia"/>
          <w:sz w:val="28"/>
          <w:szCs w:val="28"/>
        </w:rPr>
        <w:t>辦理獎助或捐贈業務者，應以章程所定業務項目為限，並應符合普遍性及公平性為原則。</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(八)其他法律規定之事項。</w:t>
      </w:r>
    </w:p>
    <w:p w:rsidR="0080530D" w:rsidRPr="002D7869" w:rsidRDefault="0080530D" w:rsidP="009F42C6">
      <w:pPr>
        <w:spacing w:line="460" w:lineRule="exact"/>
        <w:ind w:leftChars="375" w:left="900"/>
        <w:contextualSpacing/>
        <w:jc w:val="both"/>
        <w:rPr>
          <w:rFonts w:eastAsia="標楷體"/>
          <w:sz w:val="28"/>
          <w:szCs w:val="28"/>
        </w:rPr>
      </w:pPr>
      <w:r w:rsidRPr="002D7869">
        <w:rPr>
          <w:rFonts w:eastAsia="標楷體" w:hint="eastAsia"/>
          <w:sz w:val="28"/>
          <w:szCs w:val="28"/>
        </w:rPr>
        <w:t>前項第七款獎助或捐贈，其對特定團體或個人為之者，除有下列情形之一者外，不得超過年度支出百分之十：</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(一)捐贈予政府或捐助章程所定特定對象。</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(二)獎助或捐贈支出來源，屬於捐助人指定用途之捐助財產。</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(三)</w:t>
      </w:r>
      <w:r w:rsidR="00CC1535">
        <w:rPr>
          <w:rFonts w:ascii="標楷體" w:eastAsia="標楷體" w:hAnsi="標楷體" w:hint="eastAsia"/>
          <w:sz w:val="28"/>
          <w:szCs w:val="28"/>
        </w:rPr>
        <w:t>其他經本府核准之事項。</w:t>
      </w:r>
    </w:p>
    <w:p w:rsidR="0080530D" w:rsidRPr="002D7869" w:rsidRDefault="00275466" w:rsidP="009F42C6">
      <w:pPr>
        <w:spacing w:line="460" w:lineRule="exact"/>
        <w:ind w:left="848" w:hangingChars="303" w:hanging="848"/>
        <w:contextualSpacing/>
        <w:jc w:val="both"/>
        <w:rPr>
          <w:rFonts w:eastAsia="標楷體"/>
          <w:sz w:val="28"/>
          <w:szCs w:val="28"/>
        </w:rPr>
      </w:pPr>
      <w:r w:rsidRPr="002D7869">
        <w:rPr>
          <w:rFonts w:eastAsia="標楷體" w:hint="eastAsia"/>
          <w:sz w:val="28"/>
          <w:szCs w:val="28"/>
        </w:rPr>
        <w:t>十</w:t>
      </w:r>
      <w:r w:rsidR="00C9108B">
        <w:rPr>
          <w:rFonts w:eastAsia="標楷體" w:hint="eastAsia"/>
          <w:sz w:val="28"/>
          <w:szCs w:val="28"/>
        </w:rPr>
        <w:t>六</w:t>
      </w:r>
      <w:r w:rsidR="0080530D"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應依下列規定建立會計制度：</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(一)會計年度之起迄以曆年制為準。</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(二)會計基礎採權責發生制，並符合一般公認會計原則。</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(三)設置會計簿籍。各種會計簿籍、會計報告及年度預決算資料，</w:t>
      </w:r>
      <w:r w:rsidRPr="009F42C6">
        <w:rPr>
          <w:rFonts w:ascii="標楷體" w:eastAsia="標楷體" w:hAnsi="標楷體" w:hint="eastAsia"/>
          <w:sz w:val="28"/>
          <w:szCs w:val="28"/>
        </w:rPr>
        <w:lastRenderedPageBreak/>
        <w:t>除有關未結會計事項者外，應於年度決算程序辦理終了後，至少保存十年。</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(四)經費收支應有會計憑證。各種憑證，除應永久保存或有關未結會計事項者外，應於年度決算程序辦理終了後，至少保存五年。</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(五)年度決算除應依預算科目列報外，另應依年度辦理業務活動列載各項活動經費支出。</w:t>
      </w:r>
    </w:p>
    <w:p w:rsidR="0080530D" w:rsidRPr="009F42C6" w:rsidRDefault="0080530D"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(六)設有附屬作業組織者，附屬作業組織之會計事項應獨立作業，年度所得應列歸法人之收入統籌運用。</w:t>
      </w:r>
    </w:p>
    <w:p w:rsidR="0080530D" w:rsidRPr="002D7869" w:rsidRDefault="00C9108B" w:rsidP="00300770">
      <w:pPr>
        <w:spacing w:line="460" w:lineRule="exact"/>
        <w:ind w:left="840" w:hangingChars="300" w:hanging="840"/>
        <w:contextualSpacing/>
        <w:jc w:val="both"/>
        <w:rPr>
          <w:rFonts w:eastAsia="標楷體"/>
          <w:sz w:val="28"/>
          <w:szCs w:val="28"/>
        </w:rPr>
      </w:pPr>
      <w:r>
        <w:rPr>
          <w:rFonts w:eastAsia="標楷體" w:hint="eastAsia"/>
          <w:sz w:val="28"/>
          <w:szCs w:val="28"/>
        </w:rPr>
        <w:t>十七</w:t>
      </w:r>
      <w:r w:rsidR="0080530D" w:rsidRPr="002D7869">
        <w:rPr>
          <w:rFonts w:eastAsia="標楷體" w:hint="eastAsia"/>
          <w:sz w:val="28"/>
          <w:szCs w:val="28"/>
        </w:rPr>
        <w:t>、</w:t>
      </w:r>
      <w:r w:rsidR="003E4202" w:rsidRPr="002D7869">
        <w:rPr>
          <w:rFonts w:eastAsia="標楷體" w:hint="eastAsia"/>
          <w:sz w:val="28"/>
          <w:szCs w:val="28"/>
        </w:rPr>
        <w:t>財團法人</w:t>
      </w:r>
      <w:r w:rsidR="0080530D" w:rsidRPr="002D7869">
        <w:rPr>
          <w:rFonts w:eastAsia="標楷體" w:hint="eastAsia"/>
          <w:sz w:val="28"/>
          <w:szCs w:val="28"/>
        </w:rPr>
        <w:t>之董事會由董事長召集之，每年至少應開會二次，並由董事長為會議主席，董事長未能出席時，由董事互推一人為會議主席。</w:t>
      </w:r>
    </w:p>
    <w:p w:rsidR="0080530D" w:rsidRPr="002D7869" w:rsidRDefault="0080530D" w:rsidP="00300770">
      <w:pPr>
        <w:spacing w:line="460" w:lineRule="exact"/>
        <w:ind w:leftChars="354" w:left="850"/>
        <w:contextualSpacing/>
        <w:jc w:val="both"/>
        <w:rPr>
          <w:rFonts w:eastAsia="標楷體"/>
          <w:sz w:val="28"/>
          <w:szCs w:val="28"/>
        </w:rPr>
      </w:pPr>
      <w:r w:rsidRPr="002D7869">
        <w:rPr>
          <w:rFonts w:eastAsia="標楷體" w:hint="eastAsia"/>
          <w:sz w:val="28"/>
          <w:szCs w:val="28"/>
        </w:rPr>
        <w:t>董事長未依規定召集會議時，經董事三分之一以上書面提出會議目的及召集理由請求召集時，董事長應自受請求之日起，十日內為召集之通知。逾期不為召集之通知，得由請求之董事</w:t>
      </w:r>
      <w:r w:rsidR="000B5171" w:rsidRPr="002D7869">
        <w:rPr>
          <w:rFonts w:eastAsia="標楷體" w:hint="eastAsia"/>
          <w:sz w:val="28"/>
          <w:szCs w:val="28"/>
        </w:rPr>
        <w:t>報經</w:t>
      </w:r>
      <w:r w:rsidRPr="002D7869">
        <w:rPr>
          <w:rFonts w:eastAsia="標楷體" w:hint="eastAsia"/>
          <w:sz w:val="28"/>
          <w:szCs w:val="28"/>
        </w:rPr>
        <w:t>本府許可，自行召集之，並由請求召集之董事，自行或互推一人擔任會議主席。</w:t>
      </w:r>
    </w:p>
    <w:p w:rsidR="00A72FD5" w:rsidRPr="002D7869" w:rsidRDefault="0080530D" w:rsidP="009F42C6">
      <w:pPr>
        <w:spacing w:line="460" w:lineRule="exact"/>
        <w:ind w:left="848" w:hangingChars="303" w:hanging="848"/>
        <w:contextualSpacing/>
        <w:jc w:val="both"/>
        <w:rPr>
          <w:rFonts w:eastAsia="標楷體"/>
          <w:sz w:val="28"/>
          <w:szCs w:val="28"/>
        </w:rPr>
      </w:pPr>
      <w:r w:rsidRPr="002D7869">
        <w:rPr>
          <w:rFonts w:eastAsia="標楷體" w:hint="eastAsia"/>
          <w:sz w:val="28"/>
          <w:szCs w:val="28"/>
        </w:rPr>
        <w:t>十</w:t>
      </w:r>
      <w:r w:rsidR="00C9108B">
        <w:rPr>
          <w:rFonts w:eastAsia="標楷體" w:hint="eastAsia"/>
          <w:sz w:val="28"/>
          <w:szCs w:val="28"/>
        </w:rPr>
        <w:t>八</w:t>
      </w:r>
      <w:r w:rsidRPr="002D7869">
        <w:rPr>
          <w:rFonts w:eastAsia="標楷體" w:hint="eastAsia"/>
          <w:sz w:val="28"/>
          <w:szCs w:val="28"/>
        </w:rPr>
        <w:t>、</w:t>
      </w:r>
      <w:r w:rsidR="00A72FD5" w:rsidRPr="002D7869">
        <w:rPr>
          <w:rFonts w:eastAsia="標楷體" w:hint="eastAsia"/>
          <w:sz w:val="28"/>
          <w:szCs w:val="28"/>
        </w:rPr>
        <w:t>董事會之決議，種類如下：</w:t>
      </w:r>
    </w:p>
    <w:p w:rsidR="00A72FD5" w:rsidRPr="009F42C6" w:rsidRDefault="00A72FD5" w:rsidP="00107440">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(一)普通決議：現任董事過半數之出席，出席董事過半數同意行之。</w:t>
      </w:r>
    </w:p>
    <w:p w:rsidR="00A72FD5" w:rsidRPr="009F42C6" w:rsidRDefault="00A72FD5" w:rsidP="00107440">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(二)特別決議：現任董事三分之二以上之出席，出席董事三分之二以上同意行之。</w:t>
      </w:r>
    </w:p>
    <w:p w:rsidR="00A72FD5" w:rsidRPr="009F42C6" w:rsidRDefault="00A72FD5" w:rsidP="00CE5F0C">
      <w:pPr>
        <w:spacing w:line="460" w:lineRule="exact"/>
        <w:ind w:leftChars="354" w:left="850"/>
        <w:contextualSpacing/>
        <w:jc w:val="both"/>
        <w:rPr>
          <w:rFonts w:ascii="標楷體" w:eastAsia="標楷體" w:hAnsi="標楷體"/>
          <w:sz w:val="28"/>
          <w:szCs w:val="28"/>
        </w:rPr>
      </w:pPr>
      <w:r w:rsidRPr="009F42C6">
        <w:rPr>
          <w:rFonts w:ascii="標楷體" w:eastAsia="標楷體" w:hAnsi="標楷體" w:hint="eastAsia"/>
          <w:sz w:val="28"/>
          <w:szCs w:val="28"/>
        </w:rPr>
        <w:t>下列重要事項，應經董事會特別決議，並陳報本府許可後行之：</w:t>
      </w:r>
    </w:p>
    <w:p w:rsidR="00A72FD5" w:rsidRPr="009F42C6" w:rsidRDefault="00A72FD5"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(一)捐助章程變更之擬議。</w:t>
      </w:r>
    </w:p>
    <w:p w:rsidR="00A72FD5" w:rsidRPr="009F42C6" w:rsidRDefault="00A72FD5"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(二)重大財產及不動產之處分或設定負擔之擬議。</w:t>
      </w:r>
    </w:p>
    <w:p w:rsidR="00A72FD5" w:rsidRPr="009F42C6" w:rsidRDefault="00A72FD5"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(三)董事及監察人之選聘及解聘。但法規或本辦法另有規定者，從其規定。</w:t>
      </w:r>
    </w:p>
    <w:p w:rsidR="00A72FD5" w:rsidRPr="009F42C6" w:rsidRDefault="00A72FD5" w:rsidP="004E23FD">
      <w:pPr>
        <w:spacing w:line="460" w:lineRule="exact"/>
        <w:ind w:leftChars="354" w:left="1416" w:hangingChars="202" w:hanging="566"/>
        <w:contextualSpacing/>
        <w:jc w:val="both"/>
        <w:rPr>
          <w:rFonts w:ascii="標楷體" w:eastAsia="標楷體" w:hAnsi="標楷體"/>
          <w:sz w:val="28"/>
          <w:szCs w:val="28"/>
        </w:rPr>
      </w:pPr>
      <w:r w:rsidRPr="009F42C6">
        <w:rPr>
          <w:rFonts w:ascii="標楷體" w:eastAsia="標楷體" w:hAnsi="標楷體" w:hint="eastAsia"/>
          <w:sz w:val="28"/>
          <w:szCs w:val="28"/>
        </w:rPr>
        <w:t>(四)其他經本府指定之事項。</w:t>
      </w:r>
    </w:p>
    <w:p w:rsidR="00A72FD5" w:rsidRPr="002D7869" w:rsidRDefault="00A72FD5" w:rsidP="00CE5F0C">
      <w:pPr>
        <w:spacing w:line="460" w:lineRule="exact"/>
        <w:ind w:leftChars="354" w:left="850"/>
        <w:contextualSpacing/>
        <w:jc w:val="both"/>
        <w:rPr>
          <w:rFonts w:eastAsia="標楷體"/>
          <w:sz w:val="28"/>
          <w:szCs w:val="28"/>
        </w:rPr>
      </w:pPr>
      <w:r w:rsidRPr="002D7869">
        <w:rPr>
          <w:rFonts w:eastAsia="標楷體" w:hint="eastAsia"/>
          <w:sz w:val="28"/>
          <w:szCs w:val="28"/>
        </w:rPr>
        <w:t>前項重要事項之討論，應於會議十日前，將議程通知全體董事及本府。</w:t>
      </w:r>
    </w:p>
    <w:p w:rsidR="0080530D" w:rsidRPr="002D7869" w:rsidRDefault="0080530D" w:rsidP="00CE5F0C">
      <w:pPr>
        <w:spacing w:line="460" w:lineRule="exact"/>
        <w:ind w:left="840" w:hangingChars="300" w:hanging="840"/>
        <w:contextualSpacing/>
        <w:jc w:val="both"/>
        <w:rPr>
          <w:rFonts w:eastAsia="標楷體"/>
          <w:sz w:val="28"/>
          <w:szCs w:val="28"/>
        </w:rPr>
      </w:pPr>
      <w:r w:rsidRPr="002D7869">
        <w:rPr>
          <w:rFonts w:eastAsia="標楷體" w:hint="eastAsia"/>
          <w:sz w:val="28"/>
          <w:szCs w:val="28"/>
        </w:rPr>
        <w:lastRenderedPageBreak/>
        <w:t>十</w:t>
      </w:r>
      <w:r w:rsidR="00C9108B">
        <w:rPr>
          <w:rFonts w:eastAsia="標楷體" w:hint="eastAsia"/>
          <w:sz w:val="28"/>
          <w:szCs w:val="28"/>
        </w:rPr>
        <w:t>九</w:t>
      </w:r>
      <w:r w:rsidRPr="002D7869">
        <w:rPr>
          <w:rFonts w:eastAsia="標楷體" w:hint="eastAsia"/>
          <w:sz w:val="28"/>
          <w:szCs w:val="28"/>
        </w:rPr>
        <w:t>、</w:t>
      </w:r>
      <w:r w:rsidR="003E4202" w:rsidRPr="002D7869">
        <w:rPr>
          <w:rFonts w:eastAsia="標楷體" w:hint="eastAsia"/>
          <w:sz w:val="28"/>
          <w:szCs w:val="28"/>
        </w:rPr>
        <w:t>財團法人</w:t>
      </w:r>
      <w:r w:rsidRPr="002D7869">
        <w:rPr>
          <w:rFonts w:eastAsia="標楷體" w:hint="eastAsia"/>
          <w:sz w:val="28"/>
          <w:szCs w:val="28"/>
        </w:rPr>
        <w:t>董事應親自出席董事會議，無法親自出席者，得以書面委託其他董事代理；出席人員以接受一人委託為限，且委託比率以不超過董事實際出席人數三分之一為限，委託人數超出限制者，以抽籤定之。有前點第一項但書所列事項者，不得委託代理人出席。</w:t>
      </w:r>
    </w:p>
    <w:p w:rsidR="0080530D" w:rsidRPr="002D7869" w:rsidRDefault="0080530D" w:rsidP="00CE5F0C">
      <w:pPr>
        <w:spacing w:line="460" w:lineRule="exact"/>
        <w:ind w:left="840" w:hangingChars="300" w:hanging="840"/>
        <w:contextualSpacing/>
        <w:jc w:val="both"/>
        <w:rPr>
          <w:rFonts w:eastAsia="標楷體"/>
          <w:sz w:val="28"/>
          <w:szCs w:val="28"/>
        </w:rPr>
      </w:pPr>
      <w:r w:rsidRPr="002D7869">
        <w:rPr>
          <w:rFonts w:eastAsia="標楷體" w:hint="eastAsia"/>
          <w:sz w:val="28"/>
          <w:szCs w:val="28"/>
        </w:rPr>
        <w:t>二十、</w:t>
      </w:r>
      <w:r w:rsidR="003E4202" w:rsidRPr="002D7869">
        <w:rPr>
          <w:rFonts w:eastAsia="標楷體" w:hint="eastAsia"/>
          <w:sz w:val="28"/>
          <w:szCs w:val="28"/>
        </w:rPr>
        <w:t>財團法人</w:t>
      </w:r>
      <w:r w:rsidRPr="002D7869">
        <w:rPr>
          <w:rFonts w:eastAsia="標楷體" w:hint="eastAsia"/>
          <w:sz w:val="28"/>
          <w:szCs w:val="28"/>
        </w:rPr>
        <w:t>之業務，本府得依民法第三十二條規定定期派員檢查之；必要時，並得隨時派員檢查。</w:t>
      </w:r>
    </w:p>
    <w:p w:rsidR="0080530D" w:rsidRPr="002D7869" w:rsidRDefault="0080530D" w:rsidP="00CE5F0C">
      <w:pPr>
        <w:spacing w:line="460" w:lineRule="exact"/>
        <w:ind w:leftChars="354" w:left="850"/>
        <w:contextualSpacing/>
        <w:jc w:val="both"/>
        <w:rPr>
          <w:rFonts w:eastAsia="標楷體"/>
          <w:sz w:val="28"/>
          <w:szCs w:val="28"/>
        </w:rPr>
      </w:pPr>
      <w:r w:rsidRPr="002D7869">
        <w:rPr>
          <w:rFonts w:eastAsia="標楷體" w:hint="eastAsia"/>
          <w:sz w:val="28"/>
          <w:szCs w:val="28"/>
        </w:rPr>
        <w:t>前項檢查，必要時得聘請專業人士協助辦理，並請有關機關派員共同為之。其檢查項目如下：</w:t>
      </w:r>
    </w:p>
    <w:p w:rsidR="0080530D" w:rsidRPr="004E23FD" w:rsidRDefault="001F74FF"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w:t>
      </w:r>
      <w:r>
        <w:rPr>
          <w:rFonts w:ascii="標楷體" w:eastAsia="標楷體" w:hAnsi="標楷體" w:hint="eastAsia"/>
          <w:sz w:val="28"/>
          <w:szCs w:val="28"/>
        </w:rPr>
        <w:t>一</w:t>
      </w:r>
      <w:r w:rsidRPr="00CB2DEC">
        <w:rPr>
          <w:rFonts w:ascii="標楷體" w:eastAsia="標楷體" w:hAnsi="標楷體" w:hint="eastAsia"/>
          <w:sz w:val="28"/>
          <w:szCs w:val="28"/>
        </w:rPr>
        <w:t>)</w:t>
      </w:r>
      <w:r w:rsidR="0080530D" w:rsidRPr="004E23FD">
        <w:rPr>
          <w:rFonts w:ascii="標楷體" w:eastAsia="標楷體" w:hAnsi="標楷體" w:hint="eastAsia"/>
          <w:sz w:val="28"/>
          <w:szCs w:val="28"/>
        </w:rPr>
        <w:t>設立許可事項。</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(二)組織運作及設施狀況。</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(三)年度重大措施及業務辦理情形。</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(四)財產保管運用情形及財務狀況。</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(五)會計簿籍、會計報告及會計憑證之保存。</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(六)公益績效。</w:t>
      </w:r>
    </w:p>
    <w:p w:rsidR="0080530D" w:rsidRPr="00CB2DEC" w:rsidRDefault="0080530D" w:rsidP="004E23FD">
      <w:pPr>
        <w:spacing w:line="460" w:lineRule="exact"/>
        <w:ind w:leftChars="354" w:left="1416" w:hangingChars="202" w:hanging="566"/>
        <w:contextualSpacing/>
        <w:jc w:val="both"/>
        <w:rPr>
          <w:rFonts w:ascii="標楷體" w:eastAsia="標楷體" w:hAnsi="標楷體"/>
          <w:sz w:val="28"/>
          <w:szCs w:val="28"/>
        </w:rPr>
      </w:pPr>
      <w:r w:rsidRPr="00CB2DEC">
        <w:rPr>
          <w:rFonts w:ascii="標楷體" w:eastAsia="標楷體" w:hAnsi="標楷體" w:hint="eastAsia"/>
          <w:sz w:val="28"/>
          <w:szCs w:val="28"/>
        </w:rPr>
        <w:t>(七)其他事項。</w:t>
      </w:r>
    </w:p>
    <w:p w:rsidR="0080530D" w:rsidRPr="002D7869" w:rsidRDefault="0080530D" w:rsidP="002D7869">
      <w:pPr>
        <w:spacing w:line="460" w:lineRule="exact"/>
        <w:ind w:left="1120" w:hangingChars="400" w:hanging="1120"/>
        <w:contextualSpacing/>
        <w:jc w:val="both"/>
        <w:rPr>
          <w:rFonts w:eastAsia="標楷體"/>
          <w:sz w:val="28"/>
          <w:szCs w:val="28"/>
        </w:rPr>
      </w:pPr>
      <w:r w:rsidRPr="002D7869">
        <w:rPr>
          <w:rFonts w:eastAsia="標楷體" w:hint="eastAsia"/>
          <w:sz w:val="28"/>
          <w:szCs w:val="28"/>
        </w:rPr>
        <w:t>二十</w:t>
      </w:r>
      <w:r w:rsidR="00CE5F0C">
        <w:rPr>
          <w:rFonts w:eastAsia="標楷體" w:hint="eastAsia"/>
          <w:sz w:val="28"/>
          <w:szCs w:val="28"/>
        </w:rPr>
        <w:t>一</w:t>
      </w:r>
      <w:r w:rsidRPr="002D7869">
        <w:rPr>
          <w:rFonts w:eastAsia="標楷體" w:hint="eastAsia"/>
          <w:sz w:val="28"/>
          <w:szCs w:val="28"/>
        </w:rPr>
        <w:t>、</w:t>
      </w:r>
      <w:r w:rsidR="003E4202" w:rsidRPr="002D7869">
        <w:rPr>
          <w:rFonts w:eastAsia="標楷體" w:hint="eastAsia"/>
          <w:sz w:val="28"/>
          <w:szCs w:val="28"/>
        </w:rPr>
        <w:t>財團法人</w:t>
      </w:r>
      <w:r w:rsidRPr="002D7869">
        <w:rPr>
          <w:rFonts w:eastAsia="標楷體" w:hint="eastAsia"/>
          <w:sz w:val="28"/>
          <w:szCs w:val="28"/>
        </w:rPr>
        <w:t>有下列情形之一者，本府得予糾正並限期改善，屆期不改善，本府得依民法第三十四條規定撤銷其許可，並通知法人登記之法院：</w:t>
      </w:r>
    </w:p>
    <w:p w:rsidR="0080530D" w:rsidRPr="00CB2DEC" w:rsidRDefault="0080530D" w:rsidP="00CB2DEC">
      <w:pPr>
        <w:spacing w:line="460" w:lineRule="exact"/>
        <w:ind w:leftChars="475" w:left="1700" w:hangingChars="200" w:hanging="560"/>
        <w:contextualSpacing/>
        <w:jc w:val="both"/>
        <w:rPr>
          <w:rFonts w:ascii="標楷體" w:eastAsia="標楷體" w:hAnsi="標楷體"/>
          <w:sz w:val="28"/>
          <w:szCs w:val="28"/>
        </w:rPr>
      </w:pPr>
      <w:r w:rsidRPr="00CB2DEC">
        <w:rPr>
          <w:rFonts w:ascii="標楷體" w:eastAsia="標楷體" w:hAnsi="標楷體" w:hint="eastAsia"/>
          <w:sz w:val="28"/>
          <w:szCs w:val="28"/>
        </w:rPr>
        <w:t>(一)</w:t>
      </w:r>
      <w:r w:rsidR="00D14075" w:rsidRPr="00D14075">
        <w:rPr>
          <w:rFonts w:ascii="標楷體" w:eastAsia="標楷體" w:hAnsi="標楷體" w:hint="eastAsia"/>
          <w:sz w:val="28"/>
          <w:szCs w:val="28"/>
        </w:rPr>
        <w:t>違反法令、捐助章程或遺囑。</w:t>
      </w:r>
    </w:p>
    <w:p w:rsidR="0080530D" w:rsidRPr="00CB2DEC" w:rsidRDefault="0080530D" w:rsidP="00CB2DEC">
      <w:pPr>
        <w:spacing w:line="460" w:lineRule="exact"/>
        <w:ind w:leftChars="475" w:left="1700" w:hangingChars="200" w:hanging="560"/>
        <w:contextualSpacing/>
        <w:jc w:val="both"/>
        <w:rPr>
          <w:rFonts w:ascii="標楷體" w:eastAsia="標楷體" w:hAnsi="標楷體"/>
          <w:sz w:val="28"/>
          <w:szCs w:val="28"/>
        </w:rPr>
      </w:pPr>
      <w:r w:rsidRPr="00CB2DEC">
        <w:rPr>
          <w:rFonts w:ascii="標楷體" w:eastAsia="標楷體" w:hAnsi="標楷體" w:hint="eastAsia"/>
          <w:sz w:val="28"/>
          <w:szCs w:val="28"/>
        </w:rPr>
        <w:t>(二)</w:t>
      </w:r>
      <w:r w:rsidR="00D14075" w:rsidRPr="00D14075">
        <w:rPr>
          <w:rFonts w:ascii="標楷體" w:eastAsia="標楷體" w:hAnsi="標楷體" w:hint="eastAsia"/>
          <w:sz w:val="28"/>
          <w:szCs w:val="28"/>
        </w:rPr>
        <w:t>管理、運作方式與設立目的、宗旨不符。</w:t>
      </w:r>
    </w:p>
    <w:p w:rsidR="0080530D" w:rsidRPr="002D7869" w:rsidRDefault="0080530D" w:rsidP="00CB2DEC">
      <w:pPr>
        <w:spacing w:line="460" w:lineRule="exact"/>
        <w:ind w:leftChars="472" w:left="1133"/>
        <w:contextualSpacing/>
        <w:jc w:val="both"/>
        <w:rPr>
          <w:rFonts w:eastAsia="標楷體"/>
          <w:sz w:val="28"/>
          <w:szCs w:val="28"/>
        </w:rPr>
      </w:pPr>
      <w:r w:rsidRPr="002D7869">
        <w:rPr>
          <w:rFonts w:eastAsia="標楷體" w:hint="eastAsia"/>
          <w:sz w:val="28"/>
          <w:szCs w:val="28"/>
        </w:rPr>
        <w:t>董事或監察人，不遵守本府監督之命令，或妨礙本府檢查者，本府得依民法第三十三條第一項規定處以新臺幣五千元以下之罰鍰；違反法令或捐助章程，足以危害公益或法人之利益者，本府得依民法第三十三條第二項規定請求法院解除其職務，並為其他必要之處置。</w:t>
      </w:r>
    </w:p>
    <w:p w:rsidR="0080530D" w:rsidRPr="002D7869" w:rsidRDefault="0080530D" w:rsidP="00CB2DEC">
      <w:pPr>
        <w:spacing w:line="460" w:lineRule="exact"/>
        <w:ind w:leftChars="472" w:left="1133"/>
        <w:contextualSpacing/>
        <w:jc w:val="both"/>
        <w:rPr>
          <w:rFonts w:eastAsia="標楷體"/>
          <w:sz w:val="28"/>
          <w:szCs w:val="28"/>
        </w:rPr>
      </w:pPr>
      <w:r w:rsidRPr="002D7869">
        <w:rPr>
          <w:rFonts w:eastAsia="標楷體" w:hint="eastAsia"/>
          <w:sz w:val="28"/>
          <w:szCs w:val="28"/>
        </w:rPr>
        <w:t>本府為前二項處分前，應依行政程序法第一百零二條規定予處分相對人陳述意見之機會。</w:t>
      </w:r>
    </w:p>
    <w:p w:rsidR="0080530D" w:rsidRPr="002D7869" w:rsidRDefault="0080530D" w:rsidP="002D7869">
      <w:pPr>
        <w:spacing w:line="460" w:lineRule="exact"/>
        <w:ind w:left="1120" w:hangingChars="400" w:hanging="1120"/>
        <w:contextualSpacing/>
        <w:jc w:val="both"/>
        <w:rPr>
          <w:rFonts w:eastAsia="標楷體"/>
          <w:sz w:val="28"/>
          <w:szCs w:val="28"/>
        </w:rPr>
      </w:pPr>
      <w:r w:rsidRPr="002D7869">
        <w:rPr>
          <w:rFonts w:eastAsia="標楷體" w:hint="eastAsia"/>
          <w:sz w:val="28"/>
          <w:szCs w:val="28"/>
        </w:rPr>
        <w:t>二十</w:t>
      </w:r>
      <w:r w:rsidR="00CE5F0C">
        <w:rPr>
          <w:rFonts w:eastAsia="標楷體" w:hint="eastAsia"/>
          <w:sz w:val="28"/>
          <w:szCs w:val="28"/>
        </w:rPr>
        <w:t>二</w:t>
      </w:r>
      <w:r w:rsidRPr="002D7869">
        <w:rPr>
          <w:rFonts w:eastAsia="標楷體" w:hint="eastAsia"/>
          <w:sz w:val="28"/>
          <w:szCs w:val="28"/>
        </w:rPr>
        <w:t>、</w:t>
      </w:r>
      <w:r w:rsidR="003E4202" w:rsidRPr="002D7869">
        <w:rPr>
          <w:rFonts w:eastAsia="標楷體" w:hint="eastAsia"/>
          <w:sz w:val="28"/>
          <w:szCs w:val="28"/>
        </w:rPr>
        <w:t>財團法人</w:t>
      </w:r>
      <w:r w:rsidRPr="002D7869">
        <w:rPr>
          <w:rFonts w:eastAsia="標楷體" w:hint="eastAsia"/>
          <w:sz w:val="28"/>
          <w:szCs w:val="28"/>
        </w:rPr>
        <w:t>經董事會依捐助章程決議解散、經本府撤銷、廢止設立許可或經法院宣告解散者，應即依民法及非訟事件法等相關</w:t>
      </w:r>
      <w:r w:rsidRPr="002D7869">
        <w:rPr>
          <w:rFonts w:eastAsia="標楷體" w:hint="eastAsia"/>
          <w:sz w:val="28"/>
          <w:szCs w:val="28"/>
        </w:rPr>
        <w:lastRenderedPageBreak/>
        <w:t>規定辦理解散及清算終結登記。</w:t>
      </w:r>
    </w:p>
    <w:p w:rsidR="0080530D" w:rsidRPr="002D7869" w:rsidRDefault="003E4202" w:rsidP="00CB2DEC">
      <w:pPr>
        <w:spacing w:line="460" w:lineRule="exact"/>
        <w:ind w:leftChars="472" w:left="1133"/>
        <w:contextualSpacing/>
        <w:jc w:val="both"/>
        <w:rPr>
          <w:rFonts w:eastAsia="標楷體"/>
          <w:sz w:val="28"/>
          <w:szCs w:val="28"/>
        </w:rPr>
      </w:pPr>
      <w:r w:rsidRPr="002D7869">
        <w:rPr>
          <w:rFonts w:eastAsia="標楷體" w:hint="eastAsia"/>
          <w:sz w:val="28"/>
          <w:szCs w:val="28"/>
        </w:rPr>
        <w:t>財團法人</w:t>
      </w:r>
      <w:r w:rsidR="0080530D" w:rsidRPr="002D7869">
        <w:rPr>
          <w:rFonts w:eastAsia="標楷體" w:hint="eastAsia"/>
          <w:sz w:val="28"/>
          <w:szCs w:val="28"/>
        </w:rPr>
        <w:t>解散後賸餘財產之歸屬，依其捐助章程或遺囑之規定。但不得歸屬自然人或營利團體。</w:t>
      </w:r>
    </w:p>
    <w:p w:rsidR="0080530D" w:rsidRPr="002D7869" w:rsidRDefault="0080530D" w:rsidP="00CB2DEC">
      <w:pPr>
        <w:spacing w:line="460" w:lineRule="exact"/>
        <w:ind w:leftChars="472" w:left="1133"/>
        <w:contextualSpacing/>
        <w:jc w:val="both"/>
        <w:rPr>
          <w:rFonts w:eastAsia="標楷體"/>
          <w:sz w:val="28"/>
          <w:szCs w:val="28"/>
        </w:rPr>
      </w:pPr>
      <w:r w:rsidRPr="002D7869">
        <w:rPr>
          <w:rFonts w:eastAsia="標楷體" w:hint="eastAsia"/>
          <w:sz w:val="28"/>
          <w:szCs w:val="28"/>
        </w:rPr>
        <w:t>無前項捐助章程或遺囑之規定，或有違反前項但書之情形時，其賸餘財產歸屬</w:t>
      </w:r>
      <w:r w:rsidR="00A3658F" w:rsidRPr="002D7869">
        <w:rPr>
          <w:rFonts w:eastAsia="標楷體" w:hint="eastAsia"/>
          <w:sz w:val="28"/>
          <w:szCs w:val="28"/>
        </w:rPr>
        <w:t>本縣</w:t>
      </w:r>
      <w:r w:rsidRPr="002D7869">
        <w:rPr>
          <w:rFonts w:eastAsia="標楷體" w:hint="eastAsia"/>
          <w:sz w:val="28"/>
          <w:szCs w:val="28"/>
        </w:rPr>
        <w:t>。</w:t>
      </w:r>
    </w:p>
    <w:p w:rsidR="0080530D" w:rsidRPr="002D7869" w:rsidRDefault="00300770" w:rsidP="00CB2DEC">
      <w:pPr>
        <w:spacing w:line="460" w:lineRule="exact"/>
        <w:ind w:left="1120" w:hangingChars="400" w:hanging="1120"/>
        <w:contextualSpacing/>
        <w:jc w:val="both"/>
        <w:rPr>
          <w:rFonts w:eastAsia="標楷體"/>
          <w:sz w:val="28"/>
          <w:szCs w:val="28"/>
        </w:rPr>
      </w:pPr>
      <w:r>
        <w:rPr>
          <w:rFonts w:eastAsia="標楷體" w:hint="eastAsia"/>
          <w:sz w:val="28"/>
          <w:szCs w:val="28"/>
        </w:rPr>
        <w:t>二十</w:t>
      </w:r>
      <w:r w:rsidR="00CE5F0C">
        <w:rPr>
          <w:rFonts w:eastAsia="標楷體" w:hint="eastAsia"/>
          <w:sz w:val="28"/>
          <w:szCs w:val="28"/>
        </w:rPr>
        <w:t>三</w:t>
      </w:r>
      <w:r w:rsidR="0080530D" w:rsidRPr="002D7869">
        <w:rPr>
          <w:rFonts w:eastAsia="標楷體" w:hint="eastAsia"/>
          <w:sz w:val="28"/>
          <w:szCs w:val="28"/>
        </w:rPr>
        <w:t>、為防制洗錢及打擊資恐，本府得請</w:t>
      </w:r>
      <w:r w:rsidR="003E4202" w:rsidRPr="002D7869">
        <w:rPr>
          <w:rFonts w:eastAsia="標楷體" w:hint="eastAsia"/>
          <w:sz w:val="28"/>
          <w:szCs w:val="28"/>
        </w:rPr>
        <w:t>財團法人</w:t>
      </w:r>
      <w:r w:rsidR="0080530D" w:rsidRPr="002D7869">
        <w:rPr>
          <w:rFonts w:eastAsia="標楷體" w:hint="eastAsia"/>
          <w:sz w:val="28"/>
          <w:szCs w:val="28"/>
        </w:rPr>
        <w:t>參加防制洗錢及打擊資恐教育訓練。</w:t>
      </w:r>
    </w:p>
    <w:p w:rsidR="0080530D" w:rsidRPr="002D7869" w:rsidRDefault="0080530D" w:rsidP="002D7869">
      <w:pPr>
        <w:jc w:val="both"/>
        <w:rPr>
          <w:rFonts w:eastAsia="標楷體"/>
          <w:sz w:val="28"/>
          <w:szCs w:val="28"/>
        </w:rPr>
      </w:pPr>
    </w:p>
    <w:sectPr w:rsidR="0080530D" w:rsidRPr="002D7869" w:rsidSect="0080530D">
      <w:footerReference w:type="even" r:id="rId7"/>
      <w:footerReference w:type="default" r:id="rId8"/>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9B" w:rsidRDefault="003E0E9B">
      <w:r>
        <w:separator/>
      </w:r>
    </w:p>
  </w:endnote>
  <w:endnote w:type="continuationSeparator" w:id="0">
    <w:p w:rsidR="003E0E9B" w:rsidRDefault="003E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0E" w:rsidRDefault="0078789A" w:rsidP="00055F7E">
    <w:pPr>
      <w:pStyle w:val="a4"/>
      <w:framePr w:wrap="around" w:vAnchor="text" w:hAnchor="margin" w:xAlign="center" w:y="1"/>
      <w:rPr>
        <w:rStyle w:val="a6"/>
      </w:rPr>
    </w:pPr>
    <w:r>
      <w:rPr>
        <w:rStyle w:val="a6"/>
      </w:rPr>
      <w:fldChar w:fldCharType="begin"/>
    </w:r>
    <w:r w:rsidR="00B6580E">
      <w:rPr>
        <w:rStyle w:val="a6"/>
      </w:rPr>
      <w:instrText xml:space="preserve">PAGE  </w:instrText>
    </w:r>
    <w:r>
      <w:rPr>
        <w:rStyle w:val="a6"/>
      </w:rPr>
      <w:fldChar w:fldCharType="end"/>
    </w:r>
  </w:p>
  <w:p w:rsidR="00B6580E" w:rsidRDefault="00B658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38411"/>
      <w:docPartObj>
        <w:docPartGallery w:val="Page Numbers (Bottom of Page)"/>
        <w:docPartUnique/>
      </w:docPartObj>
    </w:sdtPr>
    <w:sdtEndPr/>
    <w:sdtContent>
      <w:p w:rsidR="00A31ED2" w:rsidRDefault="0078789A">
        <w:pPr>
          <w:pStyle w:val="a4"/>
          <w:jc w:val="center"/>
        </w:pPr>
        <w:r>
          <w:fldChar w:fldCharType="begin"/>
        </w:r>
        <w:r w:rsidR="00A31ED2">
          <w:instrText>PAGE   \* MERGEFORMAT</w:instrText>
        </w:r>
        <w:r>
          <w:fldChar w:fldCharType="separate"/>
        </w:r>
        <w:r w:rsidR="009A4CD1" w:rsidRPr="009A4CD1">
          <w:rPr>
            <w:noProof/>
            <w:lang w:val="zh-TW"/>
          </w:rPr>
          <w:t>1</w:t>
        </w:r>
        <w:r>
          <w:fldChar w:fldCharType="end"/>
        </w:r>
      </w:p>
    </w:sdtContent>
  </w:sdt>
  <w:p w:rsidR="00B6580E" w:rsidRDefault="00B658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9B" w:rsidRDefault="003E0E9B">
      <w:r>
        <w:separator/>
      </w:r>
    </w:p>
  </w:footnote>
  <w:footnote w:type="continuationSeparator" w:id="0">
    <w:p w:rsidR="003E0E9B" w:rsidRDefault="003E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FCE"/>
    <w:multiLevelType w:val="multilevel"/>
    <w:tmpl w:val="E1F88E40"/>
    <w:lvl w:ilvl="0">
      <w:start w:val="1"/>
      <w:numFmt w:val="taiwaneseCountingThousand"/>
      <w:lvlText w:val="（%1）"/>
      <w:lvlJc w:val="left"/>
      <w:pPr>
        <w:tabs>
          <w:tab w:val="num" w:pos="855"/>
        </w:tabs>
        <w:ind w:left="855" w:hanging="855"/>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17694B"/>
    <w:multiLevelType w:val="hybridMultilevel"/>
    <w:tmpl w:val="7D409A4A"/>
    <w:lvl w:ilvl="0" w:tplc="AF806038">
      <w:start w:val="1"/>
      <w:numFmt w:val="taiwaneseCountingThousand"/>
      <w:lvlText w:val="（%1）"/>
      <w:lvlJc w:val="left"/>
      <w:pPr>
        <w:tabs>
          <w:tab w:val="num" w:pos="780"/>
        </w:tabs>
        <w:ind w:left="780" w:hanging="780"/>
      </w:pPr>
      <w:rPr>
        <w:rFonts w:hint="eastAsia"/>
      </w:rPr>
    </w:lvl>
    <w:lvl w:ilvl="1" w:tplc="E25A3DBA" w:tentative="1">
      <w:start w:val="1"/>
      <w:numFmt w:val="ideographTraditional"/>
      <w:lvlText w:val="%2、"/>
      <w:lvlJc w:val="left"/>
      <w:pPr>
        <w:tabs>
          <w:tab w:val="num" w:pos="960"/>
        </w:tabs>
        <w:ind w:left="960" w:hanging="480"/>
      </w:pPr>
    </w:lvl>
    <w:lvl w:ilvl="2" w:tplc="884A23D2" w:tentative="1">
      <w:start w:val="1"/>
      <w:numFmt w:val="lowerRoman"/>
      <w:lvlText w:val="%3."/>
      <w:lvlJc w:val="right"/>
      <w:pPr>
        <w:tabs>
          <w:tab w:val="num" w:pos="1440"/>
        </w:tabs>
        <w:ind w:left="1440" w:hanging="480"/>
      </w:pPr>
    </w:lvl>
    <w:lvl w:ilvl="3" w:tplc="7D9A12C2" w:tentative="1">
      <w:start w:val="1"/>
      <w:numFmt w:val="decimal"/>
      <w:lvlText w:val="%4."/>
      <w:lvlJc w:val="left"/>
      <w:pPr>
        <w:tabs>
          <w:tab w:val="num" w:pos="1920"/>
        </w:tabs>
        <w:ind w:left="1920" w:hanging="480"/>
      </w:pPr>
    </w:lvl>
    <w:lvl w:ilvl="4" w:tplc="00A27F80" w:tentative="1">
      <w:start w:val="1"/>
      <w:numFmt w:val="ideographTraditional"/>
      <w:lvlText w:val="%5、"/>
      <w:lvlJc w:val="left"/>
      <w:pPr>
        <w:tabs>
          <w:tab w:val="num" w:pos="2400"/>
        </w:tabs>
        <w:ind w:left="2400" w:hanging="480"/>
      </w:pPr>
    </w:lvl>
    <w:lvl w:ilvl="5" w:tplc="B2CCD920" w:tentative="1">
      <w:start w:val="1"/>
      <w:numFmt w:val="lowerRoman"/>
      <w:lvlText w:val="%6."/>
      <w:lvlJc w:val="right"/>
      <w:pPr>
        <w:tabs>
          <w:tab w:val="num" w:pos="2880"/>
        </w:tabs>
        <w:ind w:left="2880" w:hanging="480"/>
      </w:pPr>
    </w:lvl>
    <w:lvl w:ilvl="6" w:tplc="62CA6618" w:tentative="1">
      <w:start w:val="1"/>
      <w:numFmt w:val="decimal"/>
      <w:lvlText w:val="%7."/>
      <w:lvlJc w:val="left"/>
      <w:pPr>
        <w:tabs>
          <w:tab w:val="num" w:pos="3360"/>
        </w:tabs>
        <w:ind w:left="3360" w:hanging="480"/>
      </w:pPr>
    </w:lvl>
    <w:lvl w:ilvl="7" w:tplc="FBF0E9AE" w:tentative="1">
      <w:start w:val="1"/>
      <w:numFmt w:val="ideographTraditional"/>
      <w:lvlText w:val="%8、"/>
      <w:lvlJc w:val="left"/>
      <w:pPr>
        <w:tabs>
          <w:tab w:val="num" w:pos="3840"/>
        </w:tabs>
        <w:ind w:left="3840" w:hanging="480"/>
      </w:pPr>
    </w:lvl>
    <w:lvl w:ilvl="8" w:tplc="47E6C806" w:tentative="1">
      <w:start w:val="1"/>
      <w:numFmt w:val="lowerRoman"/>
      <w:lvlText w:val="%9."/>
      <w:lvlJc w:val="right"/>
      <w:pPr>
        <w:tabs>
          <w:tab w:val="num" w:pos="4320"/>
        </w:tabs>
        <w:ind w:left="4320" w:hanging="480"/>
      </w:pPr>
    </w:lvl>
  </w:abstractNum>
  <w:abstractNum w:abstractNumId="3" w15:restartNumberingAfterBreak="0">
    <w:nsid w:val="266F39BC"/>
    <w:multiLevelType w:val="hybridMultilevel"/>
    <w:tmpl w:val="A1C6CEB0"/>
    <w:lvl w:ilvl="0" w:tplc="70F254B2">
      <w:start w:val="1"/>
      <w:numFmt w:val="taiwaneseCountingThousand"/>
      <w:lvlText w:val="（%1）"/>
      <w:lvlJc w:val="left"/>
      <w:pPr>
        <w:tabs>
          <w:tab w:val="num" w:pos="855"/>
        </w:tabs>
        <w:ind w:left="855" w:hanging="855"/>
      </w:pPr>
      <w:rPr>
        <w:rFonts w:hint="eastAsia"/>
        <w:lang w:val="en-US"/>
      </w:rPr>
    </w:lvl>
    <w:lvl w:ilvl="1" w:tplc="BB26350C" w:tentative="1">
      <w:start w:val="1"/>
      <w:numFmt w:val="ideographTraditional"/>
      <w:lvlText w:val="%2、"/>
      <w:lvlJc w:val="left"/>
      <w:pPr>
        <w:tabs>
          <w:tab w:val="num" w:pos="960"/>
        </w:tabs>
        <w:ind w:left="960" w:hanging="480"/>
      </w:pPr>
    </w:lvl>
    <w:lvl w:ilvl="2" w:tplc="7E80973C" w:tentative="1">
      <w:start w:val="1"/>
      <w:numFmt w:val="lowerRoman"/>
      <w:lvlText w:val="%3."/>
      <w:lvlJc w:val="right"/>
      <w:pPr>
        <w:tabs>
          <w:tab w:val="num" w:pos="1440"/>
        </w:tabs>
        <w:ind w:left="1440" w:hanging="480"/>
      </w:pPr>
    </w:lvl>
    <w:lvl w:ilvl="3" w:tplc="745AFC70" w:tentative="1">
      <w:start w:val="1"/>
      <w:numFmt w:val="decimal"/>
      <w:lvlText w:val="%4."/>
      <w:lvlJc w:val="left"/>
      <w:pPr>
        <w:tabs>
          <w:tab w:val="num" w:pos="1920"/>
        </w:tabs>
        <w:ind w:left="1920" w:hanging="480"/>
      </w:pPr>
    </w:lvl>
    <w:lvl w:ilvl="4" w:tplc="E9FAC512" w:tentative="1">
      <w:start w:val="1"/>
      <w:numFmt w:val="ideographTraditional"/>
      <w:lvlText w:val="%5、"/>
      <w:lvlJc w:val="left"/>
      <w:pPr>
        <w:tabs>
          <w:tab w:val="num" w:pos="2400"/>
        </w:tabs>
        <w:ind w:left="2400" w:hanging="480"/>
      </w:pPr>
    </w:lvl>
    <w:lvl w:ilvl="5" w:tplc="EC6441CE" w:tentative="1">
      <w:start w:val="1"/>
      <w:numFmt w:val="lowerRoman"/>
      <w:lvlText w:val="%6."/>
      <w:lvlJc w:val="right"/>
      <w:pPr>
        <w:tabs>
          <w:tab w:val="num" w:pos="2880"/>
        </w:tabs>
        <w:ind w:left="2880" w:hanging="480"/>
      </w:pPr>
    </w:lvl>
    <w:lvl w:ilvl="6" w:tplc="CA56BDE4" w:tentative="1">
      <w:start w:val="1"/>
      <w:numFmt w:val="decimal"/>
      <w:lvlText w:val="%7."/>
      <w:lvlJc w:val="left"/>
      <w:pPr>
        <w:tabs>
          <w:tab w:val="num" w:pos="3360"/>
        </w:tabs>
        <w:ind w:left="3360" w:hanging="480"/>
      </w:pPr>
    </w:lvl>
    <w:lvl w:ilvl="7" w:tplc="7024B760" w:tentative="1">
      <w:start w:val="1"/>
      <w:numFmt w:val="ideographTraditional"/>
      <w:lvlText w:val="%8、"/>
      <w:lvlJc w:val="left"/>
      <w:pPr>
        <w:tabs>
          <w:tab w:val="num" w:pos="3840"/>
        </w:tabs>
        <w:ind w:left="3840" w:hanging="480"/>
      </w:pPr>
    </w:lvl>
    <w:lvl w:ilvl="8" w:tplc="72801F54" w:tentative="1">
      <w:start w:val="1"/>
      <w:numFmt w:val="lowerRoman"/>
      <w:lvlText w:val="%9."/>
      <w:lvlJc w:val="right"/>
      <w:pPr>
        <w:tabs>
          <w:tab w:val="num" w:pos="4320"/>
        </w:tabs>
        <w:ind w:left="4320" w:hanging="480"/>
      </w:pPr>
    </w:lvl>
  </w:abstractNum>
  <w:abstractNum w:abstractNumId="4" w15:restartNumberingAfterBreak="0">
    <w:nsid w:val="37CD04DA"/>
    <w:multiLevelType w:val="singleLevel"/>
    <w:tmpl w:val="93B8A45A"/>
    <w:lvl w:ilvl="0">
      <w:start w:val="1"/>
      <w:numFmt w:val="taiwaneseCountingThousand"/>
      <w:lvlText w:val="（%1）"/>
      <w:lvlJc w:val="left"/>
      <w:pPr>
        <w:tabs>
          <w:tab w:val="num" w:pos="855"/>
        </w:tabs>
        <w:ind w:left="855" w:hanging="855"/>
      </w:pPr>
      <w:rPr>
        <w:rFonts w:hint="eastAsia"/>
      </w:rPr>
    </w:lvl>
  </w:abstractNum>
  <w:abstractNum w:abstractNumId="5" w15:restartNumberingAfterBreak="0">
    <w:nsid w:val="3BE0394C"/>
    <w:multiLevelType w:val="hybridMultilevel"/>
    <w:tmpl w:val="BC021EF0"/>
    <w:lvl w:ilvl="0" w:tplc="AE709B54">
      <w:start w:val="1"/>
      <w:numFmt w:val="taiwaneseCountingThousand"/>
      <w:lvlText w:val="（%1）"/>
      <w:lvlJc w:val="left"/>
      <w:pPr>
        <w:tabs>
          <w:tab w:val="num" w:pos="855"/>
        </w:tabs>
        <w:ind w:left="855" w:hanging="855"/>
      </w:pPr>
      <w:rPr>
        <w:rFonts w:hint="eastAsia"/>
      </w:rPr>
    </w:lvl>
    <w:lvl w:ilvl="1" w:tplc="68C6FB9E">
      <w:start w:val="1"/>
      <w:numFmt w:val="decimalFullWidth"/>
      <w:lvlText w:val="%2．"/>
      <w:lvlJc w:val="left"/>
      <w:pPr>
        <w:tabs>
          <w:tab w:val="num" w:pos="1050"/>
        </w:tabs>
        <w:ind w:left="1050" w:hanging="570"/>
      </w:pPr>
      <w:rPr>
        <w:rFonts w:hint="eastAsia"/>
        <w:lang w:val="en-US"/>
      </w:rPr>
    </w:lvl>
    <w:lvl w:ilvl="2" w:tplc="A03E122E" w:tentative="1">
      <w:start w:val="1"/>
      <w:numFmt w:val="lowerRoman"/>
      <w:lvlText w:val="%3."/>
      <w:lvlJc w:val="right"/>
      <w:pPr>
        <w:tabs>
          <w:tab w:val="num" w:pos="1440"/>
        </w:tabs>
        <w:ind w:left="1440" w:hanging="480"/>
      </w:pPr>
    </w:lvl>
    <w:lvl w:ilvl="3" w:tplc="AA9CC370" w:tentative="1">
      <w:start w:val="1"/>
      <w:numFmt w:val="decimal"/>
      <w:lvlText w:val="%4."/>
      <w:lvlJc w:val="left"/>
      <w:pPr>
        <w:tabs>
          <w:tab w:val="num" w:pos="1920"/>
        </w:tabs>
        <w:ind w:left="1920" w:hanging="480"/>
      </w:pPr>
    </w:lvl>
    <w:lvl w:ilvl="4" w:tplc="412CC5D8" w:tentative="1">
      <w:start w:val="1"/>
      <w:numFmt w:val="ideographTraditional"/>
      <w:lvlText w:val="%5、"/>
      <w:lvlJc w:val="left"/>
      <w:pPr>
        <w:tabs>
          <w:tab w:val="num" w:pos="2400"/>
        </w:tabs>
        <w:ind w:left="2400" w:hanging="480"/>
      </w:pPr>
    </w:lvl>
    <w:lvl w:ilvl="5" w:tplc="903E2324" w:tentative="1">
      <w:start w:val="1"/>
      <w:numFmt w:val="lowerRoman"/>
      <w:lvlText w:val="%6."/>
      <w:lvlJc w:val="right"/>
      <w:pPr>
        <w:tabs>
          <w:tab w:val="num" w:pos="2880"/>
        </w:tabs>
        <w:ind w:left="2880" w:hanging="480"/>
      </w:pPr>
    </w:lvl>
    <w:lvl w:ilvl="6" w:tplc="70386EDA" w:tentative="1">
      <w:start w:val="1"/>
      <w:numFmt w:val="decimal"/>
      <w:lvlText w:val="%7."/>
      <w:lvlJc w:val="left"/>
      <w:pPr>
        <w:tabs>
          <w:tab w:val="num" w:pos="3360"/>
        </w:tabs>
        <w:ind w:left="3360" w:hanging="480"/>
      </w:pPr>
    </w:lvl>
    <w:lvl w:ilvl="7" w:tplc="FB1ADDC6" w:tentative="1">
      <w:start w:val="1"/>
      <w:numFmt w:val="ideographTraditional"/>
      <w:lvlText w:val="%8、"/>
      <w:lvlJc w:val="left"/>
      <w:pPr>
        <w:tabs>
          <w:tab w:val="num" w:pos="3840"/>
        </w:tabs>
        <w:ind w:left="3840" w:hanging="480"/>
      </w:pPr>
    </w:lvl>
    <w:lvl w:ilvl="8" w:tplc="7318C4A2" w:tentative="1">
      <w:start w:val="1"/>
      <w:numFmt w:val="lowerRoman"/>
      <w:lvlText w:val="%9."/>
      <w:lvlJc w:val="right"/>
      <w:pPr>
        <w:tabs>
          <w:tab w:val="num" w:pos="4320"/>
        </w:tabs>
        <w:ind w:left="4320" w:hanging="480"/>
      </w:pPr>
    </w:lvl>
  </w:abstractNum>
  <w:abstractNum w:abstractNumId="6" w15:restartNumberingAfterBreak="0">
    <w:nsid w:val="456339F4"/>
    <w:multiLevelType w:val="singleLevel"/>
    <w:tmpl w:val="05F62D2A"/>
    <w:lvl w:ilvl="0">
      <w:start w:val="1"/>
      <w:numFmt w:val="taiwaneseCountingThousand"/>
      <w:lvlText w:val="%1、"/>
      <w:lvlJc w:val="left"/>
      <w:pPr>
        <w:tabs>
          <w:tab w:val="num" w:pos="570"/>
        </w:tabs>
        <w:ind w:left="570" w:hanging="570"/>
      </w:pPr>
      <w:rPr>
        <w:rFonts w:hint="eastAsia"/>
        <w:lang w:val="en-US"/>
      </w:rPr>
    </w:lvl>
  </w:abstractNum>
  <w:abstractNum w:abstractNumId="7" w15:restartNumberingAfterBreak="0">
    <w:nsid w:val="5F76765B"/>
    <w:multiLevelType w:val="singleLevel"/>
    <w:tmpl w:val="10CEF726"/>
    <w:lvl w:ilvl="0">
      <w:start w:val="1"/>
      <w:numFmt w:val="decimalFullWidth"/>
      <w:lvlText w:val="%1．"/>
      <w:lvlJc w:val="left"/>
      <w:pPr>
        <w:tabs>
          <w:tab w:val="num" w:pos="1410"/>
        </w:tabs>
        <w:ind w:left="1410" w:hanging="570"/>
      </w:pPr>
      <w:rPr>
        <w:rFonts w:hint="eastAsia"/>
        <w:lang w:val="en-US"/>
      </w:rPr>
    </w:lvl>
  </w:abstractNum>
  <w:abstractNum w:abstractNumId="8" w15:restartNumberingAfterBreak="0">
    <w:nsid w:val="6ED95316"/>
    <w:multiLevelType w:val="singleLevel"/>
    <w:tmpl w:val="55783D1C"/>
    <w:lvl w:ilvl="0">
      <w:start w:val="1"/>
      <w:numFmt w:val="taiwaneseCountingThousand"/>
      <w:lvlText w:val="%1、"/>
      <w:lvlJc w:val="left"/>
      <w:pPr>
        <w:tabs>
          <w:tab w:val="num" w:pos="570"/>
        </w:tabs>
        <w:ind w:left="570" w:hanging="570"/>
      </w:pPr>
      <w:rPr>
        <w:rFonts w:hint="eastAsia"/>
      </w:rPr>
    </w:lvl>
  </w:abstractNum>
  <w:abstractNum w:abstractNumId="9" w15:restartNumberingAfterBreak="0">
    <w:nsid w:val="778C1211"/>
    <w:multiLevelType w:val="singleLevel"/>
    <w:tmpl w:val="AB9CEE8E"/>
    <w:lvl w:ilvl="0">
      <w:start w:val="1"/>
      <w:numFmt w:val="taiwaneseCountingThousand"/>
      <w:lvlText w:val="（%1）"/>
      <w:lvlJc w:val="left"/>
      <w:pPr>
        <w:tabs>
          <w:tab w:val="num" w:pos="855"/>
        </w:tabs>
        <w:ind w:left="855" w:hanging="855"/>
      </w:pPr>
      <w:rPr>
        <w:rFonts w:hint="eastAsia"/>
      </w:rPr>
    </w:lvl>
  </w:abstractNum>
  <w:abstractNum w:abstractNumId="10" w15:restartNumberingAfterBreak="0">
    <w:nsid w:val="7ADF0E07"/>
    <w:multiLevelType w:val="hybridMultilevel"/>
    <w:tmpl w:val="F6966432"/>
    <w:lvl w:ilvl="0" w:tplc="41166180">
      <w:start w:val="2"/>
      <w:numFmt w:val="bullet"/>
      <w:suff w:val="space"/>
      <w:lvlText w:val="＊"/>
      <w:lvlJc w:val="left"/>
      <w:pPr>
        <w:ind w:left="840" w:hanging="240"/>
      </w:pPr>
      <w:rPr>
        <w:rFonts w:ascii="新細明體" w:eastAsia="新細明體" w:hAnsi="Times New Roman"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num w:numId="1">
    <w:abstractNumId w:val="8"/>
  </w:num>
  <w:num w:numId="2">
    <w:abstractNumId w:val="9"/>
  </w:num>
  <w:num w:numId="3">
    <w:abstractNumId w:val="4"/>
  </w:num>
  <w:num w:numId="4">
    <w:abstractNumId w:val="7"/>
  </w:num>
  <w:num w:numId="5">
    <w:abstractNumId w:val="2"/>
  </w:num>
  <w:num w:numId="6">
    <w:abstractNumId w:val="5"/>
  </w:num>
  <w:num w:numId="7">
    <w:abstractNumId w:val="3"/>
  </w:num>
  <w:num w:numId="8">
    <w:abstractNumId w:val="6"/>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0"/>
    <w:rsid w:val="00004D60"/>
    <w:rsid w:val="00020517"/>
    <w:rsid w:val="00031319"/>
    <w:rsid w:val="00037FA8"/>
    <w:rsid w:val="000417DD"/>
    <w:rsid w:val="00042516"/>
    <w:rsid w:val="00043A2A"/>
    <w:rsid w:val="000444BE"/>
    <w:rsid w:val="0004502B"/>
    <w:rsid w:val="00055F7E"/>
    <w:rsid w:val="00057796"/>
    <w:rsid w:val="00063C28"/>
    <w:rsid w:val="00075F0B"/>
    <w:rsid w:val="000760D6"/>
    <w:rsid w:val="00077E68"/>
    <w:rsid w:val="00085B4F"/>
    <w:rsid w:val="000B5171"/>
    <w:rsid w:val="000B5358"/>
    <w:rsid w:val="000C36FD"/>
    <w:rsid w:val="000C3AD1"/>
    <w:rsid w:val="000D04D9"/>
    <w:rsid w:val="000D49C9"/>
    <w:rsid w:val="0010120F"/>
    <w:rsid w:val="00104A6F"/>
    <w:rsid w:val="001064D2"/>
    <w:rsid w:val="00107440"/>
    <w:rsid w:val="0011179B"/>
    <w:rsid w:val="0011779F"/>
    <w:rsid w:val="001545E5"/>
    <w:rsid w:val="00160ACC"/>
    <w:rsid w:val="001749CD"/>
    <w:rsid w:val="00180BB4"/>
    <w:rsid w:val="001834CA"/>
    <w:rsid w:val="001854A6"/>
    <w:rsid w:val="00193A55"/>
    <w:rsid w:val="001A20DE"/>
    <w:rsid w:val="001B5015"/>
    <w:rsid w:val="001B66A4"/>
    <w:rsid w:val="001C0163"/>
    <w:rsid w:val="001E5D54"/>
    <w:rsid w:val="001F720F"/>
    <w:rsid w:val="001F74FF"/>
    <w:rsid w:val="00211994"/>
    <w:rsid w:val="00220D0C"/>
    <w:rsid w:val="00237849"/>
    <w:rsid w:val="00242B51"/>
    <w:rsid w:val="00270469"/>
    <w:rsid w:val="00274DBA"/>
    <w:rsid w:val="00275466"/>
    <w:rsid w:val="002801CB"/>
    <w:rsid w:val="00291FC4"/>
    <w:rsid w:val="002A70CC"/>
    <w:rsid w:val="002B37CE"/>
    <w:rsid w:val="002B5C6F"/>
    <w:rsid w:val="002C4BA8"/>
    <w:rsid w:val="002C5D59"/>
    <w:rsid w:val="002D7869"/>
    <w:rsid w:val="0030070B"/>
    <w:rsid w:val="00300770"/>
    <w:rsid w:val="00310A81"/>
    <w:rsid w:val="003179A0"/>
    <w:rsid w:val="00322C5D"/>
    <w:rsid w:val="003424E6"/>
    <w:rsid w:val="0035321D"/>
    <w:rsid w:val="003B1CDB"/>
    <w:rsid w:val="003C6897"/>
    <w:rsid w:val="003D03BB"/>
    <w:rsid w:val="003D4BA4"/>
    <w:rsid w:val="003E0E9B"/>
    <w:rsid w:val="003E4202"/>
    <w:rsid w:val="003E7BBE"/>
    <w:rsid w:val="003F51E7"/>
    <w:rsid w:val="003F5201"/>
    <w:rsid w:val="0043087B"/>
    <w:rsid w:val="004313FB"/>
    <w:rsid w:val="00445316"/>
    <w:rsid w:val="00454C7F"/>
    <w:rsid w:val="00475A02"/>
    <w:rsid w:val="00477F57"/>
    <w:rsid w:val="0049231A"/>
    <w:rsid w:val="004935D2"/>
    <w:rsid w:val="004B1BC2"/>
    <w:rsid w:val="004D2E05"/>
    <w:rsid w:val="004E23FD"/>
    <w:rsid w:val="004E45E6"/>
    <w:rsid w:val="00504B8C"/>
    <w:rsid w:val="00517082"/>
    <w:rsid w:val="00517676"/>
    <w:rsid w:val="00524B16"/>
    <w:rsid w:val="00530B3D"/>
    <w:rsid w:val="005610AD"/>
    <w:rsid w:val="00566EF5"/>
    <w:rsid w:val="00585878"/>
    <w:rsid w:val="00586B30"/>
    <w:rsid w:val="00595427"/>
    <w:rsid w:val="00596405"/>
    <w:rsid w:val="005B33DF"/>
    <w:rsid w:val="005B508F"/>
    <w:rsid w:val="005C2438"/>
    <w:rsid w:val="005C5BA5"/>
    <w:rsid w:val="005E236C"/>
    <w:rsid w:val="00612EC9"/>
    <w:rsid w:val="00647906"/>
    <w:rsid w:val="00650A90"/>
    <w:rsid w:val="00654ADC"/>
    <w:rsid w:val="006771AA"/>
    <w:rsid w:val="00683583"/>
    <w:rsid w:val="00692CE3"/>
    <w:rsid w:val="006A0C76"/>
    <w:rsid w:val="006A4483"/>
    <w:rsid w:val="006C6616"/>
    <w:rsid w:val="006D5B8F"/>
    <w:rsid w:val="006D7DC7"/>
    <w:rsid w:val="00704E52"/>
    <w:rsid w:val="007061CC"/>
    <w:rsid w:val="0071111A"/>
    <w:rsid w:val="0071276D"/>
    <w:rsid w:val="00725410"/>
    <w:rsid w:val="00730C8B"/>
    <w:rsid w:val="00747954"/>
    <w:rsid w:val="00785784"/>
    <w:rsid w:val="0078789A"/>
    <w:rsid w:val="00790E2A"/>
    <w:rsid w:val="00794990"/>
    <w:rsid w:val="007A3434"/>
    <w:rsid w:val="007B60B0"/>
    <w:rsid w:val="007C26A3"/>
    <w:rsid w:val="007C2DD4"/>
    <w:rsid w:val="007D01CD"/>
    <w:rsid w:val="007E4A59"/>
    <w:rsid w:val="007F0FDA"/>
    <w:rsid w:val="0080420D"/>
    <w:rsid w:val="0080530D"/>
    <w:rsid w:val="008206FE"/>
    <w:rsid w:val="00820B2C"/>
    <w:rsid w:val="00824551"/>
    <w:rsid w:val="008416C2"/>
    <w:rsid w:val="008468F7"/>
    <w:rsid w:val="0087330A"/>
    <w:rsid w:val="00875206"/>
    <w:rsid w:val="00881B27"/>
    <w:rsid w:val="00881C33"/>
    <w:rsid w:val="00893768"/>
    <w:rsid w:val="00897D1D"/>
    <w:rsid w:val="008B4ECD"/>
    <w:rsid w:val="008C5CAC"/>
    <w:rsid w:val="008D3452"/>
    <w:rsid w:val="008F1960"/>
    <w:rsid w:val="0090156B"/>
    <w:rsid w:val="00933E39"/>
    <w:rsid w:val="00934DAB"/>
    <w:rsid w:val="009525DD"/>
    <w:rsid w:val="0097252D"/>
    <w:rsid w:val="009840CC"/>
    <w:rsid w:val="009A4CD1"/>
    <w:rsid w:val="009E2225"/>
    <w:rsid w:val="009F0902"/>
    <w:rsid w:val="009F3111"/>
    <w:rsid w:val="009F3926"/>
    <w:rsid w:val="009F3E1A"/>
    <w:rsid w:val="009F42C6"/>
    <w:rsid w:val="00A063E1"/>
    <w:rsid w:val="00A23517"/>
    <w:rsid w:val="00A23E5F"/>
    <w:rsid w:val="00A24AB7"/>
    <w:rsid w:val="00A31ED2"/>
    <w:rsid w:val="00A3294A"/>
    <w:rsid w:val="00A33179"/>
    <w:rsid w:val="00A3658F"/>
    <w:rsid w:val="00A40042"/>
    <w:rsid w:val="00A45031"/>
    <w:rsid w:val="00A53004"/>
    <w:rsid w:val="00A53BF9"/>
    <w:rsid w:val="00A71F6F"/>
    <w:rsid w:val="00A72FD5"/>
    <w:rsid w:val="00A76725"/>
    <w:rsid w:val="00A93FA5"/>
    <w:rsid w:val="00AA1660"/>
    <w:rsid w:val="00AB1E8E"/>
    <w:rsid w:val="00AB7028"/>
    <w:rsid w:val="00AB7992"/>
    <w:rsid w:val="00AC118B"/>
    <w:rsid w:val="00AD29C8"/>
    <w:rsid w:val="00AD7FD8"/>
    <w:rsid w:val="00AE54A8"/>
    <w:rsid w:val="00AF607D"/>
    <w:rsid w:val="00AF6981"/>
    <w:rsid w:val="00B060BA"/>
    <w:rsid w:val="00B31E34"/>
    <w:rsid w:val="00B325AA"/>
    <w:rsid w:val="00B6580E"/>
    <w:rsid w:val="00B82170"/>
    <w:rsid w:val="00B84C2D"/>
    <w:rsid w:val="00B87B51"/>
    <w:rsid w:val="00B94E29"/>
    <w:rsid w:val="00BA3E11"/>
    <w:rsid w:val="00BA492D"/>
    <w:rsid w:val="00BA6C0F"/>
    <w:rsid w:val="00BB1B16"/>
    <w:rsid w:val="00BB2AC9"/>
    <w:rsid w:val="00BB7D47"/>
    <w:rsid w:val="00BC2194"/>
    <w:rsid w:val="00BD335D"/>
    <w:rsid w:val="00BE2477"/>
    <w:rsid w:val="00BF2B89"/>
    <w:rsid w:val="00C13ED5"/>
    <w:rsid w:val="00C25F4F"/>
    <w:rsid w:val="00C319B2"/>
    <w:rsid w:val="00C40460"/>
    <w:rsid w:val="00C40F85"/>
    <w:rsid w:val="00C4172F"/>
    <w:rsid w:val="00C454AA"/>
    <w:rsid w:val="00C4626A"/>
    <w:rsid w:val="00C50FA8"/>
    <w:rsid w:val="00C52C27"/>
    <w:rsid w:val="00C62777"/>
    <w:rsid w:val="00C828B9"/>
    <w:rsid w:val="00C8344F"/>
    <w:rsid w:val="00C9108B"/>
    <w:rsid w:val="00C91933"/>
    <w:rsid w:val="00CA14DA"/>
    <w:rsid w:val="00CA1B79"/>
    <w:rsid w:val="00CB2DEC"/>
    <w:rsid w:val="00CC1535"/>
    <w:rsid w:val="00CE5F0C"/>
    <w:rsid w:val="00CF52BC"/>
    <w:rsid w:val="00D14075"/>
    <w:rsid w:val="00D3372A"/>
    <w:rsid w:val="00D43757"/>
    <w:rsid w:val="00D45E28"/>
    <w:rsid w:val="00D4773C"/>
    <w:rsid w:val="00D47CC0"/>
    <w:rsid w:val="00D61E81"/>
    <w:rsid w:val="00D6674B"/>
    <w:rsid w:val="00DA53E9"/>
    <w:rsid w:val="00DB71C3"/>
    <w:rsid w:val="00DD3A65"/>
    <w:rsid w:val="00DD5748"/>
    <w:rsid w:val="00DE122C"/>
    <w:rsid w:val="00E01F9F"/>
    <w:rsid w:val="00E16C81"/>
    <w:rsid w:val="00E213E8"/>
    <w:rsid w:val="00E24049"/>
    <w:rsid w:val="00E30E5D"/>
    <w:rsid w:val="00E50D46"/>
    <w:rsid w:val="00E518A7"/>
    <w:rsid w:val="00E51BBC"/>
    <w:rsid w:val="00E74624"/>
    <w:rsid w:val="00E84165"/>
    <w:rsid w:val="00E86306"/>
    <w:rsid w:val="00E92361"/>
    <w:rsid w:val="00E94A87"/>
    <w:rsid w:val="00EA6C1E"/>
    <w:rsid w:val="00EB6CCA"/>
    <w:rsid w:val="00EB7881"/>
    <w:rsid w:val="00EC239B"/>
    <w:rsid w:val="00ED5107"/>
    <w:rsid w:val="00ED6981"/>
    <w:rsid w:val="00EF15A1"/>
    <w:rsid w:val="00EF5321"/>
    <w:rsid w:val="00F07924"/>
    <w:rsid w:val="00F36C39"/>
    <w:rsid w:val="00F4595C"/>
    <w:rsid w:val="00F563CC"/>
    <w:rsid w:val="00F706B6"/>
    <w:rsid w:val="00F90021"/>
    <w:rsid w:val="00FB0B2B"/>
    <w:rsid w:val="00FC1576"/>
    <w:rsid w:val="00FD4D93"/>
    <w:rsid w:val="00FF0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3B69D-DE1A-45BF-87F6-77CC1CA3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6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7676"/>
    <w:pPr>
      <w:ind w:left="600" w:hanging="600"/>
    </w:pPr>
    <w:rPr>
      <w:rFonts w:eastAsia="標楷體"/>
      <w:sz w:val="28"/>
    </w:rPr>
  </w:style>
  <w:style w:type="paragraph" w:styleId="2">
    <w:name w:val="Body Text Indent 2"/>
    <w:basedOn w:val="a"/>
    <w:rsid w:val="00F706B6"/>
    <w:pPr>
      <w:spacing w:after="120" w:line="480" w:lineRule="auto"/>
      <w:ind w:leftChars="200" w:left="480"/>
    </w:pPr>
  </w:style>
  <w:style w:type="paragraph" w:styleId="a4">
    <w:name w:val="footer"/>
    <w:basedOn w:val="a"/>
    <w:link w:val="a5"/>
    <w:uiPriority w:val="99"/>
    <w:rsid w:val="00BE2477"/>
    <w:pPr>
      <w:tabs>
        <w:tab w:val="center" w:pos="4153"/>
        <w:tab w:val="right" w:pos="8306"/>
      </w:tabs>
      <w:snapToGrid w:val="0"/>
    </w:pPr>
    <w:rPr>
      <w:sz w:val="20"/>
    </w:rPr>
  </w:style>
  <w:style w:type="character" w:styleId="a6">
    <w:name w:val="page number"/>
    <w:basedOn w:val="a0"/>
    <w:rsid w:val="00BE2477"/>
  </w:style>
  <w:style w:type="paragraph" w:customStyle="1" w:styleId="Default">
    <w:name w:val="Default"/>
    <w:rsid w:val="00725410"/>
    <w:pPr>
      <w:widowControl w:val="0"/>
      <w:autoSpaceDE w:val="0"/>
      <w:autoSpaceDN w:val="0"/>
      <w:adjustRightInd w:val="0"/>
    </w:pPr>
    <w:rPr>
      <w:rFonts w:ascii="標楷體" w:hAnsi="標楷體" w:cs="標楷體"/>
      <w:color w:val="000000"/>
      <w:sz w:val="24"/>
      <w:szCs w:val="24"/>
    </w:rPr>
  </w:style>
  <w:style w:type="paragraph" w:styleId="a7">
    <w:name w:val="Balloon Text"/>
    <w:basedOn w:val="a"/>
    <w:semiHidden/>
    <w:rsid w:val="00B6580E"/>
    <w:rPr>
      <w:rFonts w:ascii="Arial" w:hAnsi="Arial"/>
      <w:sz w:val="18"/>
      <w:szCs w:val="18"/>
    </w:rPr>
  </w:style>
  <w:style w:type="paragraph" w:styleId="a8">
    <w:name w:val="header"/>
    <w:basedOn w:val="a"/>
    <w:link w:val="a9"/>
    <w:rsid w:val="009840CC"/>
    <w:pPr>
      <w:tabs>
        <w:tab w:val="center" w:pos="4153"/>
        <w:tab w:val="right" w:pos="8306"/>
      </w:tabs>
      <w:snapToGrid w:val="0"/>
    </w:pPr>
    <w:rPr>
      <w:sz w:val="20"/>
    </w:rPr>
  </w:style>
  <w:style w:type="character" w:customStyle="1" w:styleId="a9">
    <w:name w:val="頁首 字元"/>
    <w:link w:val="a8"/>
    <w:rsid w:val="009840CC"/>
    <w:rPr>
      <w:kern w:val="2"/>
    </w:rPr>
  </w:style>
  <w:style w:type="table" w:styleId="aa">
    <w:name w:val="Table Grid"/>
    <w:basedOn w:val="a1"/>
    <w:uiPriority w:val="59"/>
    <w:rsid w:val="009F09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basedOn w:val="a0"/>
    <w:link w:val="a4"/>
    <w:uiPriority w:val="99"/>
    <w:rsid w:val="00A31E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785</Words>
  <Characters>4481</Characters>
  <Application>Microsoft Office Word</Application>
  <DocSecurity>0</DocSecurity>
  <Lines>37</Lines>
  <Paragraphs>10</Paragraphs>
  <ScaleCrop>false</ScaleCrop>
  <Company>Hewlett-Packard Company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內政部輔導各宗教團體發展及促進宗教融合補助作業要點</dc:title>
  <dc:creator>Tester</dc:creator>
  <cp:lastModifiedBy>User</cp:lastModifiedBy>
  <cp:revision>2</cp:revision>
  <cp:lastPrinted>2021-05-13T06:45:00Z</cp:lastPrinted>
  <dcterms:created xsi:type="dcterms:W3CDTF">2021-07-13T03:05:00Z</dcterms:created>
  <dcterms:modified xsi:type="dcterms:W3CDTF">2021-07-13T03:05:00Z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1603167310</vt:i4>
  </property>
  <property fmtid="{D5CDD505-2E9C-101B-9397-08002B2CF9AE}" pid="3" name="_EmailSubject">
    <vt:lpwstr>本部預定950110修正發布令</vt:lpwstr>
  </property>
  <property fmtid="{D5CDD505-2E9C-101B-9397-08002B2CF9AE}" pid="4" name="_AuthorEmail">
    <vt:lpwstr>moi0931@moi.gov.tw</vt:lpwstr>
  </property>
  <property fmtid="{D5CDD505-2E9C-101B-9397-08002B2CF9AE}" pid="5" name="_AuthorEmailDisplayName">
    <vt:lpwstr>moi0931</vt:lpwstr>
  </property>
  <property fmtid="{D5CDD505-2E9C-101B-9397-08002B2CF9AE}" pid="6" name="_ReviewingToolsShownOnce">
    <vt:lpwstr/>
  </property>
</Properties>
</file>