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314" w:type="dxa"/>
        <w:tblLook w:val="04A0" w:firstRow="1" w:lastRow="0" w:firstColumn="1" w:lastColumn="0" w:noHBand="0" w:noVBand="1"/>
      </w:tblPr>
      <w:tblGrid>
        <w:gridCol w:w="1526"/>
        <w:gridCol w:w="6095"/>
        <w:gridCol w:w="2693"/>
      </w:tblGrid>
      <w:tr w:rsidR="006C7076" w:rsidRPr="006C7076" w:rsidTr="003A08B9">
        <w:trPr>
          <w:trHeight w:val="696"/>
          <w:tblHeader/>
        </w:trPr>
        <w:tc>
          <w:tcPr>
            <w:tcW w:w="10314" w:type="dxa"/>
            <w:gridSpan w:val="3"/>
            <w:noWrap/>
            <w:hideMark/>
          </w:tcPr>
          <w:p w:rsidR="006C7076" w:rsidRPr="006C7076" w:rsidRDefault="006C7076" w:rsidP="00D669BC">
            <w:pPr>
              <w:jc w:val="center"/>
              <w:rPr>
                <w:rFonts w:ascii="標楷體" w:eastAsia="標楷體" w:hAnsi="標楷體"/>
                <w:sz w:val="28"/>
              </w:rPr>
            </w:pPr>
            <w:r w:rsidRPr="006C7076">
              <w:rPr>
                <w:rFonts w:ascii="標楷體" w:eastAsia="標楷體" w:hAnsi="標楷體" w:hint="eastAsia"/>
                <w:sz w:val="28"/>
              </w:rPr>
              <w:t xml:space="preserve">本府暨所屬各機關學校分層負責明細表修正會議彙整意見表  </w:t>
            </w:r>
            <w:r>
              <w:rPr>
                <w:rFonts w:ascii="標楷體" w:eastAsia="標楷體" w:hAnsi="標楷體" w:hint="eastAsia"/>
                <w:sz w:val="28"/>
              </w:rPr>
              <w:t xml:space="preserve"> </w:t>
            </w:r>
          </w:p>
        </w:tc>
      </w:tr>
      <w:tr w:rsidR="006C7076" w:rsidRPr="006C7076" w:rsidTr="003A08B9">
        <w:trPr>
          <w:trHeight w:val="876"/>
          <w:tblHeader/>
        </w:trPr>
        <w:tc>
          <w:tcPr>
            <w:tcW w:w="1526" w:type="dxa"/>
            <w:noWrap/>
            <w:vAlign w:val="center"/>
            <w:hideMark/>
          </w:tcPr>
          <w:p w:rsidR="006C7076" w:rsidRPr="006C7076" w:rsidRDefault="00F2057F" w:rsidP="006C7076">
            <w:pPr>
              <w:jc w:val="center"/>
              <w:rPr>
                <w:rFonts w:ascii="標楷體" w:eastAsia="標楷體" w:hAnsi="標楷體"/>
                <w:sz w:val="28"/>
              </w:rPr>
            </w:pPr>
            <w:r>
              <w:rPr>
                <w:rFonts w:ascii="標楷體" w:eastAsia="標楷體" w:hAnsi="標楷體" w:hint="eastAsia"/>
                <w:sz w:val="28"/>
                <w:lang w:eastAsia="zh-HK"/>
              </w:rPr>
              <w:t>機關(單位)</w:t>
            </w:r>
          </w:p>
        </w:tc>
        <w:tc>
          <w:tcPr>
            <w:tcW w:w="6095" w:type="dxa"/>
            <w:noWrap/>
            <w:vAlign w:val="center"/>
            <w:hideMark/>
          </w:tcPr>
          <w:p w:rsidR="006C7076" w:rsidRPr="006C7076" w:rsidRDefault="006C7076" w:rsidP="006C7076">
            <w:pPr>
              <w:jc w:val="center"/>
              <w:rPr>
                <w:rFonts w:ascii="標楷體" w:eastAsia="標楷體" w:hAnsi="標楷體"/>
                <w:sz w:val="28"/>
              </w:rPr>
            </w:pPr>
            <w:r w:rsidRPr="006C7076">
              <w:rPr>
                <w:rFonts w:ascii="標楷體" w:eastAsia="標楷體" w:hAnsi="標楷體" w:hint="eastAsia"/>
                <w:sz w:val="28"/>
              </w:rPr>
              <w:t>修正意見</w:t>
            </w:r>
          </w:p>
        </w:tc>
        <w:tc>
          <w:tcPr>
            <w:tcW w:w="2693" w:type="dxa"/>
            <w:noWrap/>
            <w:vAlign w:val="center"/>
            <w:hideMark/>
          </w:tcPr>
          <w:p w:rsidR="006C7076" w:rsidRPr="006C7076" w:rsidRDefault="006C7076" w:rsidP="006C7076">
            <w:pPr>
              <w:jc w:val="center"/>
              <w:rPr>
                <w:rFonts w:ascii="標楷體" w:eastAsia="標楷體" w:hAnsi="標楷體"/>
                <w:sz w:val="28"/>
              </w:rPr>
            </w:pPr>
            <w:r w:rsidRPr="006C7076">
              <w:rPr>
                <w:rFonts w:ascii="標楷體" w:eastAsia="標楷體" w:hAnsi="標楷體" w:hint="eastAsia"/>
                <w:sz w:val="28"/>
              </w:rPr>
              <w:t>會議決議</w:t>
            </w:r>
          </w:p>
        </w:tc>
      </w:tr>
      <w:tr w:rsidR="006C7076" w:rsidRPr="006C7076" w:rsidTr="006C7076">
        <w:trPr>
          <w:trHeight w:val="1116"/>
        </w:trPr>
        <w:tc>
          <w:tcPr>
            <w:tcW w:w="1526" w:type="dxa"/>
            <w:noWrap/>
            <w:vAlign w:val="center"/>
            <w:hideMark/>
          </w:tcPr>
          <w:p w:rsidR="006C7076" w:rsidRPr="006C7076" w:rsidRDefault="006C7076" w:rsidP="006C7076">
            <w:pPr>
              <w:jc w:val="center"/>
              <w:rPr>
                <w:rFonts w:ascii="標楷體" w:eastAsia="標楷體" w:hAnsi="標楷體"/>
                <w:sz w:val="28"/>
              </w:rPr>
            </w:pPr>
            <w:r w:rsidRPr="006C7076">
              <w:rPr>
                <w:rFonts w:ascii="標楷體" w:eastAsia="標楷體" w:hAnsi="標楷體" w:hint="eastAsia"/>
                <w:sz w:val="28"/>
              </w:rPr>
              <w:t>民政處</w:t>
            </w:r>
          </w:p>
        </w:tc>
        <w:tc>
          <w:tcPr>
            <w:tcW w:w="6095" w:type="dxa"/>
            <w:hideMark/>
          </w:tcPr>
          <w:p w:rsidR="006C7076" w:rsidRPr="006C7076" w:rsidRDefault="006C7076" w:rsidP="006C7076">
            <w:pPr>
              <w:rPr>
                <w:rFonts w:ascii="標楷體" w:eastAsia="標楷體" w:hAnsi="標楷體"/>
                <w:sz w:val="28"/>
              </w:rPr>
            </w:pPr>
            <w:r w:rsidRPr="006C7076">
              <w:rPr>
                <w:rFonts w:ascii="標楷體" w:eastAsia="標楷體" w:hAnsi="標楷體" w:hint="eastAsia"/>
                <w:sz w:val="28"/>
              </w:rPr>
              <w:t>戶役行政科第20項有關全民國防教育，原決行層級係第二層，因本案事涉各局處，建議修正由</w:t>
            </w:r>
            <w:r w:rsidR="00E754E0">
              <w:rPr>
                <w:rFonts w:ascii="標楷體" w:eastAsia="標楷體" w:hAnsi="標楷體" w:hint="eastAsia"/>
                <w:sz w:val="28"/>
                <w:lang w:eastAsia="zh-HK"/>
              </w:rPr>
              <w:t>第一層</w:t>
            </w:r>
            <w:r w:rsidRPr="006C7076">
              <w:rPr>
                <w:rFonts w:ascii="標楷體" w:eastAsia="標楷體" w:hAnsi="標楷體" w:hint="eastAsia"/>
                <w:sz w:val="28"/>
              </w:rPr>
              <w:t>秘書長決行。</w:t>
            </w:r>
          </w:p>
        </w:tc>
        <w:tc>
          <w:tcPr>
            <w:tcW w:w="2693" w:type="dxa"/>
            <w:hideMark/>
          </w:tcPr>
          <w:p w:rsidR="006C7076" w:rsidRPr="006C7076" w:rsidRDefault="006C7076" w:rsidP="006C7076">
            <w:pPr>
              <w:rPr>
                <w:rFonts w:ascii="標楷體" w:eastAsia="標楷體" w:hAnsi="標楷體"/>
                <w:sz w:val="28"/>
              </w:rPr>
            </w:pPr>
            <w:r w:rsidRPr="006C7076">
              <w:rPr>
                <w:rFonts w:ascii="標楷體" w:eastAsia="標楷體" w:hAnsi="標楷體" w:hint="eastAsia"/>
                <w:sz w:val="28"/>
              </w:rPr>
              <w:t>照案通過。</w:t>
            </w:r>
          </w:p>
        </w:tc>
      </w:tr>
      <w:tr w:rsidR="006C7076" w:rsidRPr="006C7076" w:rsidTr="006C7076">
        <w:trPr>
          <w:trHeight w:val="8028"/>
        </w:trPr>
        <w:tc>
          <w:tcPr>
            <w:tcW w:w="1526" w:type="dxa"/>
            <w:noWrap/>
            <w:vAlign w:val="center"/>
            <w:hideMark/>
          </w:tcPr>
          <w:p w:rsidR="006C7076" w:rsidRPr="006C7076" w:rsidRDefault="006C7076" w:rsidP="006C7076">
            <w:pPr>
              <w:jc w:val="center"/>
              <w:rPr>
                <w:rFonts w:ascii="標楷體" w:eastAsia="標楷體" w:hAnsi="標楷體"/>
                <w:sz w:val="28"/>
              </w:rPr>
            </w:pPr>
            <w:r w:rsidRPr="006C7076">
              <w:rPr>
                <w:rFonts w:ascii="標楷體" w:eastAsia="標楷體" w:hAnsi="標楷體" w:hint="eastAsia"/>
                <w:sz w:val="28"/>
              </w:rPr>
              <w:t>教育處</w:t>
            </w:r>
          </w:p>
        </w:tc>
        <w:tc>
          <w:tcPr>
            <w:tcW w:w="6095" w:type="dxa"/>
            <w:hideMark/>
          </w:tcPr>
          <w:p w:rsidR="00044A13" w:rsidRDefault="006C7076" w:rsidP="00095048">
            <w:pPr>
              <w:ind w:left="512" w:hangingChars="200" w:hanging="512"/>
              <w:rPr>
                <w:rFonts w:ascii="標楷體" w:eastAsia="標楷體" w:hAnsi="標楷體"/>
                <w:sz w:val="28"/>
              </w:rPr>
            </w:pPr>
            <w:r w:rsidRPr="006C7076">
              <w:rPr>
                <w:rFonts w:ascii="標楷體" w:eastAsia="標楷體" w:hAnsi="標楷體" w:hint="eastAsia"/>
                <w:sz w:val="28"/>
              </w:rPr>
              <w:t>1、有關擬定學年度教育視導計畫與執行原決行層級至第一層縣長，改為第二層處長核定決行。</w:t>
            </w:r>
          </w:p>
          <w:p w:rsidR="00044A13" w:rsidRDefault="006C7076" w:rsidP="00095048">
            <w:pPr>
              <w:ind w:left="512" w:hangingChars="200" w:hanging="512"/>
              <w:rPr>
                <w:rFonts w:ascii="標楷體" w:eastAsia="標楷體" w:hAnsi="標楷體"/>
                <w:sz w:val="28"/>
              </w:rPr>
            </w:pPr>
            <w:r w:rsidRPr="006C7076">
              <w:rPr>
                <w:rFonts w:ascii="標楷體" w:eastAsia="標楷體" w:hAnsi="標楷體" w:hint="eastAsia"/>
                <w:sz w:val="28"/>
              </w:rPr>
              <w:t>2、有關處理民眾陳情案件、反應學校建議及困難事項，原決行層級至第一層縣長，改為第二層處長核定決行。</w:t>
            </w:r>
          </w:p>
          <w:p w:rsidR="00044A13" w:rsidRDefault="006C7076" w:rsidP="00095048">
            <w:pPr>
              <w:ind w:left="512" w:hangingChars="200" w:hanging="512"/>
              <w:rPr>
                <w:rFonts w:ascii="標楷體" w:eastAsia="標楷體" w:hAnsi="標楷體"/>
                <w:sz w:val="28"/>
              </w:rPr>
            </w:pPr>
            <w:r w:rsidRPr="006C7076">
              <w:rPr>
                <w:rFonts w:ascii="標楷體" w:eastAsia="標楷體" w:hAnsi="標楷體" w:hint="eastAsia"/>
                <w:sz w:val="28"/>
              </w:rPr>
              <w:t>3、性別平等教育委員會業務(原為性別平等相關業務)，因名稱改變，故內容修正。</w:t>
            </w:r>
          </w:p>
          <w:p w:rsidR="00044A13" w:rsidRDefault="006C7076" w:rsidP="00095048">
            <w:pPr>
              <w:ind w:left="512" w:hangingChars="200" w:hanging="512"/>
              <w:rPr>
                <w:rFonts w:ascii="標楷體" w:eastAsia="標楷體" w:hAnsi="標楷體"/>
                <w:sz w:val="28"/>
              </w:rPr>
            </w:pPr>
            <w:r w:rsidRPr="006C7076">
              <w:rPr>
                <w:rFonts w:ascii="標楷體" w:eastAsia="標楷體" w:hAnsi="標楷體" w:hint="eastAsia"/>
                <w:sz w:val="28"/>
              </w:rPr>
              <w:t>4、有關教師授課節數等相關事宜，原決行層級由縣長核定修正為秘書長核定。</w:t>
            </w:r>
          </w:p>
          <w:p w:rsidR="00044A13" w:rsidRDefault="006C7076" w:rsidP="00095048">
            <w:pPr>
              <w:ind w:left="512" w:hangingChars="200" w:hanging="512"/>
              <w:rPr>
                <w:rFonts w:ascii="標楷體" w:eastAsia="標楷體" w:hAnsi="標楷體"/>
                <w:sz w:val="28"/>
              </w:rPr>
            </w:pPr>
            <w:r w:rsidRPr="006C7076">
              <w:rPr>
                <w:rFonts w:ascii="標楷體" w:eastAsia="標楷體" w:hAnsi="標楷體" w:hint="eastAsia"/>
                <w:sz w:val="28"/>
              </w:rPr>
              <w:t>5、有關校長差勤管理</w:t>
            </w:r>
            <w:r>
              <w:rPr>
                <w:rFonts w:ascii="標楷體" w:eastAsia="標楷體" w:hAnsi="標楷體" w:hint="eastAsia"/>
                <w:sz w:val="28"/>
                <w:lang w:eastAsia="zh-HK"/>
              </w:rPr>
              <w:t>部分</w:t>
            </w:r>
            <w:r w:rsidRPr="006C7076">
              <w:rPr>
                <w:rFonts w:ascii="標楷體" w:eastAsia="標楷體" w:hAnsi="標楷體" w:hint="eastAsia"/>
                <w:sz w:val="28"/>
              </w:rPr>
              <w:t>經縣長指示修正</w:t>
            </w:r>
            <w:r>
              <w:rPr>
                <w:rFonts w:ascii="標楷體" w:eastAsia="標楷體" w:hAnsi="標楷體" w:hint="eastAsia"/>
                <w:sz w:val="28"/>
                <w:lang w:eastAsia="zh-HK"/>
              </w:rPr>
              <w:t>為</w:t>
            </w:r>
            <w:r w:rsidRPr="006C7076">
              <w:rPr>
                <w:rFonts w:ascii="標楷體" w:eastAsia="標楷體" w:hAnsi="標楷體" w:hint="eastAsia"/>
                <w:sz w:val="28"/>
              </w:rPr>
              <w:t>第二層處長決行。</w:t>
            </w:r>
          </w:p>
          <w:p w:rsidR="00044A13" w:rsidRDefault="006C7076" w:rsidP="00095048">
            <w:pPr>
              <w:ind w:left="512" w:hangingChars="200" w:hanging="512"/>
              <w:rPr>
                <w:rFonts w:ascii="標楷體" w:eastAsia="標楷體" w:hAnsi="標楷體"/>
                <w:sz w:val="28"/>
              </w:rPr>
            </w:pPr>
            <w:r w:rsidRPr="006C7076">
              <w:rPr>
                <w:rFonts w:ascii="標楷體" w:eastAsia="標楷體" w:hAnsi="標楷體" w:hint="eastAsia"/>
                <w:sz w:val="28"/>
              </w:rPr>
              <w:t>6、有關教師申訴評議委員會，因法令規定原決行層級處長修正為第一層縣長決行。</w:t>
            </w:r>
          </w:p>
          <w:p w:rsidR="00DB5B81" w:rsidRDefault="006C7076" w:rsidP="00095048">
            <w:pPr>
              <w:ind w:left="417" w:hangingChars="163" w:hanging="417"/>
              <w:rPr>
                <w:rFonts w:ascii="標楷體" w:eastAsia="標楷體" w:hAnsi="標楷體"/>
                <w:sz w:val="28"/>
              </w:rPr>
            </w:pPr>
            <w:r w:rsidRPr="006C7076">
              <w:rPr>
                <w:rFonts w:ascii="標楷體" w:eastAsia="標楷體" w:hAnsi="標楷體" w:hint="eastAsia"/>
                <w:sz w:val="28"/>
              </w:rPr>
              <w:t>7、有關本縣資深優良教師、特殊優良教師評選、辦理師鐸獎等事宜</w:t>
            </w:r>
            <w:r w:rsidR="00DB5B81">
              <w:rPr>
                <w:rFonts w:ascii="標楷體" w:eastAsia="標楷體" w:hAnsi="標楷體" w:hint="eastAsia"/>
                <w:sz w:val="28"/>
                <w:lang w:eastAsia="zh-HK"/>
              </w:rPr>
              <w:t>由原處長核定</w:t>
            </w:r>
            <w:r w:rsidR="00DB5B81" w:rsidRPr="006C7076">
              <w:rPr>
                <w:rFonts w:ascii="標楷體" w:eastAsia="標楷體" w:hAnsi="標楷體" w:hint="eastAsia"/>
                <w:sz w:val="28"/>
              </w:rPr>
              <w:t>修正為第一層縣長決行</w:t>
            </w:r>
            <w:r w:rsidRPr="006C7076">
              <w:rPr>
                <w:rFonts w:ascii="標楷體" w:eastAsia="標楷體" w:hAnsi="標楷體" w:hint="eastAsia"/>
                <w:sz w:val="28"/>
              </w:rPr>
              <w:t>。</w:t>
            </w:r>
          </w:p>
          <w:p w:rsidR="005C0F77" w:rsidRDefault="000249BE" w:rsidP="00044A13">
            <w:pPr>
              <w:pStyle w:val="a9"/>
              <w:spacing w:line="240" w:lineRule="auto"/>
              <w:ind w:left="459" w:firstLineChars="0" w:hanging="459"/>
              <w:jc w:val="left"/>
              <w:rPr>
                <w:rFonts w:ascii="標楷體" w:eastAsia="標楷體" w:hAnsi="標楷體"/>
                <w:sz w:val="28"/>
              </w:rPr>
            </w:pPr>
            <w:r>
              <w:rPr>
                <w:rFonts w:ascii="標楷體" w:eastAsia="標楷體" w:hAnsi="標楷體" w:hint="eastAsia"/>
                <w:sz w:val="28"/>
                <w:lang w:eastAsia="zh-HK"/>
              </w:rPr>
              <w:lastRenderedPageBreak/>
              <w:t>8</w:t>
            </w:r>
            <w:r w:rsidR="00DB5B81">
              <w:rPr>
                <w:rFonts w:ascii="標楷體" w:eastAsia="標楷體" w:hAnsi="標楷體" w:hint="eastAsia"/>
                <w:sz w:val="28"/>
                <w:lang w:eastAsia="zh-HK"/>
              </w:rPr>
              <w:t>、</w:t>
            </w:r>
            <w:r w:rsidR="002F5287">
              <w:rPr>
                <w:rFonts w:ascii="標楷體" w:eastAsia="標楷體" w:hAnsi="標楷體" w:hint="eastAsia"/>
                <w:sz w:val="28"/>
                <w:lang w:eastAsia="zh-HK"/>
              </w:rPr>
              <w:t>全縣運動會、馬拉松活動決行層級修正為第一層副縣長核定，</w:t>
            </w:r>
            <w:r w:rsidR="00DB5B81" w:rsidRPr="006C7076">
              <w:rPr>
                <w:rFonts w:ascii="標楷體" w:eastAsia="標楷體" w:hAnsi="標楷體" w:hint="eastAsia"/>
                <w:sz w:val="28"/>
              </w:rPr>
              <w:t>教師節表揚等事宜</w:t>
            </w:r>
            <w:r w:rsidR="00DB5B81">
              <w:rPr>
                <w:rFonts w:ascii="標楷體" w:eastAsia="標楷體" w:hAnsi="標楷體" w:hint="eastAsia"/>
                <w:sz w:val="28"/>
                <w:lang w:eastAsia="zh-HK"/>
              </w:rPr>
              <w:t>修正由秘書</w:t>
            </w:r>
            <w:r w:rsidR="006C7076" w:rsidRPr="006C7076">
              <w:rPr>
                <w:rFonts w:ascii="標楷體" w:eastAsia="標楷體" w:hAnsi="標楷體" w:hint="eastAsia"/>
                <w:sz w:val="28"/>
              </w:rPr>
              <w:t>長核定。</w:t>
            </w:r>
          </w:p>
          <w:p w:rsidR="005C0F77" w:rsidRDefault="006C7076" w:rsidP="00095048">
            <w:pPr>
              <w:pStyle w:val="a9"/>
              <w:spacing w:line="240" w:lineRule="auto"/>
              <w:ind w:left="417" w:hangingChars="163" w:hanging="417"/>
              <w:jc w:val="left"/>
              <w:rPr>
                <w:rFonts w:ascii="標楷體" w:eastAsia="標楷體" w:hAnsi="標楷體"/>
                <w:sz w:val="28"/>
                <w:lang w:eastAsia="zh-HK"/>
              </w:rPr>
            </w:pPr>
            <w:r w:rsidRPr="006C7076">
              <w:rPr>
                <w:rFonts w:ascii="標楷體" w:eastAsia="標楷體" w:hAnsi="標楷體" w:hint="eastAsia"/>
                <w:sz w:val="28"/>
              </w:rPr>
              <w:t>9、</w:t>
            </w:r>
            <w:r w:rsidR="006237B9">
              <w:rPr>
                <w:rFonts w:ascii="標楷體" w:eastAsia="標楷體" w:hAnsi="標楷體" w:hint="eastAsia"/>
                <w:sz w:val="28"/>
                <w:lang w:eastAsia="zh-HK"/>
              </w:rPr>
              <w:t>新生閱讀計畫、閱讀盤石學校及閱讀推手遴選、離島建設基金</w:t>
            </w:r>
            <w:r w:rsidR="006237B9">
              <w:rPr>
                <w:rFonts w:ascii="標楷體" w:eastAsia="標楷體" w:hAnsi="標楷體" w:hint="eastAsia"/>
                <w:sz w:val="28"/>
              </w:rPr>
              <w:t>-</w:t>
            </w:r>
            <w:r w:rsidR="006237B9">
              <w:rPr>
                <w:rFonts w:ascii="標楷體" w:eastAsia="標楷體" w:hAnsi="標楷體" w:hint="eastAsia"/>
                <w:sz w:val="28"/>
                <w:lang w:eastAsia="zh-HK"/>
              </w:rPr>
              <w:t>走出馬祖與臺灣交流活動、等計畫名稱酌做修正</w:t>
            </w:r>
            <w:r w:rsidR="005C0F77">
              <w:rPr>
                <w:rFonts w:ascii="標楷體" w:eastAsia="標楷體" w:hAnsi="標楷體" w:hint="eastAsia"/>
                <w:sz w:val="28"/>
                <w:lang w:eastAsia="zh-HK"/>
              </w:rPr>
              <w:t>。</w:t>
            </w:r>
          </w:p>
          <w:p w:rsidR="0034370B" w:rsidRDefault="005C0F77" w:rsidP="00095048">
            <w:pPr>
              <w:pStyle w:val="a9"/>
              <w:spacing w:line="240" w:lineRule="auto"/>
              <w:ind w:left="512" w:hangingChars="200" w:hanging="512"/>
              <w:jc w:val="left"/>
              <w:rPr>
                <w:rFonts w:ascii="標楷體" w:eastAsia="標楷體" w:hAnsi="標楷體" w:cs="新細明體"/>
                <w:sz w:val="28"/>
                <w:szCs w:val="28"/>
                <w:lang w:eastAsia="zh-HK"/>
              </w:rPr>
            </w:pPr>
            <w:r>
              <w:rPr>
                <w:rFonts w:ascii="標楷體" w:eastAsia="標楷體" w:hAnsi="標楷體" w:hint="eastAsia"/>
                <w:sz w:val="28"/>
                <w:lang w:eastAsia="zh-HK"/>
              </w:rPr>
              <w:t>10、刪除</w:t>
            </w:r>
            <w:r w:rsidRPr="005C0F77">
              <w:rPr>
                <w:rFonts w:ascii="標楷體" w:eastAsia="標楷體" w:hAnsi="標楷體" w:cs="新細明體" w:hint="eastAsia"/>
                <w:sz w:val="28"/>
                <w:szCs w:val="28"/>
              </w:rPr>
              <w:t>書香滿校園閱讀巡迴輔導活動</w:t>
            </w:r>
            <w:r w:rsidR="0034370B">
              <w:rPr>
                <w:rFonts w:ascii="標楷體" w:eastAsia="標楷體" w:hAnsi="標楷體" w:cs="新細明體" w:hint="eastAsia"/>
                <w:sz w:val="28"/>
                <w:szCs w:val="28"/>
                <w:lang w:eastAsia="zh-HK"/>
              </w:rPr>
              <w:t>、</w:t>
            </w:r>
            <w:r w:rsidRPr="005C0F77">
              <w:rPr>
                <w:rFonts w:ascii="標楷體" w:eastAsia="標楷體" w:hAnsi="標楷體" w:cs="新細明體" w:hint="eastAsia"/>
                <w:sz w:val="28"/>
                <w:szCs w:val="28"/>
              </w:rPr>
              <w:t>閱讀替代役男培訓</w:t>
            </w:r>
            <w:r>
              <w:rPr>
                <w:rFonts w:ascii="標楷體" w:eastAsia="標楷體" w:hAnsi="標楷體" w:cs="新細明體" w:hint="eastAsia"/>
                <w:sz w:val="28"/>
                <w:szCs w:val="28"/>
                <w:lang w:eastAsia="zh-HK"/>
              </w:rPr>
              <w:t>、</w:t>
            </w:r>
            <w:r w:rsidRPr="005C0F77">
              <w:rPr>
                <w:rFonts w:ascii="標楷體" w:eastAsia="標楷體" w:hAnsi="標楷體" w:cs="新細明體" w:hint="eastAsia"/>
                <w:sz w:val="28"/>
                <w:szCs w:val="28"/>
                <w:lang w:eastAsia="zh-HK"/>
              </w:rPr>
              <w:t>教師研習中心經費</w:t>
            </w:r>
            <w:r>
              <w:rPr>
                <w:rFonts w:ascii="標楷體" w:eastAsia="標楷體" w:hAnsi="標楷體" w:cs="新細明體" w:hint="eastAsia"/>
                <w:sz w:val="28"/>
                <w:szCs w:val="28"/>
                <w:lang w:eastAsia="zh-HK"/>
              </w:rPr>
              <w:t>充實教師研習中心設備、替代役</w:t>
            </w:r>
            <w:r w:rsidR="0034370B">
              <w:rPr>
                <w:rFonts w:ascii="標楷體" w:eastAsia="標楷體" w:hAnsi="標楷體" w:cs="新細明體" w:hint="eastAsia"/>
                <w:sz w:val="28"/>
                <w:szCs w:val="28"/>
                <w:lang w:eastAsia="zh-HK"/>
              </w:rPr>
              <w:t>等業務。</w:t>
            </w:r>
          </w:p>
          <w:p w:rsidR="00976CA4" w:rsidRDefault="0034370B" w:rsidP="00095048">
            <w:pPr>
              <w:pStyle w:val="a9"/>
              <w:ind w:left="768" w:hanging="768"/>
              <w:rPr>
                <w:rFonts w:ascii="標楷體" w:eastAsia="標楷體" w:hAnsi="標楷體" w:cs="新細明體"/>
                <w:sz w:val="28"/>
                <w:szCs w:val="28"/>
                <w:lang w:eastAsia="zh-HK"/>
              </w:rPr>
            </w:pPr>
            <w:r>
              <w:rPr>
                <w:rFonts w:ascii="標楷體" w:eastAsia="標楷體" w:hAnsi="標楷體" w:cs="新細明體" w:hint="eastAsia"/>
                <w:sz w:val="28"/>
                <w:szCs w:val="28"/>
                <w:lang w:eastAsia="zh-HK"/>
              </w:rPr>
              <w:t>11、另本府於106年1月1日成立</w:t>
            </w:r>
            <w:r w:rsidR="00976CA4">
              <w:rPr>
                <w:rFonts w:ascii="標楷體" w:eastAsia="標楷體" w:hAnsi="標楷體" w:cs="新細明體" w:hint="eastAsia"/>
                <w:sz w:val="28"/>
                <w:szCs w:val="28"/>
                <w:lang w:eastAsia="zh-HK"/>
              </w:rPr>
              <w:t>二級機關</w:t>
            </w:r>
            <w:r>
              <w:rPr>
                <w:rFonts w:ascii="標楷體" w:eastAsia="標楷體" w:hAnsi="標楷體" w:cs="新細明體" w:hint="eastAsia"/>
                <w:sz w:val="28"/>
                <w:szCs w:val="28"/>
                <w:lang w:eastAsia="zh-HK"/>
              </w:rPr>
              <w:t>家庭</w:t>
            </w:r>
          </w:p>
          <w:p w:rsidR="00976CA4" w:rsidRDefault="00976CA4" w:rsidP="00095048">
            <w:pPr>
              <w:pStyle w:val="a9"/>
              <w:ind w:left="768" w:hanging="768"/>
              <w:rPr>
                <w:rFonts w:ascii="標楷體" w:eastAsia="標楷體" w:hAnsi="標楷體" w:cs="新細明體"/>
                <w:sz w:val="28"/>
                <w:szCs w:val="28"/>
                <w:lang w:eastAsia="zh-HK"/>
              </w:rPr>
            </w:pPr>
          </w:p>
          <w:p w:rsidR="00976CA4" w:rsidRDefault="0034370B" w:rsidP="00095048">
            <w:pPr>
              <w:pStyle w:val="a9"/>
              <w:ind w:leftChars="251" w:left="650" w:hangingChars="42" w:hanging="108"/>
              <w:rPr>
                <w:rFonts w:ascii="標楷體" w:eastAsia="標楷體" w:hAnsi="標楷體" w:cs="新細明體"/>
                <w:sz w:val="28"/>
                <w:szCs w:val="28"/>
                <w:lang w:eastAsia="zh-HK"/>
              </w:rPr>
            </w:pPr>
            <w:r>
              <w:rPr>
                <w:rFonts w:ascii="標楷體" w:eastAsia="標楷體" w:hAnsi="標楷體" w:cs="新細明體" w:hint="eastAsia"/>
                <w:sz w:val="28"/>
                <w:szCs w:val="28"/>
                <w:lang w:eastAsia="zh-HK"/>
              </w:rPr>
              <w:t>教育中心刪除原</w:t>
            </w:r>
            <w:r w:rsidRPr="0034370B">
              <w:rPr>
                <w:rFonts w:ascii="標楷體" w:eastAsia="標楷體" w:hAnsi="標楷體" w:cs="新細明體" w:hint="eastAsia"/>
                <w:sz w:val="28"/>
                <w:szCs w:val="28"/>
                <w:lang w:eastAsia="zh-HK"/>
              </w:rPr>
              <w:t>辦理全國性家庭教育專案</w:t>
            </w:r>
          </w:p>
          <w:p w:rsidR="00976CA4" w:rsidRDefault="00976CA4" w:rsidP="00095048">
            <w:pPr>
              <w:pStyle w:val="a9"/>
              <w:ind w:leftChars="300" w:left="648" w:firstLineChars="0" w:firstLine="0"/>
              <w:rPr>
                <w:rFonts w:ascii="標楷體" w:eastAsia="標楷體" w:hAnsi="標楷體" w:cs="新細明體"/>
                <w:sz w:val="28"/>
                <w:szCs w:val="28"/>
                <w:lang w:eastAsia="zh-HK"/>
              </w:rPr>
            </w:pPr>
          </w:p>
          <w:p w:rsidR="00976CA4" w:rsidRDefault="0034370B" w:rsidP="00095048">
            <w:pPr>
              <w:pStyle w:val="a9"/>
              <w:ind w:leftChars="251" w:left="650" w:hangingChars="42" w:hanging="108"/>
              <w:rPr>
                <w:rFonts w:ascii="標楷體" w:eastAsia="標楷體" w:hAnsi="標楷體" w:cs="新細明體"/>
                <w:sz w:val="28"/>
                <w:szCs w:val="28"/>
                <w:lang w:eastAsia="zh-HK"/>
              </w:rPr>
            </w:pPr>
            <w:r w:rsidRPr="0034370B">
              <w:rPr>
                <w:rFonts w:ascii="標楷體" w:eastAsia="標楷體" w:hAnsi="標楷體" w:cs="新細明體" w:hint="eastAsia"/>
                <w:sz w:val="28"/>
                <w:szCs w:val="28"/>
                <w:lang w:eastAsia="zh-HK"/>
              </w:rPr>
              <w:t>計畫</w:t>
            </w:r>
            <w:r>
              <w:rPr>
                <w:rFonts w:ascii="標楷體" w:eastAsia="標楷體" w:hAnsi="標楷體" w:cs="新細明體" w:hint="eastAsia"/>
                <w:sz w:val="28"/>
                <w:szCs w:val="28"/>
                <w:lang w:eastAsia="zh-HK"/>
              </w:rPr>
              <w:t>，</w:t>
            </w:r>
            <w:r w:rsidR="002F5287">
              <w:rPr>
                <w:rFonts w:ascii="標楷體" w:eastAsia="標楷體" w:hAnsi="標楷體" w:cs="新細明體" w:hint="eastAsia"/>
                <w:sz w:val="28"/>
                <w:szCs w:val="28"/>
                <w:lang w:eastAsia="zh-HK"/>
              </w:rPr>
              <w:t>刪除原新增</w:t>
            </w:r>
            <w:r w:rsidRPr="0034370B">
              <w:rPr>
                <w:rFonts w:ascii="標楷體" w:eastAsia="標楷體" w:hAnsi="標楷體" w:cs="新細明體" w:hint="eastAsia"/>
                <w:sz w:val="28"/>
                <w:szCs w:val="28"/>
                <w:lang w:eastAsia="zh-HK"/>
              </w:rPr>
              <w:t>家庭教育中心相關業務</w:t>
            </w:r>
          </w:p>
          <w:p w:rsidR="00976CA4" w:rsidRDefault="00976CA4" w:rsidP="00095048">
            <w:pPr>
              <w:pStyle w:val="a9"/>
              <w:ind w:leftChars="300" w:left="648" w:firstLineChars="0" w:firstLine="0"/>
              <w:rPr>
                <w:rFonts w:ascii="標楷體" w:eastAsia="標楷體" w:hAnsi="標楷體" w:cs="新細明體"/>
                <w:sz w:val="28"/>
                <w:szCs w:val="28"/>
                <w:lang w:eastAsia="zh-HK"/>
              </w:rPr>
            </w:pPr>
          </w:p>
          <w:p w:rsidR="00B04F3B" w:rsidRPr="00B04F3B" w:rsidRDefault="0034370B" w:rsidP="00095048">
            <w:pPr>
              <w:pStyle w:val="a9"/>
              <w:ind w:leftChars="251" w:left="650" w:hangingChars="42" w:hanging="108"/>
              <w:rPr>
                <w:rFonts w:ascii="標楷體" w:eastAsia="標楷體" w:hAnsi="標楷體" w:cs="新細明體"/>
                <w:sz w:val="28"/>
                <w:szCs w:val="28"/>
                <w:lang w:eastAsia="zh-HK"/>
              </w:rPr>
            </w:pPr>
            <w:r w:rsidRPr="0034370B">
              <w:rPr>
                <w:rFonts w:ascii="標楷體" w:eastAsia="標楷體" w:hAnsi="標楷體" w:cs="新細明體" w:hint="eastAsia"/>
                <w:sz w:val="28"/>
                <w:szCs w:val="28"/>
                <w:lang w:eastAsia="zh-HK"/>
              </w:rPr>
              <w:t>之督導</w:t>
            </w:r>
            <w:r w:rsidR="005C0F77" w:rsidRPr="005C0F77">
              <w:rPr>
                <w:rFonts w:ascii="標楷體" w:eastAsia="標楷體" w:hAnsi="標楷體" w:cs="新細明體" w:hint="eastAsia"/>
                <w:sz w:val="28"/>
                <w:szCs w:val="28"/>
                <w:lang w:eastAsia="zh-HK"/>
              </w:rPr>
              <w:t>。</w:t>
            </w:r>
          </w:p>
        </w:tc>
        <w:tc>
          <w:tcPr>
            <w:tcW w:w="2693" w:type="dxa"/>
            <w:hideMark/>
          </w:tcPr>
          <w:p w:rsidR="006C7076" w:rsidRDefault="006C7076" w:rsidP="006C7076">
            <w:pPr>
              <w:rPr>
                <w:rFonts w:ascii="標楷體" w:eastAsia="標楷體" w:hAnsi="標楷體"/>
                <w:sz w:val="28"/>
              </w:rPr>
            </w:pPr>
            <w:r w:rsidRPr="006C7076">
              <w:rPr>
                <w:rFonts w:ascii="標楷體" w:eastAsia="標楷體" w:hAnsi="標楷體" w:hint="eastAsia"/>
                <w:sz w:val="28"/>
              </w:rPr>
              <w:lastRenderedPageBreak/>
              <w:t>依修正層級或文字部分，同意照案通過。</w:t>
            </w:r>
          </w:p>
          <w:p w:rsidR="006237B9" w:rsidRPr="006C7076" w:rsidRDefault="006237B9" w:rsidP="006C7076">
            <w:pPr>
              <w:rPr>
                <w:rFonts w:ascii="標楷體" w:eastAsia="標楷體" w:hAnsi="標楷體"/>
                <w:sz w:val="28"/>
              </w:rPr>
            </w:pPr>
          </w:p>
        </w:tc>
      </w:tr>
      <w:tr w:rsidR="006C7076" w:rsidRPr="006C7076" w:rsidTr="00044A13">
        <w:trPr>
          <w:trHeight w:val="2339"/>
        </w:trPr>
        <w:tc>
          <w:tcPr>
            <w:tcW w:w="1526" w:type="dxa"/>
            <w:noWrap/>
            <w:vAlign w:val="center"/>
            <w:hideMark/>
          </w:tcPr>
          <w:p w:rsidR="006C7076" w:rsidRPr="009F172B" w:rsidRDefault="006C7076" w:rsidP="00C66741">
            <w:pPr>
              <w:jc w:val="center"/>
              <w:rPr>
                <w:rFonts w:ascii="標楷體" w:eastAsia="標楷體" w:hAnsi="標楷體"/>
                <w:sz w:val="28"/>
              </w:rPr>
            </w:pPr>
            <w:r w:rsidRPr="009F172B">
              <w:rPr>
                <w:rFonts w:ascii="標楷體" w:eastAsia="標楷體" w:hAnsi="標楷體" w:hint="eastAsia"/>
                <w:sz w:val="28"/>
              </w:rPr>
              <w:lastRenderedPageBreak/>
              <w:t>產業發展處</w:t>
            </w:r>
          </w:p>
        </w:tc>
        <w:tc>
          <w:tcPr>
            <w:tcW w:w="6095" w:type="dxa"/>
            <w:hideMark/>
          </w:tcPr>
          <w:p w:rsidR="006F70A7" w:rsidRPr="009F172B" w:rsidRDefault="00AB29BB" w:rsidP="00095048">
            <w:pPr>
              <w:ind w:left="512" w:hangingChars="200" w:hanging="512"/>
              <w:rPr>
                <w:rFonts w:ascii="標楷體" w:eastAsia="標楷體" w:hAnsi="標楷體"/>
                <w:sz w:val="28"/>
              </w:rPr>
            </w:pPr>
            <w:r w:rsidRPr="009F172B">
              <w:rPr>
                <w:rFonts w:ascii="標楷體" w:eastAsia="標楷體" w:hAnsi="標楷體" w:hint="eastAsia"/>
                <w:sz w:val="28"/>
              </w:rPr>
              <w:t>1</w:t>
            </w:r>
            <w:r w:rsidRPr="009F172B">
              <w:rPr>
                <w:rFonts w:ascii="標楷體" w:eastAsia="標楷體" w:hAnsi="標楷體" w:hint="eastAsia"/>
                <w:sz w:val="28"/>
                <w:lang w:eastAsia="zh-HK"/>
              </w:rPr>
              <w:t>、</w:t>
            </w:r>
            <w:r w:rsidR="006C7076" w:rsidRPr="009F172B">
              <w:rPr>
                <w:rFonts w:ascii="標楷體" w:eastAsia="標楷體" w:hAnsi="標楷體" w:hint="eastAsia"/>
                <w:sz w:val="28"/>
              </w:rPr>
              <w:t>有關全縣行道樹更新規劃執行，依據公路法26條、第32條及第72條規定，行道樹維護管理應為公路主管機關之權責，應為工務處，故本項建議刪除。</w:t>
            </w:r>
          </w:p>
          <w:p w:rsidR="006F70A7" w:rsidRPr="009F172B" w:rsidRDefault="00AB29BB" w:rsidP="00095048">
            <w:pPr>
              <w:ind w:left="512" w:hangingChars="200" w:hanging="512"/>
              <w:rPr>
                <w:rFonts w:ascii="標楷體" w:eastAsia="標楷體" w:hAnsi="標楷體"/>
                <w:sz w:val="28"/>
              </w:rPr>
            </w:pPr>
            <w:r w:rsidRPr="009F172B">
              <w:rPr>
                <w:rFonts w:ascii="標楷體" w:eastAsia="標楷體" w:hAnsi="標楷體" w:hint="eastAsia"/>
                <w:sz w:val="28"/>
              </w:rPr>
              <w:t>2</w:t>
            </w:r>
            <w:r w:rsidRPr="009F172B">
              <w:rPr>
                <w:rFonts w:ascii="標楷體" w:eastAsia="標楷體" w:hAnsi="標楷體" w:hint="eastAsia"/>
                <w:sz w:val="28"/>
                <w:lang w:eastAsia="zh-HK"/>
              </w:rPr>
              <w:t>、</w:t>
            </w:r>
            <w:r w:rsidR="006C7076" w:rsidRPr="009F172B">
              <w:rPr>
                <w:rFonts w:ascii="標楷體" w:eastAsia="標楷體" w:hAnsi="標楷體" w:hint="eastAsia"/>
                <w:sz w:val="28"/>
              </w:rPr>
              <w:t>農林科新增生態保育業務，由第二層處長核定，係因應目前業務執行現況，由漁牧科移至農林科，進行內部業務調整。</w:t>
            </w:r>
          </w:p>
          <w:p w:rsidR="006F70A7" w:rsidRPr="009F172B" w:rsidRDefault="00AB29BB" w:rsidP="00095048">
            <w:pPr>
              <w:ind w:left="256" w:hangingChars="100" w:hanging="256"/>
              <w:rPr>
                <w:rFonts w:ascii="標楷體" w:eastAsia="標楷體" w:hAnsi="標楷體"/>
                <w:sz w:val="28"/>
              </w:rPr>
            </w:pPr>
            <w:r w:rsidRPr="009F172B">
              <w:rPr>
                <w:rFonts w:ascii="標楷體" w:eastAsia="標楷體" w:hAnsi="標楷體" w:hint="eastAsia"/>
                <w:sz w:val="28"/>
              </w:rPr>
              <w:lastRenderedPageBreak/>
              <w:t>3</w:t>
            </w:r>
            <w:r w:rsidRPr="009F172B">
              <w:rPr>
                <w:rFonts w:ascii="標楷體" w:eastAsia="標楷體" w:hAnsi="標楷體" w:hint="eastAsia"/>
                <w:sz w:val="28"/>
                <w:lang w:eastAsia="zh-HK"/>
              </w:rPr>
              <w:t>、</w:t>
            </w:r>
            <w:r w:rsidR="006C7076" w:rsidRPr="009F172B">
              <w:rPr>
                <w:rFonts w:ascii="標楷體" w:eastAsia="標楷體" w:hAnsi="標楷體" w:hint="eastAsia"/>
                <w:sz w:val="28"/>
              </w:rPr>
              <w:t>工商科新增城鎮之心工程計畫，興辦及預算部分由第一層縣長核定，採購程序由秘書長核定，其餘由處長核定，上開進行業務內部調整。</w:t>
            </w:r>
          </w:p>
          <w:p w:rsidR="006F70A7" w:rsidRPr="009F172B" w:rsidRDefault="00AB29BB" w:rsidP="00095048">
            <w:pPr>
              <w:ind w:left="256" w:hangingChars="100" w:hanging="256"/>
              <w:rPr>
                <w:rFonts w:ascii="標楷體" w:eastAsia="標楷體" w:hAnsi="標楷體"/>
                <w:sz w:val="28"/>
              </w:rPr>
            </w:pPr>
            <w:r w:rsidRPr="009F172B">
              <w:rPr>
                <w:rFonts w:ascii="標楷體" w:eastAsia="標楷體" w:hAnsi="標楷體" w:hint="eastAsia"/>
                <w:sz w:val="28"/>
              </w:rPr>
              <w:t>4</w:t>
            </w:r>
            <w:r w:rsidRPr="009F172B">
              <w:rPr>
                <w:rFonts w:ascii="標楷體" w:eastAsia="標楷體" w:hAnsi="標楷體" w:hint="eastAsia"/>
                <w:sz w:val="28"/>
                <w:lang w:eastAsia="zh-HK"/>
              </w:rPr>
              <w:t>、</w:t>
            </w:r>
            <w:r w:rsidR="006C7076" w:rsidRPr="009F172B">
              <w:rPr>
                <w:rFonts w:ascii="標楷體" w:eastAsia="標楷體" w:hAnsi="標楷體" w:hint="eastAsia"/>
                <w:sz w:val="28"/>
              </w:rPr>
              <w:t>工商科業務包括工業管理、公用事業、油品公司業務、住宅補貼等業務原列在產業科，依業務執行現況執行調整。</w:t>
            </w:r>
          </w:p>
          <w:p w:rsidR="006F70A7" w:rsidRPr="009F172B" w:rsidRDefault="00AB29BB" w:rsidP="00095048">
            <w:pPr>
              <w:ind w:left="256" w:hangingChars="100" w:hanging="256"/>
              <w:rPr>
                <w:rFonts w:ascii="標楷體" w:eastAsia="標楷體" w:hAnsi="標楷體"/>
                <w:sz w:val="28"/>
              </w:rPr>
            </w:pPr>
            <w:r w:rsidRPr="009F172B">
              <w:rPr>
                <w:rFonts w:ascii="標楷體" w:eastAsia="標楷體" w:hAnsi="標楷體" w:hint="eastAsia"/>
                <w:sz w:val="28"/>
              </w:rPr>
              <w:t>5</w:t>
            </w:r>
            <w:r w:rsidRPr="009F172B">
              <w:rPr>
                <w:rFonts w:ascii="標楷體" w:eastAsia="標楷體" w:hAnsi="標楷體" w:hint="eastAsia"/>
                <w:sz w:val="28"/>
                <w:lang w:eastAsia="zh-HK"/>
              </w:rPr>
              <w:t>、</w:t>
            </w:r>
            <w:r w:rsidR="006C7076" w:rsidRPr="009F172B">
              <w:rPr>
                <w:rFonts w:ascii="標楷體" w:eastAsia="標楷體" w:hAnsi="標楷體" w:hint="eastAsia"/>
                <w:sz w:val="28"/>
              </w:rPr>
              <w:t>工商科原有的文書處理、事務管理、議事管理、公共關係管理，共同性的項目建議是否由本府統一規範比照辦理，故本項辦理刪除。</w:t>
            </w:r>
          </w:p>
          <w:p w:rsidR="006F70A7" w:rsidRPr="009F172B" w:rsidRDefault="00AB29BB" w:rsidP="00095048">
            <w:pPr>
              <w:ind w:left="256" w:hangingChars="100" w:hanging="256"/>
              <w:rPr>
                <w:rFonts w:ascii="標楷體" w:eastAsia="標楷體" w:hAnsi="標楷體"/>
                <w:sz w:val="28"/>
              </w:rPr>
            </w:pPr>
            <w:r w:rsidRPr="009F172B">
              <w:rPr>
                <w:rFonts w:ascii="標楷體" w:eastAsia="標楷體" w:hAnsi="標楷體" w:hint="eastAsia"/>
                <w:sz w:val="28"/>
              </w:rPr>
              <w:t>6</w:t>
            </w:r>
            <w:r w:rsidRPr="009F172B">
              <w:rPr>
                <w:rFonts w:ascii="標楷體" w:eastAsia="標楷體" w:hAnsi="標楷體" w:hint="eastAsia"/>
                <w:sz w:val="28"/>
                <w:lang w:eastAsia="zh-HK"/>
              </w:rPr>
              <w:t>、</w:t>
            </w:r>
            <w:r w:rsidR="006C7076" w:rsidRPr="009F172B">
              <w:rPr>
                <w:rFonts w:ascii="標楷體" w:eastAsia="標楷體" w:hAnsi="標楷體" w:hint="eastAsia"/>
                <w:sz w:val="28"/>
              </w:rPr>
              <w:t>產業科之創業貸款利息補貼之申請及創業貸款利息補貼之執行業務，酌作文字修正。</w:t>
            </w:r>
          </w:p>
          <w:p w:rsidR="006C7076" w:rsidRPr="009F172B" w:rsidRDefault="00AB29BB" w:rsidP="00095048">
            <w:pPr>
              <w:ind w:left="256" w:hangingChars="100" w:hanging="256"/>
              <w:rPr>
                <w:rFonts w:ascii="標楷體" w:eastAsia="標楷體" w:hAnsi="標楷體"/>
                <w:sz w:val="28"/>
              </w:rPr>
            </w:pPr>
            <w:r w:rsidRPr="009F172B">
              <w:rPr>
                <w:rFonts w:ascii="標楷體" w:eastAsia="標楷體" w:hAnsi="標楷體" w:hint="eastAsia"/>
                <w:sz w:val="28"/>
              </w:rPr>
              <w:t>7</w:t>
            </w:r>
            <w:r w:rsidRPr="009F172B">
              <w:rPr>
                <w:rFonts w:ascii="標楷體" w:eastAsia="標楷體" w:hAnsi="標楷體" w:hint="eastAsia"/>
                <w:sz w:val="28"/>
                <w:lang w:eastAsia="zh-HK"/>
              </w:rPr>
              <w:t>、</w:t>
            </w:r>
            <w:r w:rsidR="006C7076" w:rsidRPr="009F172B">
              <w:rPr>
                <w:rFonts w:ascii="標楷體" w:eastAsia="標楷體" w:hAnsi="標楷體" w:hint="eastAsia"/>
                <w:sz w:val="28"/>
              </w:rPr>
              <w:t>原工商科酒廠業務移至產業科，並由第一層縣長決行。</w:t>
            </w:r>
          </w:p>
        </w:tc>
        <w:tc>
          <w:tcPr>
            <w:tcW w:w="2693" w:type="dxa"/>
            <w:hideMark/>
          </w:tcPr>
          <w:p w:rsidR="006C7076" w:rsidRPr="009F172B" w:rsidRDefault="006C7076" w:rsidP="00C626B9">
            <w:pPr>
              <w:rPr>
                <w:rFonts w:ascii="標楷體" w:eastAsia="標楷體" w:hAnsi="標楷體"/>
                <w:sz w:val="28"/>
              </w:rPr>
            </w:pPr>
            <w:r w:rsidRPr="009F172B">
              <w:rPr>
                <w:rFonts w:ascii="標楷體" w:eastAsia="標楷體" w:hAnsi="標楷體" w:hint="eastAsia"/>
                <w:sz w:val="28"/>
              </w:rPr>
              <w:lastRenderedPageBreak/>
              <w:t>1、</w:t>
            </w:r>
            <w:r w:rsidR="00C626B9" w:rsidRPr="009F172B">
              <w:rPr>
                <w:rFonts w:ascii="標楷體" w:eastAsia="標楷體" w:hAnsi="標楷體" w:hint="eastAsia"/>
                <w:sz w:val="28"/>
                <w:lang w:eastAsia="zh-HK"/>
              </w:rPr>
              <w:t>有</w:t>
            </w:r>
            <w:r w:rsidRPr="009F172B">
              <w:rPr>
                <w:rFonts w:ascii="標楷體" w:eastAsia="標楷體" w:hAnsi="標楷體" w:hint="eastAsia"/>
                <w:sz w:val="28"/>
              </w:rPr>
              <w:t>關事項1</w:t>
            </w:r>
            <w:r w:rsidR="00C626B9" w:rsidRPr="009F172B">
              <w:rPr>
                <w:rFonts w:ascii="標楷體" w:eastAsia="標楷體" w:hAnsi="標楷體" w:hint="eastAsia"/>
                <w:sz w:val="28"/>
                <w:lang w:eastAsia="zh-HK"/>
              </w:rPr>
              <w:t>全縣行道樹更新規劃執行</w:t>
            </w:r>
            <w:r w:rsidRPr="009F172B">
              <w:rPr>
                <w:rFonts w:ascii="標楷體" w:eastAsia="標楷體" w:hAnsi="標楷體" w:hint="eastAsia"/>
                <w:sz w:val="28"/>
              </w:rPr>
              <w:t>部分</w:t>
            </w:r>
            <w:r w:rsidR="00C626B9" w:rsidRPr="009F172B">
              <w:rPr>
                <w:rFonts w:ascii="標楷體" w:eastAsia="標楷體" w:hAnsi="標楷體" w:hint="eastAsia"/>
                <w:sz w:val="28"/>
                <w:lang w:eastAsia="zh-HK"/>
              </w:rPr>
              <w:t>移由本府工務處主政辦理</w:t>
            </w:r>
            <w:r w:rsidRPr="009F172B">
              <w:rPr>
                <w:rFonts w:ascii="標楷體" w:eastAsia="標楷體" w:hAnsi="標楷體" w:hint="eastAsia"/>
                <w:sz w:val="28"/>
              </w:rPr>
              <w:t>。</w:t>
            </w:r>
            <w:r w:rsidRPr="009F172B">
              <w:rPr>
                <w:rFonts w:ascii="標楷體" w:eastAsia="標楷體" w:hAnsi="標楷體" w:hint="eastAsia"/>
                <w:sz w:val="28"/>
              </w:rPr>
              <w:br/>
              <w:t>2、有關事項5，本府行政處統一訂定共用性項目。</w:t>
            </w:r>
          </w:p>
        </w:tc>
      </w:tr>
      <w:tr w:rsidR="006C7076" w:rsidRPr="006C7076" w:rsidTr="003D3AF5">
        <w:trPr>
          <w:trHeight w:val="1140"/>
        </w:trPr>
        <w:tc>
          <w:tcPr>
            <w:tcW w:w="1526" w:type="dxa"/>
            <w:noWrap/>
            <w:vAlign w:val="center"/>
            <w:hideMark/>
          </w:tcPr>
          <w:p w:rsidR="006C7076" w:rsidRPr="006C7076" w:rsidRDefault="006C7076" w:rsidP="003D3AF5">
            <w:pPr>
              <w:jc w:val="center"/>
              <w:rPr>
                <w:rFonts w:ascii="標楷體" w:eastAsia="標楷體" w:hAnsi="標楷體"/>
                <w:sz w:val="28"/>
              </w:rPr>
            </w:pPr>
            <w:r w:rsidRPr="006C7076">
              <w:rPr>
                <w:rFonts w:ascii="標楷體" w:eastAsia="標楷體" w:hAnsi="標楷體" w:hint="eastAsia"/>
                <w:sz w:val="28"/>
              </w:rPr>
              <w:lastRenderedPageBreak/>
              <w:t>工務處</w:t>
            </w:r>
          </w:p>
        </w:tc>
        <w:tc>
          <w:tcPr>
            <w:tcW w:w="6095" w:type="dxa"/>
            <w:noWrap/>
            <w:hideMark/>
          </w:tcPr>
          <w:p w:rsidR="006C7076" w:rsidRDefault="00405162" w:rsidP="006C7076">
            <w:pPr>
              <w:rPr>
                <w:rFonts w:ascii="標楷體" w:eastAsia="標楷體" w:hAnsi="標楷體"/>
                <w:sz w:val="28"/>
                <w:lang w:eastAsia="zh-HK"/>
              </w:rPr>
            </w:pPr>
            <w:r>
              <w:rPr>
                <w:rFonts w:ascii="標楷體" w:eastAsia="標楷體" w:hAnsi="標楷體" w:hint="eastAsia"/>
                <w:sz w:val="28"/>
              </w:rPr>
              <w:t>1</w:t>
            </w:r>
            <w:r>
              <w:rPr>
                <w:rFonts w:ascii="標楷體" w:eastAsia="標楷體" w:hAnsi="標楷體" w:hint="eastAsia"/>
                <w:sz w:val="28"/>
                <w:lang w:eastAsia="zh-HK"/>
              </w:rPr>
              <w:t>、</w:t>
            </w:r>
            <w:r w:rsidR="00EC2264">
              <w:rPr>
                <w:rFonts w:ascii="標楷體" w:eastAsia="標楷體" w:hAnsi="標楷體" w:hint="eastAsia"/>
                <w:sz w:val="28"/>
                <w:lang w:eastAsia="zh-HK"/>
              </w:rPr>
              <w:t>依各科業務調整作內容</w:t>
            </w:r>
            <w:r w:rsidR="004F6D27">
              <w:rPr>
                <w:rFonts w:ascii="標楷體" w:eastAsia="標楷體" w:hAnsi="標楷體" w:hint="eastAsia"/>
                <w:sz w:val="28"/>
                <w:lang w:eastAsia="zh-HK"/>
              </w:rPr>
              <w:t>。</w:t>
            </w:r>
          </w:p>
          <w:p w:rsidR="007052BE" w:rsidRDefault="007052BE" w:rsidP="00095048">
            <w:pPr>
              <w:ind w:left="256" w:hangingChars="100" w:hanging="256"/>
              <w:rPr>
                <w:rFonts w:ascii="標楷體" w:eastAsia="標楷體" w:hAnsi="標楷體"/>
                <w:sz w:val="28"/>
                <w:lang w:eastAsia="zh-HK"/>
              </w:rPr>
            </w:pPr>
            <w:r>
              <w:rPr>
                <w:rFonts w:ascii="標楷體" w:eastAsia="標楷體" w:hAnsi="標楷體" w:hint="eastAsia"/>
                <w:sz w:val="28"/>
                <w:lang w:eastAsia="zh-HK"/>
              </w:rPr>
              <w:t>2、</w:t>
            </w:r>
            <w:r w:rsidR="00EC2264">
              <w:rPr>
                <w:rFonts w:ascii="標楷體" w:eastAsia="標楷體" w:hAnsi="標楷體" w:hint="eastAsia"/>
                <w:sz w:val="28"/>
                <w:lang w:eastAsia="zh-HK"/>
              </w:rPr>
              <w:t>新增</w:t>
            </w:r>
            <w:r w:rsidR="00670086">
              <w:rPr>
                <w:rFonts w:ascii="標楷體" w:eastAsia="標楷體" w:hAnsi="標楷體" w:hint="eastAsia"/>
                <w:sz w:val="28"/>
                <w:lang w:eastAsia="zh-HK"/>
              </w:rPr>
              <w:t>項目為</w:t>
            </w:r>
            <w:r w:rsidR="00EC2264">
              <w:rPr>
                <w:rFonts w:ascii="標楷體" w:eastAsia="標楷體" w:hAnsi="標楷體" w:hint="eastAsia"/>
                <w:sz w:val="28"/>
                <w:lang w:eastAsia="zh-HK"/>
              </w:rPr>
              <w:t>都市建管科有關中央及其他地方政府副知函文由科長層級核定。</w:t>
            </w:r>
          </w:p>
          <w:p w:rsidR="00EC2264" w:rsidRPr="006C7076" w:rsidRDefault="00EC2264" w:rsidP="00095048">
            <w:pPr>
              <w:ind w:left="256" w:hangingChars="100" w:hanging="256"/>
              <w:rPr>
                <w:rFonts w:ascii="標楷體" w:eastAsia="標楷體" w:hAnsi="標楷體"/>
                <w:sz w:val="28"/>
              </w:rPr>
            </w:pPr>
            <w:r>
              <w:rPr>
                <w:rFonts w:ascii="標楷體" w:eastAsia="標楷體" w:hAnsi="標楷體" w:hint="eastAsia"/>
                <w:sz w:val="28"/>
                <w:lang w:eastAsia="zh-HK"/>
              </w:rPr>
              <w:t>3、</w:t>
            </w:r>
            <w:r w:rsidR="00B85E83">
              <w:rPr>
                <w:rFonts w:ascii="標楷體" w:eastAsia="標楷體" w:hAnsi="標楷體" w:hint="eastAsia"/>
                <w:sz w:val="28"/>
                <w:lang w:eastAsia="zh-HK"/>
              </w:rPr>
              <w:t>有關工程、勞務、採購等共同項目</w:t>
            </w:r>
            <w:r w:rsidR="00FC79DF">
              <w:rPr>
                <w:rFonts w:ascii="標楷體" w:eastAsia="標楷體" w:hAnsi="標楷體" w:hint="eastAsia"/>
                <w:sz w:val="28"/>
                <w:lang w:eastAsia="zh-HK"/>
              </w:rPr>
              <w:t>109年</w:t>
            </w:r>
            <w:r w:rsidR="00B85E83">
              <w:rPr>
                <w:rFonts w:ascii="標楷體" w:eastAsia="標楷體" w:hAnsi="標楷體" w:hint="eastAsia"/>
                <w:sz w:val="28"/>
                <w:lang w:eastAsia="zh-HK"/>
              </w:rPr>
              <w:t>已甲類行文本府各機關學校參用。</w:t>
            </w:r>
          </w:p>
        </w:tc>
        <w:tc>
          <w:tcPr>
            <w:tcW w:w="2693" w:type="dxa"/>
            <w:hideMark/>
          </w:tcPr>
          <w:p w:rsidR="006C7076" w:rsidRPr="006C7076" w:rsidRDefault="001A0A8D" w:rsidP="00095048">
            <w:pPr>
              <w:rPr>
                <w:rFonts w:ascii="標楷體" w:eastAsia="標楷體" w:hAnsi="標楷體"/>
                <w:sz w:val="28"/>
              </w:rPr>
            </w:pPr>
            <w:r>
              <w:rPr>
                <w:rFonts w:ascii="標楷體" w:eastAsia="標楷體" w:hAnsi="標楷體" w:hint="eastAsia"/>
                <w:sz w:val="28"/>
                <w:lang w:eastAsia="zh-HK"/>
              </w:rPr>
              <w:t>有關事項工務處參照經濟部水利署的作業規定，請工務處</w:t>
            </w:r>
            <w:r w:rsidR="007C314B">
              <w:rPr>
                <w:rFonts w:ascii="標楷體" w:eastAsia="標楷體" w:hAnsi="標楷體" w:hint="eastAsia"/>
                <w:sz w:val="28"/>
                <w:lang w:eastAsia="zh-HK"/>
              </w:rPr>
              <w:t>參照其他縣市</w:t>
            </w:r>
            <w:r w:rsidR="0009673E">
              <w:rPr>
                <w:rFonts w:ascii="標楷體" w:eastAsia="標楷體" w:hAnsi="標楷體" w:hint="eastAsia"/>
                <w:sz w:val="28"/>
                <w:lang w:eastAsia="zh-HK"/>
              </w:rPr>
              <w:t>(六都以外)</w:t>
            </w:r>
            <w:r w:rsidR="007C314B">
              <w:rPr>
                <w:rFonts w:ascii="標楷體" w:eastAsia="標楷體" w:hAnsi="標楷體" w:hint="eastAsia"/>
                <w:sz w:val="28"/>
                <w:lang w:eastAsia="zh-HK"/>
              </w:rPr>
              <w:t>的作法</w:t>
            </w:r>
            <w:r>
              <w:rPr>
                <w:rFonts w:ascii="標楷體" w:eastAsia="標楷體" w:hAnsi="標楷體" w:hint="eastAsia"/>
                <w:sz w:val="28"/>
                <w:lang w:eastAsia="zh-HK"/>
              </w:rPr>
              <w:t>後以因地制宜方式辦理。</w:t>
            </w:r>
          </w:p>
        </w:tc>
      </w:tr>
      <w:tr w:rsidR="006C7076" w:rsidRPr="006C7076" w:rsidTr="003D3AF5">
        <w:trPr>
          <w:trHeight w:val="1356"/>
        </w:trPr>
        <w:tc>
          <w:tcPr>
            <w:tcW w:w="1526" w:type="dxa"/>
            <w:noWrap/>
            <w:vAlign w:val="center"/>
            <w:hideMark/>
          </w:tcPr>
          <w:p w:rsidR="006C7076" w:rsidRPr="006C7076" w:rsidRDefault="006C7076" w:rsidP="003D3AF5">
            <w:pPr>
              <w:jc w:val="center"/>
              <w:rPr>
                <w:rFonts w:ascii="標楷體" w:eastAsia="標楷體" w:hAnsi="標楷體"/>
                <w:sz w:val="28"/>
              </w:rPr>
            </w:pPr>
            <w:r w:rsidRPr="006C7076">
              <w:rPr>
                <w:rFonts w:ascii="標楷體" w:eastAsia="標楷體" w:hAnsi="標楷體" w:hint="eastAsia"/>
                <w:sz w:val="28"/>
              </w:rPr>
              <w:lastRenderedPageBreak/>
              <w:t>文化處</w:t>
            </w:r>
          </w:p>
        </w:tc>
        <w:tc>
          <w:tcPr>
            <w:tcW w:w="6095" w:type="dxa"/>
            <w:hideMark/>
          </w:tcPr>
          <w:p w:rsidR="00976CA4" w:rsidRDefault="00A759A8" w:rsidP="00DB3863">
            <w:pPr>
              <w:rPr>
                <w:rFonts w:ascii="標楷體" w:eastAsia="標楷體" w:hAnsi="標楷體"/>
                <w:sz w:val="28"/>
                <w:lang w:eastAsia="zh-HK"/>
              </w:rPr>
            </w:pPr>
            <w:r>
              <w:rPr>
                <w:rFonts w:ascii="標楷體" w:eastAsia="標楷體" w:hAnsi="標楷體" w:hint="eastAsia"/>
                <w:sz w:val="28"/>
                <w:lang w:eastAsia="zh-HK"/>
              </w:rPr>
              <w:t>營區撥用</w:t>
            </w:r>
            <w:r w:rsidR="00295225">
              <w:rPr>
                <w:rFonts w:ascii="標楷體" w:eastAsia="標楷體" w:hAnsi="標楷體" w:hint="eastAsia"/>
                <w:sz w:val="28"/>
                <w:lang w:eastAsia="zh-HK"/>
              </w:rPr>
              <w:t>業務現為第一層秘書長層級決行，</w:t>
            </w:r>
            <w:r w:rsidR="00DB3863">
              <w:rPr>
                <w:rFonts w:ascii="標楷體" w:eastAsia="標楷體" w:hAnsi="標楷體" w:hint="eastAsia"/>
                <w:sz w:val="28"/>
                <w:lang w:eastAsia="zh-HK"/>
              </w:rPr>
              <w:t>請長官裁示</w:t>
            </w:r>
            <w:r w:rsidR="00295225">
              <w:rPr>
                <w:rFonts w:ascii="標楷體" w:eastAsia="標楷體" w:hAnsi="標楷體" w:hint="eastAsia"/>
                <w:sz w:val="28"/>
                <w:lang w:eastAsia="zh-HK"/>
              </w:rPr>
              <w:t>是否要</w:t>
            </w:r>
            <w:r w:rsidR="00CF1FE6">
              <w:rPr>
                <w:rFonts w:ascii="標楷體" w:eastAsia="標楷體" w:hAnsi="標楷體" w:hint="eastAsia"/>
                <w:sz w:val="28"/>
                <w:lang w:eastAsia="zh-HK"/>
              </w:rPr>
              <w:t>提高決行層級。</w:t>
            </w:r>
          </w:p>
          <w:p w:rsidR="00DB3863" w:rsidRPr="006C7076" w:rsidRDefault="00DB3863" w:rsidP="00DB3863">
            <w:pPr>
              <w:rPr>
                <w:rFonts w:ascii="標楷體" w:eastAsia="標楷體" w:hAnsi="標楷體"/>
                <w:sz w:val="28"/>
              </w:rPr>
            </w:pPr>
          </w:p>
        </w:tc>
        <w:tc>
          <w:tcPr>
            <w:tcW w:w="2693" w:type="dxa"/>
            <w:hideMark/>
          </w:tcPr>
          <w:p w:rsidR="00CF1FE6" w:rsidRPr="006C7076" w:rsidRDefault="00295225" w:rsidP="00DB289F">
            <w:pPr>
              <w:rPr>
                <w:rFonts w:ascii="標楷體" w:eastAsia="標楷體" w:hAnsi="標楷體"/>
                <w:sz w:val="28"/>
              </w:rPr>
            </w:pPr>
            <w:r>
              <w:rPr>
                <w:rFonts w:ascii="標楷體" w:eastAsia="標楷體" w:hAnsi="標楷體" w:hint="eastAsia"/>
                <w:sz w:val="28"/>
                <w:lang w:eastAsia="zh-HK"/>
              </w:rPr>
              <w:t>刪除大梅石計畫之名稱，以文化建設工程及金額為項目</w:t>
            </w:r>
            <w:r w:rsidR="00DB289F">
              <w:rPr>
                <w:rFonts w:ascii="標楷體" w:eastAsia="標楷體" w:hAnsi="標楷體" w:hint="eastAsia"/>
                <w:sz w:val="28"/>
                <w:lang w:eastAsia="zh-HK"/>
              </w:rPr>
              <w:t>通案辦理，</w:t>
            </w:r>
            <w:r>
              <w:rPr>
                <w:rFonts w:ascii="標楷體" w:eastAsia="標楷體" w:hAnsi="標楷體" w:hint="eastAsia"/>
                <w:sz w:val="28"/>
                <w:lang w:eastAsia="zh-HK"/>
              </w:rPr>
              <w:t>並參考工務處</w:t>
            </w:r>
            <w:r w:rsidR="00DB289F">
              <w:rPr>
                <w:rFonts w:ascii="標楷體" w:eastAsia="標楷體" w:hAnsi="標楷體" w:hint="eastAsia"/>
                <w:sz w:val="28"/>
                <w:lang w:eastAsia="zh-HK"/>
              </w:rPr>
              <w:t>工程項目</w:t>
            </w:r>
            <w:r w:rsidR="00CF1FE6">
              <w:rPr>
                <w:rFonts w:ascii="標楷體" w:eastAsia="標楷體" w:hAnsi="標楷體" w:hint="eastAsia"/>
                <w:sz w:val="28"/>
                <w:lang w:eastAsia="zh-HK"/>
              </w:rPr>
              <w:t>之分層負責明細表</w:t>
            </w:r>
            <w:r w:rsidR="00DB289F">
              <w:rPr>
                <w:rFonts w:ascii="標楷體" w:eastAsia="標楷體" w:hAnsi="標楷體" w:hint="eastAsia"/>
                <w:sz w:val="28"/>
                <w:lang w:eastAsia="zh-HK"/>
              </w:rPr>
              <w:t>修訂</w:t>
            </w:r>
            <w:r w:rsidR="00CF1FE6">
              <w:rPr>
                <w:rFonts w:ascii="標楷體" w:eastAsia="標楷體" w:hAnsi="標楷體" w:hint="eastAsia"/>
                <w:sz w:val="28"/>
                <w:lang w:eastAsia="zh-HK"/>
              </w:rPr>
              <w:t>。</w:t>
            </w:r>
          </w:p>
        </w:tc>
      </w:tr>
      <w:tr w:rsidR="006C7076" w:rsidRPr="006C7076" w:rsidTr="003D3AF5">
        <w:trPr>
          <w:trHeight w:val="678"/>
        </w:trPr>
        <w:tc>
          <w:tcPr>
            <w:tcW w:w="1526" w:type="dxa"/>
            <w:noWrap/>
            <w:vAlign w:val="center"/>
            <w:hideMark/>
          </w:tcPr>
          <w:p w:rsidR="006C7076" w:rsidRPr="006C7076" w:rsidRDefault="006C7076" w:rsidP="003D3AF5">
            <w:pPr>
              <w:jc w:val="center"/>
              <w:rPr>
                <w:rFonts w:ascii="標楷體" w:eastAsia="標楷體" w:hAnsi="標楷體"/>
                <w:sz w:val="28"/>
              </w:rPr>
            </w:pPr>
            <w:r w:rsidRPr="006C7076">
              <w:rPr>
                <w:rFonts w:ascii="標楷體" w:eastAsia="標楷體" w:hAnsi="標楷體" w:hint="eastAsia"/>
                <w:sz w:val="28"/>
              </w:rPr>
              <w:t>行政處</w:t>
            </w:r>
          </w:p>
        </w:tc>
        <w:tc>
          <w:tcPr>
            <w:tcW w:w="6095" w:type="dxa"/>
            <w:hideMark/>
          </w:tcPr>
          <w:p w:rsidR="0023269A" w:rsidRDefault="00A033CD" w:rsidP="006C7076">
            <w:pPr>
              <w:rPr>
                <w:rFonts w:ascii="標楷體" w:eastAsia="標楷體" w:hAnsi="標楷體"/>
                <w:sz w:val="28"/>
                <w:lang w:eastAsia="zh-HK"/>
              </w:rPr>
            </w:pPr>
            <w:r>
              <w:rPr>
                <w:rFonts w:ascii="標楷體" w:eastAsia="標楷體" w:hAnsi="標楷體" w:hint="eastAsia"/>
                <w:sz w:val="28"/>
                <w:lang w:eastAsia="zh-HK"/>
              </w:rPr>
              <w:t>1、酌作</w:t>
            </w:r>
            <w:r w:rsidRPr="00A033CD">
              <w:rPr>
                <w:rFonts w:ascii="標楷體" w:eastAsia="標楷體" w:hAnsi="標楷體" w:hint="eastAsia"/>
                <w:sz w:val="28"/>
                <w:lang w:eastAsia="zh-HK"/>
              </w:rPr>
              <w:t>文字</w:t>
            </w:r>
            <w:r>
              <w:rPr>
                <w:rFonts w:ascii="標楷體" w:eastAsia="標楷體" w:hAnsi="標楷體" w:hint="eastAsia"/>
                <w:sz w:val="28"/>
                <w:lang w:eastAsia="zh-HK"/>
              </w:rPr>
              <w:t>、</w:t>
            </w:r>
            <w:r w:rsidRPr="00A033CD">
              <w:rPr>
                <w:rFonts w:ascii="標楷體" w:eastAsia="標楷體" w:hAnsi="標楷體" w:hint="eastAsia"/>
                <w:sz w:val="28"/>
                <w:lang w:eastAsia="zh-HK"/>
              </w:rPr>
              <w:t>項目次</w:t>
            </w:r>
            <w:r>
              <w:rPr>
                <w:rFonts w:ascii="標楷體" w:eastAsia="標楷體" w:hAnsi="標楷體" w:hint="eastAsia"/>
                <w:sz w:val="28"/>
                <w:lang w:eastAsia="zh-HK"/>
              </w:rPr>
              <w:t>、核定層級</w:t>
            </w:r>
            <w:r w:rsidRPr="00A033CD">
              <w:rPr>
                <w:rFonts w:ascii="標楷體" w:eastAsia="標楷體" w:hAnsi="標楷體" w:hint="eastAsia"/>
                <w:sz w:val="28"/>
                <w:lang w:eastAsia="zh-HK"/>
              </w:rPr>
              <w:t>修正</w:t>
            </w:r>
            <w:r>
              <w:rPr>
                <w:rFonts w:ascii="標楷體" w:eastAsia="標楷體" w:hAnsi="標楷體" w:hint="eastAsia"/>
                <w:sz w:val="28"/>
                <w:lang w:eastAsia="zh-HK"/>
              </w:rPr>
              <w:t>。</w:t>
            </w:r>
          </w:p>
          <w:p w:rsidR="00A033CD" w:rsidRPr="006C7076" w:rsidRDefault="00A033CD" w:rsidP="00095048">
            <w:pPr>
              <w:ind w:left="256" w:hangingChars="100" w:hanging="256"/>
              <w:rPr>
                <w:rFonts w:ascii="標楷體" w:eastAsia="標楷體" w:hAnsi="標楷體"/>
                <w:sz w:val="28"/>
                <w:lang w:eastAsia="zh-HK"/>
              </w:rPr>
            </w:pPr>
            <w:r>
              <w:rPr>
                <w:rFonts w:ascii="標楷體" w:eastAsia="標楷體" w:hAnsi="標楷體" w:hint="eastAsia"/>
                <w:sz w:val="28"/>
                <w:lang w:eastAsia="zh-HK"/>
              </w:rPr>
              <w:t>2、</w:t>
            </w:r>
            <w:r w:rsidR="00366F32">
              <w:rPr>
                <w:rFonts w:ascii="標楷體" w:eastAsia="標楷體" w:hAnsi="標楷體" w:hint="eastAsia"/>
                <w:sz w:val="28"/>
                <w:lang w:eastAsia="zh-HK"/>
              </w:rPr>
              <w:t>共同項目</w:t>
            </w:r>
            <w:r w:rsidR="00B54AD8">
              <w:rPr>
                <w:rFonts w:ascii="標楷體" w:eastAsia="標楷體" w:hAnsi="標楷體" w:hint="eastAsia"/>
                <w:sz w:val="28"/>
                <w:lang w:eastAsia="zh-HK"/>
              </w:rPr>
              <w:t>部分包含</w:t>
            </w:r>
            <w:r w:rsidR="00366F32">
              <w:rPr>
                <w:rFonts w:ascii="標楷體" w:eastAsia="標楷體" w:hAnsi="標楷體" w:hint="eastAsia"/>
                <w:sz w:val="28"/>
                <w:lang w:eastAsia="zh-HK"/>
              </w:rPr>
              <w:t>文書檔案、</w:t>
            </w:r>
            <w:r w:rsidR="00B04F3B">
              <w:rPr>
                <w:rFonts w:ascii="標楷體" w:eastAsia="標楷體" w:hAnsi="標楷體" w:hint="eastAsia"/>
                <w:sz w:val="28"/>
                <w:lang w:eastAsia="zh-HK"/>
              </w:rPr>
              <w:t>總務、</w:t>
            </w:r>
            <w:r w:rsidR="00366F32">
              <w:rPr>
                <w:rFonts w:ascii="標楷體" w:eastAsia="標楷體" w:hAnsi="標楷體" w:hint="eastAsia"/>
                <w:sz w:val="28"/>
                <w:lang w:eastAsia="zh-HK"/>
              </w:rPr>
              <w:t>研考、</w:t>
            </w:r>
            <w:r w:rsidR="00B04F3B">
              <w:rPr>
                <w:rFonts w:ascii="標楷體" w:eastAsia="標楷體" w:hAnsi="標楷體" w:hint="eastAsia"/>
                <w:sz w:val="28"/>
                <w:lang w:eastAsia="zh-HK"/>
              </w:rPr>
              <w:t>出納</w:t>
            </w:r>
            <w:r w:rsidR="00CE753A">
              <w:rPr>
                <w:rFonts w:ascii="標楷體" w:eastAsia="標楷體" w:hAnsi="標楷體" w:hint="eastAsia"/>
                <w:sz w:val="28"/>
                <w:lang w:eastAsia="zh-HK"/>
              </w:rPr>
              <w:t>、法制、資訊</w:t>
            </w:r>
            <w:r w:rsidR="00B54AD8">
              <w:rPr>
                <w:rFonts w:ascii="標楷體" w:eastAsia="標楷體" w:hAnsi="標楷體" w:hint="eastAsia"/>
                <w:sz w:val="28"/>
                <w:lang w:eastAsia="zh-HK"/>
              </w:rPr>
              <w:t>等</w:t>
            </w:r>
            <w:r w:rsidR="00366F32">
              <w:rPr>
                <w:rFonts w:ascii="標楷體" w:eastAsia="標楷體" w:hAnsi="標楷體" w:hint="eastAsia"/>
                <w:sz w:val="28"/>
                <w:lang w:eastAsia="zh-HK"/>
              </w:rPr>
              <w:t>通案</w:t>
            </w:r>
            <w:r w:rsidR="00CE753A">
              <w:rPr>
                <w:rFonts w:ascii="標楷體" w:eastAsia="標楷體" w:hAnsi="標楷體" w:hint="eastAsia"/>
                <w:sz w:val="28"/>
                <w:lang w:eastAsia="zh-HK"/>
              </w:rPr>
              <w:t>性</w:t>
            </w:r>
            <w:r w:rsidR="00B54AD8">
              <w:rPr>
                <w:rFonts w:ascii="標楷體" w:eastAsia="標楷體" w:hAnsi="標楷體" w:hint="eastAsia"/>
                <w:sz w:val="28"/>
                <w:lang w:eastAsia="zh-HK"/>
              </w:rPr>
              <w:t>項</w:t>
            </w:r>
            <w:r w:rsidR="00CE753A">
              <w:rPr>
                <w:rFonts w:ascii="標楷體" w:eastAsia="標楷體" w:hAnsi="標楷體" w:hint="eastAsia"/>
                <w:sz w:val="28"/>
                <w:lang w:eastAsia="zh-HK"/>
              </w:rPr>
              <w:t>目</w:t>
            </w:r>
            <w:r w:rsidR="00B54AD8">
              <w:rPr>
                <w:rFonts w:ascii="標楷體" w:eastAsia="標楷體" w:hAnsi="標楷體" w:hint="eastAsia"/>
                <w:sz w:val="28"/>
                <w:lang w:eastAsia="zh-HK"/>
              </w:rPr>
              <w:t>，參考其他縣市統一</w:t>
            </w:r>
            <w:r w:rsidR="00366F32">
              <w:rPr>
                <w:rFonts w:ascii="標楷體" w:eastAsia="標楷體" w:hAnsi="標楷體" w:hint="eastAsia"/>
                <w:sz w:val="28"/>
                <w:lang w:eastAsia="zh-HK"/>
              </w:rPr>
              <w:t>規範</w:t>
            </w:r>
            <w:r w:rsidR="00B54AD8">
              <w:rPr>
                <w:rFonts w:ascii="標楷體" w:eastAsia="標楷體" w:hAnsi="標楷體" w:hint="eastAsia"/>
                <w:sz w:val="28"/>
                <w:lang w:eastAsia="zh-HK"/>
              </w:rPr>
              <w:t>。</w:t>
            </w:r>
          </w:p>
        </w:tc>
        <w:tc>
          <w:tcPr>
            <w:tcW w:w="2693" w:type="dxa"/>
            <w:noWrap/>
            <w:hideMark/>
          </w:tcPr>
          <w:p w:rsidR="006C7076" w:rsidRDefault="003C6C70" w:rsidP="00D25368">
            <w:pPr>
              <w:rPr>
                <w:rFonts w:ascii="標楷體" w:eastAsia="標楷體" w:hAnsi="標楷體"/>
                <w:sz w:val="28"/>
                <w:lang w:eastAsia="zh-HK"/>
              </w:rPr>
            </w:pPr>
            <w:r>
              <w:rPr>
                <w:rFonts w:ascii="標楷體" w:eastAsia="標楷體" w:hAnsi="標楷體" w:hint="eastAsia"/>
                <w:sz w:val="28"/>
                <w:lang w:eastAsia="zh-HK"/>
              </w:rPr>
              <w:t>1、</w:t>
            </w:r>
            <w:r w:rsidR="00D25368">
              <w:rPr>
                <w:rFonts w:ascii="標楷體" w:eastAsia="標楷體" w:hAnsi="標楷體" w:hint="eastAsia"/>
                <w:sz w:val="28"/>
                <w:lang w:eastAsia="zh-HK"/>
              </w:rPr>
              <w:t>照</w:t>
            </w:r>
            <w:r w:rsidR="00A325AC">
              <w:rPr>
                <w:rFonts w:ascii="標楷體" w:eastAsia="標楷體" w:hAnsi="標楷體" w:hint="eastAsia"/>
                <w:sz w:val="28"/>
                <w:lang w:eastAsia="zh-HK"/>
              </w:rPr>
              <w:t>案通過</w:t>
            </w:r>
          </w:p>
          <w:p w:rsidR="003C6C70" w:rsidRPr="006C7076" w:rsidRDefault="003C6C70" w:rsidP="009D112C">
            <w:pPr>
              <w:rPr>
                <w:rFonts w:ascii="標楷體" w:eastAsia="標楷體" w:hAnsi="標楷體"/>
                <w:sz w:val="28"/>
              </w:rPr>
            </w:pPr>
            <w:r>
              <w:rPr>
                <w:rFonts w:ascii="標楷體" w:eastAsia="標楷體" w:hAnsi="標楷體" w:hint="eastAsia"/>
                <w:sz w:val="28"/>
                <w:lang w:eastAsia="zh-HK"/>
              </w:rPr>
              <w:t>2、</w:t>
            </w:r>
            <w:r w:rsidR="009D112C">
              <w:rPr>
                <w:rFonts w:ascii="標楷體" w:eastAsia="標楷體" w:hAnsi="標楷體" w:hint="eastAsia"/>
                <w:sz w:val="28"/>
                <w:lang w:eastAsia="zh-HK"/>
              </w:rPr>
              <w:t>請行政處訂定府外一、二級機關之共同性項目統一適用。</w:t>
            </w:r>
          </w:p>
        </w:tc>
      </w:tr>
      <w:tr w:rsidR="006C7076" w:rsidRPr="006C7076" w:rsidTr="003D3AF5">
        <w:trPr>
          <w:trHeight w:val="1125"/>
        </w:trPr>
        <w:tc>
          <w:tcPr>
            <w:tcW w:w="1526" w:type="dxa"/>
            <w:noWrap/>
            <w:vAlign w:val="center"/>
            <w:hideMark/>
          </w:tcPr>
          <w:p w:rsidR="006C7076" w:rsidRPr="006C7076" w:rsidRDefault="006C7076" w:rsidP="003D3AF5">
            <w:pPr>
              <w:jc w:val="center"/>
              <w:rPr>
                <w:rFonts w:ascii="標楷體" w:eastAsia="標楷體" w:hAnsi="標楷體"/>
                <w:sz w:val="28"/>
              </w:rPr>
            </w:pPr>
            <w:r w:rsidRPr="006C7076">
              <w:rPr>
                <w:rFonts w:ascii="標楷體" w:eastAsia="標楷體" w:hAnsi="標楷體" w:hint="eastAsia"/>
                <w:sz w:val="28"/>
              </w:rPr>
              <w:t>主計處</w:t>
            </w:r>
          </w:p>
        </w:tc>
        <w:tc>
          <w:tcPr>
            <w:tcW w:w="6095" w:type="dxa"/>
            <w:noWrap/>
            <w:hideMark/>
          </w:tcPr>
          <w:p w:rsidR="003D3AF5" w:rsidRPr="003D3AF5" w:rsidRDefault="003D3AF5" w:rsidP="003D3AF5">
            <w:pPr>
              <w:rPr>
                <w:rFonts w:ascii="標楷體" w:eastAsia="標楷體" w:hAnsi="標楷體"/>
                <w:sz w:val="28"/>
                <w:lang w:eastAsia="zh-HK"/>
              </w:rPr>
            </w:pPr>
            <w:r>
              <w:rPr>
                <w:rFonts w:ascii="標楷體" w:eastAsia="標楷體" w:hAnsi="標楷體" w:hint="eastAsia"/>
                <w:sz w:val="28"/>
              </w:rPr>
              <w:t>1</w:t>
            </w:r>
            <w:r>
              <w:rPr>
                <w:rFonts w:ascii="標楷體" w:eastAsia="標楷體" w:hAnsi="標楷體" w:hint="eastAsia"/>
                <w:sz w:val="28"/>
                <w:lang w:eastAsia="zh-HK"/>
              </w:rPr>
              <w:t>、新增</w:t>
            </w:r>
            <w:r w:rsidRPr="003D3AF5">
              <w:rPr>
                <w:rFonts w:ascii="標楷體" w:eastAsia="標楷體" w:hAnsi="標楷體" w:hint="eastAsia"/>
                <w:sz w:val="28"/>
                <w:lang w:eastAsia="zh-HK"/>
              </w:rPr>
              <w:t>項目</w:t>
            </w:r>
            <w:r w:rsidR="00807FB6">
              <w:rPr>
                <w:rFonts w:ascii="標楷體" w:eastAsia="標楷體" w:hAnsi="標楷體" w:hint="eastAsia"/>
                <w:sz w:val="28"/>
                <w:lang w:eastAsia="zh-HK"/>
              </w:rPr>
              <w:t>為</w:t>
            </w:r>
            <w:r>
              <w:rPr>
                <w:rFonts w:ascii="標楷體" w:eastAsia="標楷體" w:hAnsi="標楷體" w:hint="eastAsia"/>
                <w:sz w:val="28"/>
                <w:lang w:eastAsia="zh-HK"/>
              </w:rPr>
              <w:t>收支憑證留原機關</w:t>
            </w:r>
            <w:r w:rsidRPr="003D3AF5">
              <w:rPr>
                <w:rFonts w:ascii="標楷體" w:eastAsia="標楷體" w:hAnsi="標楷體" w:hint="eastAsia"/>
                <w:sz w:val="28"/>
                <w:lang w:eastAsia="zh-HK"/>
              </w:rPr>
              <w:t>。</w:t>
            </w:r>
          </w:p>
          <w:p w:rsidR="006C7076" w:rsidRPr="003D3AF5" w:rsidRDefault="003D3AF5" w:rsidP="00095048">
            <w:pPr>
              <w:ind w:left="256" w:hangingChars="100" w:hanging="256"/>
              <w:rPr>
                <w:rFonts w:ascii="標楷體" w:eastAsia="標楷體" w:hAnsi="標楷體"/>
                <w:sz w:val="28"/>
              </w:rPr>
            </w:pPr>
            <w:r>
              <w:rPr>
                <w:rFonts w:ascii="標楷體" w:eastAsia="標楷體" w:hAnsi="標楷體"/>
                <w:sz w:val="28"/>
              </w:rPr>
              <w:t>2</w:t>
            </w:r>
            <w:r>
              <w:rPr>
                <w:rFonts w:ascii="標楷體" w:eastAsia="標楷體" w:hAnsi="標楷體" w:hint="eastAsia"/>
                <w:sz w:val="28"/>
                <w:lang w:eastAsia="zh-HK"/>
              </w:rPr>
              <w:t>、</w:t>
            </w:r>
            <w:r w:rsidR="001058FA">
              <w:rPr>
                <w:rFonts w:ascii="標楷體" w:eastAsia="標楷體" w:hAnsi="標楷體" w:hint="eastAsia"/>
                <w:sz w:val="28"/>
                <w:lang w:eastAsia="zh-HK"/>
              </w:rPr>
              <w:t>各</w:t>
            </w:r>
            <w:r>
              <w:rPr>
                <w:rFonts w:ascii="標楷體" w:eastAsia="標楷體" w:hAnsi="標楷體" w:hint="eastAsia"/>
                <w:sz w:val="28"/>
                <w:lang w:eastAsia="zh-HK"/>
              </w:rPr>
              <w:t>機關學校主計業務</w:t>
            </w:r>
            <w:r w:rsidR="001058FA">
              <w:rPr>
                <w:rFonts w:ascii="標楷體" w:eastAsia="標楷體" w:hAnsi="標楷體" w:hint="eastAsia"/>
                <w:sz w:val="28"/>
                <w:lang w:eastAsia="zh-HK"/>
              </w:rPr>
              <w:t>分層負責明細表</w:t>
            </w:r>
            <w:r>
              <w:rPr>
                <w:rFonts w:ascii="標楷體" w:eastAsia="標楷體" w:hAnsi="標楷體" w:hint="eastAsia"/>
                <w:sz w:val="28"/>
                <w:lang w:eastAsia="zh-HK"/>
              </w:rPr>
              <w:t>共同項目部分包含</w:t>
            </w:r>
            <w:r w:rsidR="001058FA">
              <w:rPr>
                <w:rFonts w:ascii="標楷體" w:eastAsia="標楷體" w:hAnsi="標楷體" w:hint="eastAsia"/>
                <w:sz w:val="28"/>
                <w:lang w:eastAsia="zh-HK"/>
              </w:rPr>
              <w:t>預算、會計報告編審、決算、審計、統計業務</w:t>
            </w:r>
            <w:r>
              <w:rPr>
                <w:rFonts w:ascii="標楷體" w:eastAsia="標楷體" w:hAnsi="標楷體" w:hint="eastAsia"/>
                <w:sz w:val="28"/>
                <w:lang w:eastAsia="zh-HK"/>
              </w:rPr>
              <w:t>等通案性項，參考其他縣市統一規範。</w:t>
            </w:r>
          </w:p>
        </w:tc>
        <w:tc>
          <w:tcPr>
            <w:tcW w:w="2693" w:type="dxa"/>
            <w:noWrap/>
            <w:hideMark/>
          </w:tcPr>
          <w:p w:rsidR="006C7076" w:rsidRPr="006C7076" w:rsidRDefault="00807FB6" w:rsidP="006C7076">
            <w:pPr>
              <w:rPr>
                <w:rFonts w:ascii="標楷體" w:eastAsia="標楷體" w:hAnsi="標楷體"/>
                <w:sz w:val="28"/>
              </w:rPr>
            </w:pPr>
            <w:r>
              <w:rPr>
                <w:rFonts w:ascii="標楷體" w:eastAsia="標楷體" w:hAnsi="標楷體" w:hint="eastAsia"/>
                <w:sz w:val="28"/>
                <w:lang w:eastAsia="zh-HK"/>
              </w:rPr>
              <w:t>照案通過</w:t>
            </w:r>
          </w:p>
        </w:tc>
      </w:tr>
      <w:tr w:rsidR="002A2088" w:rsidRPr="006C7076" w:rsidTr="003D3AF5">
        <w:trPr>
          <w:trHeight w:val="1125"/>
        </w:trPr>
        <w:tc>
          <w:tcPr>
            <w:tcW w:w="1526" w:type="dxa"/>
            <w:noWrap/>
            <w:vAlign w:val="center"/>
          </w:tcPr>
          <w:p w:rsidR="002A2088" w:rsidRPr="006C7076" w:rsidRDefault="002A2088" w:rsidP="003D3AF5">
            <w:pPr>
              <w:jc w:val="center"/>
              <w:rPr>
                <w:rFonts w:ascii="標楷體" w:eastAsia="標楷體" w:hAnsi="標楷體"/>
                <w:sz w:val="28"/>
              </w:rPr>
            </w:pPr>
            <w:r>
              <w:rPr>
                <w:rFonts w:ascii="標楷體" w:eastAsia="標楷體" w:hAnsi="標楷體" w:hint="eastAsia"/>
                <w:sz w:val="28"/>
                <w:lang w:eastAsia="zh-HK"/>
              </w:rPr>
              <w:t>人事處</w:t>
            </w:r>
          </w:p>
        </w:tc>
        <w:tc>
          <w:tcPr>
            <w:tcW w:w="6095" w:type="dxa"/>
            <w:noWrap/>
          </w:tcPr>
          <w:p w:rsidR="002A2088" w:rsidRDefault="00D54541" w:rsidP="00095048">
            <w:pPr>
              <w:ind w:left="256" w:hangingChars="100" w:hanging="256"/>
              <w:rPr>
                <w:rFonts w:ascii="標楷體" w:eastAsia="標楷體" w:hAnsi="標楷體"/>
                <w:sz w:val="28"/>
                <w:lang w:eastAsia="zh-HK"/>
              </w:rPr>
            </w:pPr>
            <w:r>
              <w:rPr>
                <w:rFonts w:ascii="標楷體" w:eastAsia="標楷體" w:hAnsi="標楷體" w:hint="eastAsia"/>
                <w:sz w:val="28"/>
              </w:rPr>
              <w:t>1</w:t>
            </w:r>
            <w:r>
              <w:rPr>
                <w:rFonts w:ascii="標楷體" w:eastAsia="標楷體" w:hAnsi="標楷體" w:hint="eastAsia"/>
                <w:sz w:val="28"/>
                <w:lang w:eastAsia="zh-HK"/>
              </w:rPr>
              <w:t>、</w:t>
            </w:r>
            <w:r w:rsidR="00547F3C">
              <w:rPr>
                <w:rFonts w:ascii="標楷體" w:eastAsia="標楷體" w:hAnsi="標楷體" w:hint="eastAsia"/>
                <w:sz w:val="28"/>
                <w:lang w:eastAsia="zh-HK"/>
              </w:rPr>
              <w:t>參照其他縣市</w:t>
            </w:r>
            <w:r w:rsidR="00BD2F79">
              <w:rPr>
                <w:rFonts w:ascii="標楷體" w:eastAsia="標楷體" w:hAnsi="標楷體" w:hint="eastAsia"/>
                <w:sz w:val="28"/>
                <w:lang w:eastAsia="zh-HK"/>
              </w:rPr>
              <w:t>作法，將人事業務</w:t>
            </w:r>
            <w:r w:rsidR="00C90AD9">
              <w:rPr>
                <w:rFonts w:ascii="標楷體" w:eastAsia="標楷體" w:hAnsi="標楷體" w:hint="eastAsia"/>
                <w:sz w:val="28"/>
                <w:lang w:eastAsia="zh-HK"/>
              </w:rPr>
              <w:t>依體例及業務</w:t>
            </w:r>
            <w:r w:rsidR="007805FA">
              <w:rPr>
                <w:rFonts w:ascii="標楷體" w:eastAsia="標楷體" w:hAnsi="標楷體" w:hint="eastAsia"/>
                <w:sz w:val="28"/>
                <w:lang w:eastAsia="zh-HK"/>
              </w:rPr>
              <w:t>規範。</w:t>
            </w:r>
          </w:p>
          <w:p w:rsidR="00D54541" w:rsidRDefault="00D54541" w:rsidP="00095048">
            <w:pPr>
              <w:ind w:left="256" w:hangingChars="100" w:hanging="256"/>
              <w:rPr>
                <w:rFonts w:ascii="標楷體" w:eastAsia="標楷體" w:hAnsi="標楷體"/>
                <w:sz w:val="28"/>
              </w:rPr>
            </w:pPr>
            <w:r>
              <w:rPr>
                <w:rFonts w:ascii="標楷體" w:eastAsia="標楷體" w:hAnsi="標楷體" w:hint="eastAsia"/>
                <w:sz w:val="28"/>
                <w:lang w:eastAsia="zh-HK"/>
              </w:rPr>
              <w:t>2、</w:t>
            </w:r>
            <w:r w:rsidR="00C90AD9">
              <w:rPr>
                <w:rFonts w:ascii="標楷體" w:eastAsia="標楷體" w:hAnsi="標楷體" w:hint="eastAsia"/>
                <w:sz w:val="28"/>
                <w:lang w:eastAsia="zh-HK"/>
              </w:rPr>
              <w:t>訂定</w:t>
            </w:r>
            <w:r w:rsidR="00547F3C">
              <w:rPr>
                <w:rFonts w:ascii="標楷體" w:eastAsia="標楷體" w:hAnsi="標楷體" w:hint="eastAsia"/>
                <w:sz w:val="28"/>
                <w:lang w:eastAsia="zh-HK"/>
              </w:rPr>
              <w:t>人事部分</w:t>
            </w:r>
            <w:r w:rsidR="00547F3C">
              <w:rPr>
                <w:rFonts w:ascii="標楷體" w:eastAsia="標楷體" w:hAnsi="標楷體" w:hint="eastAsia"/>
                <w:sz w:val="28"/>
              </w:rPr>
              <w:t>(</w:t>
            </w:r>
            <w:r w:rsidR="00547F3C">
              <w:rPr>
                <w:rFonts w:ascii="標楷體" w:eastAsia="標楷體" w:hAnsi="標楷體" w:hint="eastAsia"/>
                <w:sz w:val="28"/>
                <w:lang w:eastAsia="zh-HK"/>
              </w:rPr>
              <w:t>本府、各機關學校</w:t>
            </w:r>
            <w:r w:rsidR="00547F3C">
              <w:rPr>
                <w:rFonts w:ascii="標楷體" w:eastAsia="標楷體" w:hAnsi="標楷體" w:hint="eastAsia"/>
                <w:sz w:val="28"/>
              </w:rPr>
              <w:t>)</w:t>
            </w:r>
            <w:r w:rsidR="00547F3C">
              <w:rPr>
                <w:rFonts w:ascii="標楷體" w:eastAsia="標楷體" w:hAnsi="標楷體" w:hint="eastAsia"/>
                <w:sz w:val="28"/>
                <w:lang w:eastAsia="zh-HK"/>
              </w:rPr>
              <w:t>共用</w:t>
            </w:r>
            <w:r w:rsidR="00BD2F79">
              <w:rPr>
                <w:rFonts w:ascii="標楷體" w:eastAsia="標楷體" w:hAnsi="標楷體" w:hint="eastAsia"/>
                <w:sz w:val="28"/>
                <w:lang w:eastAsia="zh-HK"/>
              </w:rPr>
              <w:t>項目</w:t>
            </w:r>
            <w:r w:rsidR="00C90AD9">
              <w:rPr>
                <w:rFonts w:ascii="標楷體" w:eastAsia="標楷體" w:hAnsi="標楷體" w:hint="eastAsia"/>
                <w:sz w:val="28"/>
                <w:lang w:eastAsia="zh-HK"/>
              </w:rPr>
              <w:t>供所屬機關參用。</w:t>
            </w:r>
          </w:p>
        </w:tc>
        <w:tc>
          <w:tcPr>
            <w:tcW w:w="2693" w:type="dxa"/>
            <w:noWrap/>
          </w:tcPr>
          <w:p w:rsidR="002A2088" w:rsidRDefault="002A2088" w:rsidP="006C7076">
            <w:pPr>
              <w:rPr>
                <w:rFonts w:ascii="標楷體" w:eastAsia="標楷體" w:hAnsi="標楷體"/>
                <w:sz w:val="28"/>
                <w:lang w:eastAsia="zh-HK"/>
              </w:rPr>
            </w:pPr>
            <w:r>
              <w:rPr>
                <w:rFonts w:ascii="標楷體" w:eastAsia="標楷體" w:hAnsi="標楷體" w:hint="eastAsia"/>
                <w:sz w:val="28"/>
                <w:lang w:eastAsia="zh-HK"/>
              </w:rPr>
              <w:t>照案通過</w:t>
            </w:r>
          </w:p>
        </w:tc>
      </w:tr>
      <w:tr w:rsidR="006C7076" w:rsidRPr="006C7076" w:rsidTr="00F740DD">
        <w:trPr>
          <w:trHeight w:val="1125"/>
        </w:trPr>
        <w:tc>
          <w:tcPr>
            <w:tcW w:w="1526" w:type="dxa"/>
            <w:noWrap/>
            <w:vAlign w:val="center"/>
            <w:hideMark/>
          </w:tcPr>
          <w:p w:rsidR="006C7076" w:rsidRPr="006C7076" w:rsidRDefault="006C7076" w:rsidP="00F740DD">
            <w:pPr>
              <w:jc w:val="center"/>
              <w:rPr>
                <w:rFonts w:ascii="標楷體" w:eastAsia="標楷體" w:hAnsi="標楷體"/>
                <w:sz w:val="28"/>
              </w:rPr>
            </w:pPr>
            <w:r w:rsidRPr="006C7076">
              <w:rPr>
                <w:rFonts w:ascii="標楷體" w:eastAsia="標楷體" w:hAnsi="標楷體" w:hint="eastAsia"/>
                <w:sz w:val="28"/>
              </w:rPr>
              <w:lastRenderedPageBreak/>
              <w:t>政風處</w:t>
            </w:r>
          </w:p>
        </w:tc>
        <w:tc>
          <w:tcPr>
            <w:tcW w:w="6095" w:type="dxa"/>
            <w:vAlign w:val="center"/>
            <w:hideMark/>
          </w:tcPr>
          <w:p w:rsidR="0023269A" w:rsidRPr="006C7076" w:rsidRDefault="00D04DA9" w:rsidP="00D04DA9">
            <w:pPr>
              <w:jc w:val="both"/>
              <w:rPr>
                <w:rFonts w:ascii="標楷體" w:eastAsia="標楷體" w:hAnsi="標楷體"/>
                <w:sz w:val="28"/>
              </w:rPr>
            </w:pPr>
            <w:r w:rsidRPr="00D04DA9">
              <w:rPr>
                <w:rFonts w:ascii="標楷體" w:eastAsia="標楷體" w:hAnsi="標楷體" w:hint="eastAsia"/>
                <w:sz w:val="28"/>
                <w:lang w:eastAsia="zh-HK"/>
              </w:rPr>
              <w:t>業務內容部分無修正</w:t>
            </w:r>
          </w:p>
        </w:tc>
        <w:tc>
          <w:tcPr>
            <w:tcW w:w="2693" w:type="dxa"/>
            <w:noWrap/>
            <w:hideMark/>
          </w:tcPr>
          <w:p w:rsidR="006C7076" w:rsidRPr="006C7076" w:rsidRDefault="006C7076" w:rsidP="00F740DD">
            <w:pPr>
              <w:rPr>
                <w:rFonts w:ascii="標楷體" w:eastAsia="標楷體" w:hAnsi="標楷體"/>
                <w:sz w:val="28"/>
              </w:rPr>
            </w:pPr>
            <w:r w:rsidRPr="006C7076">
              <w:rPr>
                <w:rFonts w:ascii="標楷體" w:eastAsia="標楷體" w:hAnsi="標楷體" w:hint="eastAsia"/>
                <w:sz w:val="28"/>
              </w:rPr>
              <w:t xml:space="preserve">　</w:t>
            </w:r>
          </w:p>
        </w:tc>
      </w:tr>
      <w:tr w:rsidR="00A759A8" w:rsidRPr="006C7076" w:rsidTr="00C66741">
        <w:trPr>
          <w:trHeight w:val="1125"/>
        </w:trPr>
        <w:tc>
          <w:tcPr>
            <w:tcW w:w="1526" w:type="dxa"/>
            <w:noWrap/>
            <w:vAlign w:val="center"/>
          </w:tcPr>
          <w:p w:rsidR="00A759A8" w:rsidRPr="009F172B" w:rsidRDefault="00A759A8" w:rsidP="004E709C">
            <w:pPr>
              <w:jc w:val="center"/>
              <w:rPr>
                <w:rFonts w:ascii="標楷體" w:eastAsia="標楷體" w:hAnsi="標楷體"/>
                <w:sz w:val="28"/>
              </w:rPr>
            </w:pPr>
            <w:r w:rsidRPr="009F172B">
              <w:rPr>
                <w:rFonts w:ascii="標楷體" w:eastAsia="標楷體" w:hAnsi="標楷體" w:hint="eastAsia"/>
                <w:sz w:val="28"/>
                <w:lang w:eastAsia="zh-HK"/>
              </w:rPr>
              <w:t>交</w:t>
            </w:r>
            <w:r w:rsidR="00ED3649" w:rsidRPr="009F172B">
              <w:rPr>
                <w:rFonts w:ascii="標楷體" w:eastAsia="標楷體" w:hAnsi="標楷體" w:hint="eastAsia"/>
                <w:sz w:val="28"/>
                <w:lang w:eastAsia="zh-HK"/>
              </w:rPr>
              <w:t>通</w:t>
            </w:r>
            <w:r w:rsidRPr="009F172B">
              <w:rPr>
                <w:rFonts w:ascii="標楷體" w:eastAsia="標楷體" w:hAnsi="標楷體" w:hint="eastAsia"/>
                <w:sz w:val="28"/>
                <w:lang w:eastAsia="zh-HK"/>
              </w:rPr>
              <w:t>旅</w:t>
            </w:r>
            <w:r w:rsidR="00ED3649" w:rsidRPr="009F172B">
              <w:rPr>
                <w:rFonts w:ascii="標楷體" w:eastAsia="標楷體" w:hAnsi="標楷體" w:hint="eastAsia"/>
                <w:sz w:val="28"/>
                <w:lang w:eastAsia="zh-HK"/>
              </w:rPr>
              <w:t>遊</w:t>
            </w:r>
            <w:r w:rsidRPr="009F172B">
              <w:rPr>
                <w:rFonts w:ascii="標楷體" w:eastAsia="標楷體" w:hAnsi="標楷體" w:hint="eastAsia"/>
                <w:sz w:val="28"/>
                <w:lang w:eastAsia="zh-HK"/>
              </w:rPr>
              <w:t>局</w:t>
            </w:r>
          </w:p>
        </w:tc>
        <w:tc>
          <w:tcPr>
            <w:tcW w:w="6095" w:type="dxa"/>
          </w:tcPr>
          <w:p w:rsidR="0074727D" w:rsidRPr="009F172B" w:rsidRDefault="00160E57" w:rsidP="00095048">
            <w:pPr>
              <w:ind w:left="512" w:hangingChars="200" w:hanging="512"/>
              <w:rPr>
                <w:rFonts w:ascii="標楷體" w:eastAsia="標楷體" w:hAnsi="標楷體"/>
                <w:sz w:val="28"/>
                <w:lang w:eastAsia="zh-HK"/>
              </w:rPr>
            </w:pPr>
            <w:r w:rsidRPr="009F172B">
              <w:rPr>
                <w:rFonts w:ascii="標楷體" w:eastAsia="標楷體" w:hAnsi="標楷體" w:hint="eastAsia"/>
                <w:sz w:val="28"/>
                <w:lang w:eastAsia="zh-HK"/>
              </w:rPr>
              <w:t>1、</w:t>
            </w:r>
            <w:r w:rsidR="0074727D" w:rsidRPr="009F172B">
              <w:rPr>
                <w:rFonts w:ascii="標楷體" w:eastAsia="標楷體" w:hAnsi="標楷體" w:hint="eastAsia"/>
                <w:sz w:val="28"/>
                <w:lang w:eastAsia="zh-HK"/>
              </w:rPr>
              <w:t>業務內容無變更，部分業務項目修正決行層級。</w:t>
            </w:r>
          </w:p>
          <w:p w:rsidR="00EE667D" w:rsidRPr="009F172B" w:rsidRDefault="00160E57" w:rsidP="00095048">
            <w:pPr>
              <w:ind w:left="512" w:hangingChars="200" w:hanging="512"/>
              <w:rPr>
                <w:rFonts w:ascii="標楷體" w:eastAsia="標楷體" w:hAnsi="標楷體"/>
                <w:sz w:val="28"/>
                <w:lang w:eastAsia="zh-HK"/>
              </w:rPr>
            </w:pPr>
            <w:r w:rsidRPr="009F172B">
              <w:rPr>
                <w:rFonts w:ascii="標楷體" w:eastAsia="標楷體" w:hAnsi="標楷體" w:hint="eastAsia"/>
                <w:sz w:val="28"/>
                <w:lang w:eastAsia="zh-HK"/>
              </w:rPr>
              <w:t>2、</w:t>
            </w:r>
            <w:r w:rsidR="0041201A" w:rsidRPr="009F172B">
              <w:rPr>
                <w:rFonts w:ascii="標楷體" w:eastAsia="標楷體" w:hAnsi="標楷體" w:hint="eastAsia"/>
                <w:sz w:val="28"/>
                <w:lang w:eastAsia="zh-HK"/>
              </w:rPr>
              <w:t>原</w:t>
            </w:r>
            <w:r w:rsidR="00D13CF6" w:rsidRPr="009F172B">
              <w:rPr>
                <w:rFonts w:ascii="標楷體" w:eastAsia="標楷體" w:hAnsi="標楷體" w:hint="eastAsia"/>
                <w:sz w:val="28"/>
                <w:lang w:eastAsia="zh-HK"/>
              </w:rPr>
              <w:t>會計及人事部分通案刪除</w:t>
            </w:r>
            <w:r w:rsidR="0041201A" w:rsidRPr="009F172B">
              <w:rPr>
                <w:rFonts w:ascii="標楷體" w:eastAsia="標楷體" w:hAnsi="標楷體" w:hint="eastAsia"/>
                <w:sz w:val="28"/>
                <w:lang w:eastAsia="zh-HK"/>
              </w:rPr>
              <w:t>，另文書部分亦由本府行政處訂定</w:t>
            </w:r>
            <w:r w:rsidR="00563FC0" w:rsidRPr="009F172B">
              <w:rPr>
                <w:rFonts w:ascii="標楷體" w:eastAsia="標楷體" w:hAnsi="標楷體" w:hint="eastAsia"/>
                <w:sz w:val="28"/>
                <w:lang w:eastAsia="zh-HK"/>
              </w:rPr>
              <w:t>統一</w:t>
            </w:r>
            <w:r w:rsidR="0041201A" w:rsidRPr="009F172B">
              <w:rPr>
                <w:rFonts w:ascii="標楷體" w:eastAsia="標楷體" w:hAnsi="標楷體" w:hint="eastAsia"/>
                <w:sz w:val="28"/>
                <w:lang w:eastAsia="zh-HK"/>
              </w:rPr>
              <w:t>共同項目。</w:t>
            </w:r>
          </w:p>
        </w:tc>
        <w:tc>
          <w:tcPr>
            <w:tcW w:w="2693" w:type="dxa"/>
            <w:noWrap/>
          </w:tcPr>
          <w:p w:rsidR="00D02D7D" w:rsidRPr="009F172B" w:rsidRDefault="00C626B9" w:rsidP="00C626B9">
            <w:pPr>
              <w:rPr>
                <w:rFonts w:ascii="標楷體" w:eastAsia="標楷體" w:hAnsi="標楷體"/>
                <w:sz w:val="28"/>
              </w:rPr>
            </w:pPr>
            <w:r w:rsidRPr="009F172B">
              <w:rPr>
                <w:rFonts w:ascii="標楷體" w:eastAsia="標楷體" w:hAnsi="標楷體" w:hint="eastAsia"/>
                <w:sz w:val="28"/>
                <w:lang w:eastAsia="zh-HK"/>
              </w:rPr>
              <w:t>經與連江航業就業務</w:t>
            </w:r>
            <w:r w:rsidR="00D02D7D" w:rsidRPr="009F172B">
              <w:rPr>
                <w:rFonts w:ascii="標楷體" w:eastAsia="標楷體" w:hAnsi="標楷體" w:hint="eastAsia"/>
                <w:sz w:val="28"/>
                <w:lang w:eastAsia="zh-HK"/>
              </w:rPr>
              <w:t>權責劃分</w:t>
            </w:r>
            <w:r w:rsidRPr="009F172B">
              <w:rPr>
                <w:rFonts w:ascii="標楷體" w:eastAsia="標楷體" w:hAnsi="標楷體" w:hint="eastAsia"/>
                <w:sz w:val="28"/>
                <w:lang w:eastAsia="zh-HK"/>
              </w:rPr>
              <w:t>討論</w:t>
            </w:r>
            <w:r w:rsidR="00D02D7D" w:rsidRPr="009F172B">
              <w:rPr>
                <w:rFonts w:ascii="標楷體" w:eastAsia="標楷體" w:hAnsi="標楷體" w:hint="eastAsia"/>
                <w:sz w:val="28"/>
                <w:lang w:eastAsia="zh-HK"/>
              </w:rPr>
              <w:t>，</w:t>
            </w:r>
            <w:r w:rsidRPr="009F172B">
              <w:rPr>
                <w:rFonts w:ascii="標楷體" w:eastAsia="標楷體" w:hAnsi="標楷體" w:hint="eastAsia"/>
                <w:sz w:val="28"/>
                <w:lang w:eastAsia="zh-HK"/>
              </w:rPr>
              <w:t>迄今運作順暢，交通旅遊局配合修訂其分層負責明細表辦理</w:t>
            </w:r>
            <w:r w:rsidR="00A22EAA" w:rsidRPr="009F172B">
              <w:rPr>
                <w:rFonts w:ascii="標楷體" w:eastAsia="標楷體" w:hAnsi="標楷體" w:hint="eastAsia"/>
                <w:sz w:val="28"/>
                <w:lang w:eastAsia="zh-HK"/>
              </w:rPr>
              <w:t>。</w:t>
            </w:r>
          </w:p>
        </w:tc>
      </w:tr>
      <w:tr w:rsidR="006C7076" w:rsidRPr="006C7076" w:rsidTr="00200954">
        <w:trPr>
          <w:trHeight w:val="1224"/>
        </w:trPr>
        <w:tc>
          <w:tcPr>
            <w:tcW w:w="1526" w:type="dxa"/>
            <w:noWrap/>
            <w:vAlign w:val="center"/>
            <w:hideMark/>
          </w:tcPr>
          <w:p w:rsidR="006C7076" w:rsidRPr="006C7076" w:rsidRDefault="006C7076" w:rsidP="00EA422E">
            <w:pPr>
              <w:jc w:val="center"/>
              <w:rPr>
                <w:rFonts w:ascii="標楷體" w:eastAsia="標楷體" w:hAnsi="標楷體"/>
                <w:sz w:val="28"/>
              </w:rPr>
            </w:pPr>
            <w:r w:rsidRPr="006C7076">
              <w:rPr>
                <w:rFonts w:ascii="標楷體" w:eastAsia="標楷體" w:hAnsi="標楷體" w:hint="eastAsia"/>
                <w:sz w:val="28"/>
              </w:rPr>
              <w:t>警察局</w:t>
            </w:r>
          </w:p>
        </w:tc>
        <w:tc>
          <w:tcPr>
            <w:tcW w:w="6095" w:type="dxa"/>
            <w:noWrap/>
            <w:vAlign w:val="center"/>
            <w:hideMark/>
          </w:tcPr>
          <w:p w:rsidR="00DF4843" w:rsidRDefault="00DF4843" w:rsidP="00DF4843">
            <w:pPr>
              <w:jc w:val="both"/>
              <w:rPr>
                <w:rFonts w:ascii="標楷體" w:eastAsia="標楷體" w:hAnsi="標楷體"/>
                <w:sz w:val="28"/>
                <w:lang w:eastAsia="zh-HK"/>
              </w:rPr>
            </w:pPr>
            <w:r>
              <w:rPr>
                <w:rFonts w:ascii="標楷體" w:eastAsia="標楷體" w:hAnsi="標楷體" w:hint="eastAsia"/>
                <w:sz w:val="28"/>
                <w:lang w:eastAsia="zh-HK"/>
              </w:rPr>
              <w:t>1、</w:t>
            </w:r>
            <w:r w:rsidR="0031116C">
              <w:rPr>
                <w:rFonts w:ascii="標楷體" w:eastAsia="標楷體" w:hAnsi="標楷體" w:hint="eastAsia"/>
                <w:sz w:val="28"/>
                <w:lang w:eastAsia="zh-HK"/>
              </w:rPr>
              <w:t>參考其他縣市之業務項目修訂甲表，乙表</w:t>
            </w:r>
            <w:r w:rsidR="005D5105">
              <w:rPr>
                <w:rFonts w:ascii="標楷體" w:eastAsia="標楷體" w:hAnsi="標楷體" w:hint="eastAsia"/>
                <w:sz w:val="28"/>
                <w:lang w:eastAsia="zh-HK"/>
              </w:rPr>
              <w:t>部分業務項目</w:t>
            </w:r>
            <w:r>
              <w:rPr>
                <w:rFonts w:ascii="標楷體" w:eastAsia="標楷體" w:hAnsi="標楷體" w:hint="eastAsia"/>
                <w:sz w:val="28"/>
                <w:lang w:eastAsia="zh-HK"/>
              </w:rPr>
              <w:t>配合</w:t>
            </w:r>
            <w:r w:rsidR="007E0304">
              <w:rPr>
                <w:rFonts w:ascii="標楷體" w:eastAsia="標楷體" w:hAnsi="標楷體" w:hint="eastAsia"/>
                <w:sz w:val="28"/>
                <w:lang w:eastAsia="zh-HK"/>
              </w:rPr>
              <w:t>現</w:t>
            </w:r>
            <w:r>
              <w:rPr>
                <w:rFonts w:ascii="標楷體" w:eastAsia="標楷體" w:hAnsi="標楷體" w:hint="eastAsia"/>
                <w:sz w:val="28"/>
                <w:lang w:eastAsia="zh-HK"/>
              </w:rPr>
              <w:t>行執行情形</w:t>
            </w:r>
            <w:r w:rsidR="0057206F">
              <w:rPr>
                <w:rFonts w:ascii="標楷體" w:eastAsia="標楷體" w:hAnsi="標楷體" w:hint="eastAsia"/>
                <w:sz w:val="28"/>
                <w:lang w:eastAsia="zh-HK"/>
              </w:rPr>
              <w:t>修訂文字。</w:t>
            </w:r>
          </w:p>
          <w:p w:rsidR="006C7076" w:rsidRPr="006C7076" w:rsidRDefault="00DF4843" w:rsidP="000A4556">
            <w:pPr>
              <w:jc w:val="both"/>
              <w:rPr>
                <w:rFonts w:ascii="標楷體" w:eastAsia="標楷體" w:hAnsi="標楷體"/>
                <w:sz w:val="28"/>
              </w:rPr>
            </w:pPr>
            <w:r>
              <w:rPr>
                <w:rFonts w:ascii="標楷體" w:eastAsia="標楷體" w:hAnsi="標楷體" w:hint="eastAsia"/>
                <w:sz w:val="28"/>
                <w:lang w:eastAsia="zh-HK"/>
              </w:rPr>
              <w:t>2、</w:t>
            </w:r>
            <w:r w:rsidR="0057206F">
              <w:rPr>
                <w:rFonts w:ascii="標楷體" w:eastAsia="標楷體" w:hAnsi="標楷體" w:hint="eastAsia"/>
                <w:sz w:val="28"/>
                <w:lang w:eastAsia="zh-HK"/>
              </w:rPr>
              <w:t>配合</w:t>
            </w:r>
            <w:r>
              <w:rPr>
                <w:rFonts w:ascii="標楷體" w:eastAsia="標楷體" w:hAnsi="標楷體" w:hint="eastAsia"/>
                <w:sz w:val="28"/>
                <w:lang w:eastAsia="zh-HK"/>
              </w:rPr>
              <w:t>警政署</w:t>
            </w:r>
            <w:r w:rsidR="0057206F">
              <w:rPr>
                <w:rFonts w:ascii="標楷體" w:eastAsia="標楷體" w:hAnsi="標楷體" w:hint="eastAsia"/>
                <w:sz w:val="28"/>
                <w:lang w:eastAsia="zh-HK"/>
              </w:rPr>
              <w:t>業務之修正</w:t>
            </w:r>
            <w:r w:rsidR="005D5105">
              <w:rPr>
                <w:rFonts w:ascii="標楷體" w:eastAsia="標楷體" w:hAnsi="標楷體" w:hint="eastAsia"/>
                <w:sz w:val="28"/>
                <w:lang w:eastAsia="zh-HK"/>
              </w:rPr>
              <w:t>酌作文字</w:t>
            </w:r>
            <w:r w:rsidR="0031116C">
              <w:rPr>
                <w:rFonts w:ascii="標楷體" w:eastAsia="標楷體" w:hAnsi="標楷體" w:hint="eastAsia"/>
                <w:sz w:val="28"/>
                <w:lang w:eastAsia="zh-HK"/>
              </w:rPr>
              <w:t>及核定層級</w:t>
            </w:r>
            <w:r w:rsidR="005D5105">
              <w:rPr>
                <w:rFonts w:ascii="標楷體" w:eastAsia="標楷體" w:hAnsi="標楷體" w:hint="eastAsia"/>
                <w:sz w:val="28"/>
                <w:lang w:eastAsia="zh-HK"/>
              </w:rPr>
              <w:t>修</w:t>
            </w:r>
            <w:r w:rsidR="000A4556">
              <w:rPr>
                <w:rFonts w:ascii="標楷體" w:eastAsia="標楷體" w:hAnsi="標楷體" w:hint="eastAsia"/>
                <w:sz w:val="28"/>
                <w:lang w:eastAsia="zh-HK"/>
              </w:rPr>
              <w:t>訂</w:t>
            </w:r>
            <w:r w:rsidR="005D5105">
              <w:rPr>
                <w:rFonts w:ascii="標楷體" w:eastAsia="標楷體" w:hAnsi="標楷體" w:hint="eastAsia"/>
                <w:sz w:val="28"/>
                <w:lang w:eastAsia="zh-HK"/>
              </w:rPr>
              <w:t>。</w:t>
            </w:r>
          </w:p>
        </w:tc>
        <w:tc>
          <w:tcPr>
            <w:tcW w:w="2693" w:type="dxa"/>
            <w:noWrap/>
            <w:vAlign w:val="center"/>
            <w:hideMark/>
          </w:tcPr>
          <w:p w:rsidR="006C7076" w:rsidRPr="006C7076" w:rsidRDefault="00200954" w:rsidP="00200954">
            <w:pPr>
              <w:jc w:val="both"/>
              <w:rPr>
                <w:rFonts w:ascii="標楷體" w:eastAsia="標楷體" w:hAnsi="標楷體"/>
                <w:sz w:val="28"/>
              </w:rPr>
            </w:pPr>
            <w:r>
              <w:rPr>
                <w:rFonts w:ascii="標楷體" w:eastAsia="標楷體" w:hAnsi="標楷體" w:hint="eastAsia"/>
                <w:sz w:val="28"/>
                <w:lang w:eastAsia="zh-HK"/>
              </w:rPr>
              <w:t>照案通過</w:t>
            </w:r>
          </w:p>
        </w:tc>
      </w:tr>
      <w:tr w:rsidR="006C7076" w:rsidRPr="006C7076" w:rsidTr="00ED582C">
        <w:trPr>
          <w:trHeight w:val="1116"/>
        </w:trPr>
        <w:tc>
          <w:tcPr>
            <w:tcW w:w="1526" w:type="dxa"/>
            <w:noWrap/>
            <w:vAlign w:val="center"/>
            <w:hideMark/>
          </w:tcPr>
          <w:p w:rsidR="006C7076" w:rsidRPr="006C7076" w:rsidRDefault="006C7076" w:rsidP="00EA422E">
            <w:pPr>
              <w:jc w:val="center"/>
              <w:rPr>
                <w:rFonts w:ascii="標楷體" w:eastAsia="標楷體" w:hAnsi="標楷體"/>
                <w:sz w:val="28"/>
              </w:rPr>
            </w:pPr>
            <w:r w:rsidRPr="006C7076">
              <w:rPr>
                <w:rFonts w:ascii="標楷體" w:eastAsia="標楷體" w:hAnsi="標楷體" w:hint="eastAsia"/>
                <w:sz w:val="28"/>
              </w:rPr>
              <w:t>消防局</w:t>
            </w:r>
          </w:p>
        </w:tc>
        <w:tc>
          <w:tcPr>
            <w:tcW w:w="6095" w:type="dxa"/>
            <w:vAlign w:val="center"/>
            <w:hideMark/>
          </w:tcPr>
          <w:p w:rsidR="000947F3" w:rsidRPr="002D6B3D" w:rsidRDefault="00F274AE" w:rsidP="00AB2FF9">
            <w:pPr>
              <w:jc w:val="both"/>
              <w:rPr>
                <w:rFonts w:ascii="標楷體" w:eastAsia="標楷體" w:hAnsi="標楷體"/>
                <w:sz w:val="28"/>
              </w:rPr>
            </w:pPr>
            <w:r w:rsidRPr="00AB2FF9">
              <w:rPr>
                <w:rFonts w:ascii="標楷體" w:eastAsia="標楷體" w:hAnsi="標楷體" w:hint="eastAsia"/>
                <w:sz w:val="28"/>
              </w:rPr>
              <w:t>部分業務增加會辦單位</w:t>
            </w:r>
            <w:r w:rsidR="005D5105" w:rsidRPr="00AB2FF9">
              <w:rPr>
                <w:rFonts w:ascii="標楷體" w:eastAsia="標楷體" w:hAnsi="標楷體" w:hint="eastAsia"/>
                <w:sz w:val="28"/>
              </w:rPr>
              <w:t>。</w:t>
            </w:r>
          </w:p>
        </w:tc>
        <w:tc>
          <w:tcPr>
            <w:tcW w:w="2693" w:type="dxa"/>
            <w:noWrap/>
            <w:vAlign w:val="center"/>
            <w:hideMark/>
          </w:tcPr>
          <w:p w:rsidR="0039765B" w:rsidRPr="00ED582C" w:rsidRDefault="00ED582C" w:rsidP="00ED582C">
            <w:pPr>
              <w:jc w:val="both"/>
              <w:rPr>
                <w:rFonts w:ascii="標楷體" w:eastAsia="標楷體" w:hAnsi="標楷體"/>
                <w:sz w:val="28"/>
                <w:lang w:eastAsia="zh-HK"/>
              </w:rPr>
            </w:pPr>
            <w:r>
              <w:rPr>
                <w:rFonts w:ascii="標楷體" w:eastAsia="標楷體" w:hAnsi="標楷體" w:hint="eastAsia"/>
                <w:sz w:val="28"/>
                <w:lang w:eastAsia="zh-HK"/>
              </w:rPr>
              <w:t>照案通過</w:t>
            </w:r>
          </w:p>
        </w:tc>
      </w:tr>
      <w:tr w:rsidR="006C7076" w:rsidRPr="006C7076" w:rsidTr="0029123E">
        <w:trPr>
          <w:trHeight w:val="1284"/>
        </w:trPr>
        <w:tc>
          <w:tcPr>
            <w:tcW w:w="1526" w:type="dxa"/>
            <w:noWrap/>
            <w:vAlign w:val="center"/>
            <w:hideMark/>
          </w:tcPr>
          <w:p w:rsidR="006C7076" w:rsidRPr="006C7076" w:rsidRDefault="006C7076" w:rsidP="00EA422E">
            <w:pPr>
              <w:jc w:val="center"/>
              <w:rPr>
                <w:rFonts w:ascii="標楷體" w:eastAsia="標楷體" w:hAnsi="標楷體"/>
                <w:sz w:val="28"/>
              </w:rPr>
            </w:pPr>
            <w:r w:rsidRPr="006C7076">
              <w:rPr>
                <w:rFonts w:ascii="標楷體" w:eastAsia="標楷體" w:hAnsi="標楷體" w:hint="eastAsia"/>
                <w:sz w:val="28"/>
              </w:rPr>
              <w:t>衛</w:t>
            </w:r>
            <w:r w:rsidR="00D03A72">
              <w:rPr>
                <w:rFonts w:ascii="標楷體" w:eastAsia="標楷體" w:hAnsi="標楷體" w:hint="eastAsia"/>
                <w:sz w:val="28"/>
                <w:lang w:eastAsia="zh-HK"/>
              </w:rPr>
              <w:t>生</w:t>
            </w:r>
            <w:r w:rsidRPr="006C7076">
              <w:rPr>
                <w:rFonts w:ascii="標楷體" w:eastAsia="標楷體" w:hAnsi="標楷體" w:hint="eastAsia"/>
                <w:sz w:val="28"/>
              </w:rPr>
              <w:t>福</w:t>
            </w:r>
            <w:r w:rsidR="00D03A72">
              <w:rPr>
                <w:rFonts w:ascii="標楷體" w:eastAsia="標楷體" w:hAnsi="標楷體" w:hint="eastAsia"/>
                <w:sz w:val="28"/>
                <w:lang w:eastAsia="zh-HK"/>
              </w:rPr>
              <w:t>利</w:t>
            </w:r>
            <w:r w:rsidRPr="006C7076">
              <w:rPr>
                <w:rFonts w:ascii="標楷體" w:eastAsia="標楷體" w:hAnsi="標楷體" w:hint="eastAsia"/>
                <w:sz w:val="28"/>
              </w:rPr>
              <w:t>局</w:t>
            </w:r>
          </w:p>
        </w:tc>
        <w:tc>
          <w:tcPr>
            <w:tcW w:w="6095" w:type="dxa"/>
            <w:noWrap/>
            <w:hideMark/>
          </w:tcPr>
          <w:p w:rsidR="006C7076" w:rsidRDefault="00E87CB8" w:rsidP="006C7076">
            <w:pPr>
              <w:rPr>
                <w:rFonts w:ascii="標楷體" w:eastAsia="標楷體" w:hAnsi="標楷體"/>
                <w:sz w:val="28"/>
                <w:lang w:eastAsia="zh-HK"/>
              </w:rPr>
            </w:pPr>
            <w:r>
              <w:rPr>
                <w:rFonts w:ascii="標楷體" w:eastAsia="標楷體" w:hAnsi="標楷體"/>
                <w:sz w:val="28"/>
              </w:rPr>
              <w:t>1</w:t>
            </w:r>
            <w:r>
              <w:rPr>
                <w:rFonts w:ascii="標楷體" w:eastAsia="標楷體" w:hAnsi="標楷體" w:hint="eastAsia"/>
                <w:sz w:val="28"/>
                <w:lang w:eastAsia="zh-HK"/>
              </w:rPr>
              <w:t>、</w:t>
            </w:r>
            <w:r w:rsidR="00226502">
              <w:rPr>
                <w:rFonts w:ascii="標楷體" w:eastAsia="標楷體" w:hAnsi="標楷體" w:hint="eastAsia"/>
                <w:sz w:val="28"/>
                <w:lang w:eastAsia="zh-HK"/>
              </w:rPr>
              <w:t>甲表部分配合法規酌作文字修正。</w:t>
            </w:r>
          </w:p>
          <w:p w:rsidR="00226502" w:rsidRPr="006C7076" w:rsidRDefault="00226502" w:rsidP="006C7076">
            <w:pPr>
              <w:rPr>
                <w:rFonts w:ascii="標楷體" w:eastAsia="標楷體" w:hAnsi="標楷體"/>
                <w:sz w:val="28"/>
              </w:rPr>
            </w:pPr>
            <w:r>
              <w:rPr>
                <w:rFonts w:ascii="標楷體" w:eastAsia="標楷體" w:hAnsi="標楷體" w:hint="eastAsia"/>
                <w:sz w:val="28"/>
                <w:lang w:eastAsia="zh-HK"/>
              </w:rPr>
              <w:t>2、乙表部分</w:t>
            </w:r>
            <w:r w:rsidR="00A5673D">
              <w:rPr>
                <w:rFonts w:ascii="標楷體" w:eastAsia="標楷體" w:hAnsi="標楷體" w:hint="eastAsia"/>
                <w:sz w:val="28"/>
                <w:lang w:eastAsia="zh-HK"/>
              </w:rPr>
              <w:t>配合</w:t>
            </w:r>
            <w:r>
              <w:rPr>
                <w:rFonts w:ascii="標楷體" w:eastAsia="標楷體" w:hAnsi="標楷體" w:hint="eastAsia"/>
                <w:sz w:val="28"/>
                <w:lang w:eastAsia="zh-HK"/>
              </w:rPr>
              <w:t>業務調整及新增計畫酌作增修。</w:t>
            </w:r>
          </w:p>
        </w:tc>
        <w:tc>
          <w:tcPr>
            <w:tcW w:w="2693" w:type="dxa"/>
            <w:noWrap/>
            <w:vAlign w:val="center"/>
            <w:hideMark/>
          </w:tcPr>
          <w:p w:rsidR="006C7076" w:rsidRPr="0029123E" w:rsidRDefault="0029123E" w:rsidP="0029123E">
            <w:pPr>
              <w:jc w:val="both"/>
              <w:rPr>
                <w:rFonts w:ascii="標楷體" w:eastAsia="標楷體" w:hAnsi="標楷體"/>
                <w:sz w:val="28"/>
              </w:rPr>
            </w:pPr>
            <w:r>
              <w:rPr>
                <w:rFonts w:ascii="標楷體" w:eastAsia="標楷體" w:hAnsi="標楷體" w:hint="eastAsia"/>
                <w:sz w:val="28"/>
                <w:lang w:eastAsia="zh-HK"/>
              </w:rPr>
              <w:t>照案通過</w:t>
            </w:r>
          </w:p>
        </w:tc>
      </w:tr>
      <w:tr w:rsidR="006C7076" w:rsidRPr="006C7076" w:rsidTr="003B79CA">
        <w:trPr>
          <w:trHeight w:val="1512"/>
        </w:trPr>
        <w:tc>
          <w:tcPr>
            <w:tcW w:w="1526" w:type="dxa"/>
            <w:noWrap/>
            <w:vAlign w:val="center"/>
            <w:hideMark/>
          </w:tcPr>
          <w:p w:rsidR="006C7076" w:rsidRPr="006C7076" w:rsidRDefault="006C7076" w:rsidP="00EA422E">
            <w:pPr>
              <w:jc w:val="center"/>
              <w:rPr>
                <w:rFonts w:ascii="標楷體" w:eastAsia="標楷體" w:hAnsi="標楷體"/>
                <w:sz w:val="28"/>
              </w:rPr>
            </w:pPr>
            <w:r w:rsidRPr="006C7076">
              <w:rPr>
                <w:rFonts w:ascii="標楷體" w:eastAsia="標楷體" w:hAnsi="標楷體" w:hint="eastAsia"/>
                <w:sz w:val="28"/>
              </w:rPr>
              <w:t>財</w:t>
            </w:r>
            <w:r w:rsidR="002804EB">
              <w:rPr>
                <w:rFonts w:ascii="標楷體" w:eastAsia="標楷體" w:hAnsi="標楷體" w:hint="eastAsia"/>
                <w:sz w:val="28"/>
                <w:lang w:eastAsia="zh-HK"/>
              </w:rPr>
              <w:t>政</w:t>
            </w:r>
            <w:r w:rsidRPr="006C7076">
              <w:rPr>
                <w:rFonts w:ascii="標楷體" w:eastAsia="標楷體" w:hAnsi="標楷體" w:hint="eastAsia"/>
                <w:sz w:val="28"/>
              </w:rPr>
              <w:t>稅</w:t>
            </w:r>
            <w:r w:rsidR="002804EB">
              <w:rPr>
                <w:rFonts w:ascii="標楷體" w:eastAsia="標楷體" w:hAnsi="標楷體" w:hint="eastAsia"/>
                <w:sz w:val="28"/>
                <w:lang w:eastAsia="zh-HK"/>
              </w:rPr>
              <w:t>務</w:t>
            </w:r>
            <w:r w:rsidRPr="006C7076">
              <w:rPr>
                <w:rFonts w:ascii="標楷體" w:eastAsia="標楷體" w:hAnsi="標楷體" w:hint="eastAsia"/>
                <w:sz w:val="28"/>
              </w:rPr>
              <w:t>局</w:t>
            </w:r>
          </w:p>
        </w:tc>
        <w:tc>
          <w:tcPr>
            <w:tcW w:w="6095" w:type="dxa"/>
            <w:noWrap/>
            <w:vAlign w:val="center"/>
            <w:hideMark/>
          </w:tcPr>
          <w:p w:rsidR="006C7076" w:rsidRDefault="009925B0" w:rsidP="003B79CA">
            <w:pPr>
              <w:jc w:val="both"/>
              <w:rPr>
                <w:rFonts w:ascii="標楷體" w:eastAsia="標楷體" w:hAnsi="標楷體"/>
                <w:sz w:val="28"/>
                <w:lang w:eastAsia="zh-HK"/>
              </w:rPr>
            </w:pPr>
            <w:r>
              <w:rPr>
                <w:rFonts w:ascii="標楷體" w:eastAsia="標楷體" w:hAnsi="標楷體" w:hint="eastAsia"/>
                <w:sz w:val="28"/>
                <w:lang w:eastAsia="zh-HK"/>
              </w:rPr>
              <w:t>1、</w:t>
            </w:r>
            <w:r w:rsidR="003B79CA">
              <w:rPr>
                <w:rFonts w:ascii="標楷體" w:eastAsia="標楷體" w:hAnsi="標楷體" w:hint="eastAsia"/>
                <w:sz w:val="28"/>
                <w:lang w:eastAsia="zh-HK"/>
              </w:rPr>
              <w:t>甲表部分僅作</w:t>
            </w:r>
            <w:r w:rsidR="003D4AC8">
              <w:rPr>
                <w:rFonts w:ascii="標楷體" w:eastAsia="標楷體" w:hAnsi="標楷體" w:hint="eastAsia"/>
                <w:sz w:val="28"/>
                <w:lang w:eastAsia="zh-HK"/>
              </w:rPr>
              <w:t>文字修正</w:t>
            </w:r>
            <w:r w:rsidR="003B79CA">
              <w:rPr>
                <w:rFonts w:ascii="標楷體" w:eastAsia="標楷體" w:hAnsi="標楷體" w:hint="eastAsia"/>
                <w:sz w:val="28"/>
                <w:lang w:eastAsia="zh-HK"/>
              </w:rPr>
              <w:t>。</w:t>
            </w:r>
          </w:p>
          <w:p w:rsidR="009925B0" w:rsidRPr="006C7076" w:rsidRDefault="009925B0" w:rsidP="009925B0">
            <w:pPr>
              <w:ind w:left="512" w:hangingChars="200" w:hanging="512"/>
              <w:jc w:val="both"/>
              <w:rPr>
                <w:rFonts w:ascii="標楷體" w:eastAsia="標楷體" w:hAnsi="標楷體"/>
                <w:sz w:val="28"/>
              </w:rPr>
            </w:pPr>
            <w:r>
              <w:rPr>
                <w:rFonts w:ascii="標楷體" w:eastAsia="標楷體" w:hAnsi="標楷體" w:hint="eastAsia"/>
                <w:sz w:val="28"/>
                <w:lang w:eastAsia="zh-HK"/>
              </w:rPr>
              <w:t>2、本局尚無規範訂定共同財產項目供本府暨所屬機關參用。</w:t>
            </w:r>
          </w:p>
        </w:tc>
        <w:tc>
          <w:tcPr>
            <w:tcW w:w="2693" w:type="dxa"/>
            <w:noWrap/>
            <w:hideMark/>
          </w:tcPr>
          <w:p w:rsidR="006C7076" w:rsidRPr="006C7076" w:rsidRDefault="009925B0" w:rsidP="006C7076">
            <w:pPr>
              <w:rPr>
                <w:rFonts w:ascii="標楷體" w:eastAsia="標楷體" w:hAnsi="標楷體"/>
                <w:sz w:val="28"/>
              </w:rPr>
            </w:pPr>
            <w:r>
              <w:rPr>
                <w:rFonts w:ascii="標楷體" w:eastAsia="標楷體" w:hAnsi="標楷體" w:hint="eastAsia"/>
                <w:sz w:val="28"/>
                <w:lang w:eastAsia="zh-HK"/>
              </w:rPr>
              <w:t>有關財產共同項目部分建議由主管機關統一訂定。</w:t>
            </w:r>
          </w:p>
        </w:tc>
      </w:tr>
      <w:tr w:rsidR="006C7076" w:rsidRPr="006C7076" w:rsidTr="00C07C27">
        <w:trPr>
          <w:trHeight w:val="1725"/>
        </w:trPr>
        <w:tc>
          <w:tcPr>
            <w:tcW w:w="1526" w:type="dxa"/>
            <w:noWrap/>
            <w:vAlign w:val="center"/>
            <w:hideMark/>
          </w:tcPr>
          <w:p w:rsidR="006C7076" w:rsidRPr="009F172B" w:rsidRDefault="006C7076" w:rsidP="00EA422E">
            <w:pPr>
              <w:jc w:val="center"/>
              <w:rPr>
                <w:rFonts w:ascii="標楷體" w:eastAsia="標楷體" w:hAnsi="標楷體"/>
                <w:sz w:val="28"/>
              </w:rPr>
            </w:pPr>
            <w:r w:rsidRPr="009F172B">
              <w:rPr>
                <w:rFonts w:ascii="標楷體" w:eastAsia="標楷體" w:hAnsi="標楷體" w:hint="eastAsia"/>
                <w:sz w:val="28"/>
              </w:rPr>
              <w:t>環</w:t>
            </w:r>
            <w:r w:rsidR="00BB00C6" w:rsidRPr="009F172B">
              <w:rPr>
                <w:rFonts w:ascii="標楷體" w:eastAsia="標楷體" w:hAnsi="標楷體" w:hint="eastAsia"/>
                <w:sz w:val="28"/>
                <w:lang w:eastAsia="zh-HK"/>
              </w:rPr>
              <w:t>境</w:t>
            </w:r>
            <w:r w:rsidRPr="009F172B">
              <w:rPr>
                <w:rFonts w:ascii="標楷體" w:eastAsia="標楷體" w:hAnsi="標楷體" w:hint="eastAsia"/>
                <w:sz w:val="28"/>
              </w:rPr>
              <w:t>資</w:t>
            </w:r>
            <w:r w:rsidR="00BB00C6" w:rsidRPr="009F172B">
              <w:rPr>
                <w:rFonts w:ascii="標楷體" w:eastAsia="標楷體" w:hAnsi="標楷體" w:hint="eastAsia"/>
                <w:sz w:val="28"/>
                <w:lang w:eastAsia="zh-HK"/>
              </w:rPr>
              <w:t>源</w:t>
            </w:r>
            <w:r w:rsidRPr="009F172B">
              <w:rPr>
                <w:rFonts w:ascii="標楷體" w:eastAsia="標楷體" w:hAnsi="標楷體" w:hint="eastAsia"/>
                <w:sz w:val="28"/>
              </w:rPr>
              <w:t>局</w:t>
            </w:r>
          </w:p>
        </w:tc>
        <w:tc>
          <w:tcPr>
            <w:tcW w:w="6095" w:type="dxa"/>
            <w:vAlign w:val="center"/>
            <w:hideMark/>
          </w:tcPr>
          <w:p w:rsidR="005D5322" w:rsidRPr="009F172B" w:rsidRDefault="005D5322" w:rsidP="00BB00C6">
            <w:pPr>
              <w:pStyle w:val="a8"/>
              <w:numPr>
                <w:ilvl w:val="0"/>
                <w:numId w:val="3"/>
              </w:numPr>
              <w:ind w:leftChars="0"/>
              <w:jc w:val="both"/>
              <w:rPr>
                <w:rFonts w:ascii="標楷體" w:eastAsia="標楷體" w:hAnsi="標楷體"/>
                <w:sz w:val="28"/>
                <w:lang w:eastAsia="zh-HK"/>
              </w:rPr>
            </w:pPr>
            <w:r w:rsidRPr="009F172B">
              <w:rPr>
                <w:rFonts w:ascii="標楷體" w:eastAsia="標楷體" w:hAnsi="標楷體" w:hint="eastAsia"/>
                <w:sz w:val="28"/>
                <w:lang w:eastAsia="zh-HK"/>
              </w:rPr>
              <w:t>甲、乙表新增事項及核定層級修正。</w:t>
            </w:r>
          </w:p>
          <w:p w:rsidR="00BB00C6" w:rsidRPr="009F172B" w:rsidRDefault="00BB00C6" w:rsidP="00EC52B3">
            <w:pPr>
              <w:pStyle w:val="a8"/>
              <w:numPr>
                <w:ilvl w:val="0"/>
                <w:numId w:val="3"/>
              </w:numPr>
              <w:ind w:leftChars="0"/>
              <w:jc w:val="both"/>
              <w:rPr>
                <w:rFonts w:ascii="標楷體" w:eastAsia="標楷體" w:hAnsi="標楷體"/>
                <w:sz w:val="28"/>
                <w:lang w:eastAsia="zh-HK"/>
              </w:rPr>
            </w:pPr>
            <w:r w:rsidRPr="009F172B">
              <w:rPr>
                <w:rFonts w:ascii="標楷體" w:eastAsia="標楷體" w:hAnsi="標楷體" w:hint="eastAsia"/>
                <w:sz w:val="28"/>
                <w:lang w:eastAsia="zh-HK"/>
              </w:rPr>
              <w:t>有關海淡廠業務尚未完成移撥與自來水廠，係屬與自來水廠業務爭議部分，目前暫仍由本局負責實際</w:t>
            </w:r>
            <w:r w:rsidRPr="009F172B">
              <w:rPr>
                <w:rFonts w:ascii="標楷體" w:eastAsia="標楷體" w:hAnsi="標楷體" w:hint="eastAsia"/>
                <w:sz w:val="28"/>
                <w:lang w:eastAsia="zh-HK"/>
              </w:rPr>
              <w:lastRenderedPageBreak/>
              <w:t>運作。</w:t>
            </w:r>
          </w:p>
        </w:tc>
        <w:tc>
          <w:tcPr>
            <w:tcW w:w="2693" w:type="dxa"/>
            <w:hideMark/>
          </w:tcPr>
          <w:p w:rsidR="006C7076" w:rsidRPr="00CA2606" w:rsidRDefault="003F0640" w:rsidP="00CA2606">
            <w:pPr>
              <w:pStyle w:val="a8"/>
              <w:numPr>
                <w:ilvl w:val="0"/>
                <w:numId w:val="7"/>
              </w:numPr>
              <w:ind w:leftChars="0"/>
              <w:rPr>
                <w:rFonts w:ascii="標楷體" w:eastAsia="標楷體" w:hAnsi="標楷體"/>
                <w:sz w:val="28"/>
                <w:lang w:eastAsia="zh-HK"/>
              </w:rPr>
            </w:pPr>
            <w:r w:rsidRPr="00CA2606">
              <w:rPr>
                <w:rFonts w:ascii="標楷體" w:eastAsia="標楷體" w:hAnsi="標楷體" w:hint="eastAsia"/>
                <w:sz w:val="28"/>
                <w:lang w:eastAsia="zh-HK"/>
              </w:rPr>
              <w:lastRenderedPageBreak/>
              <w:t>照案通過，通案性</w:t>
            </w:r>
            <w:r w:rsidR="00975DF3" w:rsidRPr="00CA2606">
              <w:rPr>
                <w:rFonts w:ascii="標楷體" w:eastAsia="標楷體" w:hAnsi="標楷體" w:hint="eastAsia"/>
                <w:sz w:val="28"/>
                <w:lang w:eastAsia="zh-HK"/>
              </w:rPr>
              <w:t>共同性業務</w:t>
            </w:r>
            <w:r w:rsidRPr="00CA2606">
              <w:rPr>
                <w:rFonts w:ascii="標楷體" w:eastAsia="標楷體" w:hAnsi="標楷體" w:hint="eastAsia"/>
                <w:sz w:val="28"/>
                <w:lang w:eastAsia="zh-HK"/>
              </w:rPr>
              <w:t>部分由本府統一訂定。</w:t>
            </w:r>
          </w:p>
          <w:p w:rsidR="00CA2606" w:rsidRPr="00CA2606" w:rsidRDefault="00CA2606" w:rsidP="00CA2606">
            <w:pPr>
              <w:pStyle w:val="a8"/>
              <w:numPr>
                <w:ilvl w:val="0"/>
                <w:numId w:val="7"/>
              </w:numPr>
              <w:ind w:leftChars="0"/>
              <w:rPr>
                <w:rFonts w:ascii="標楷體" w:eastAsia="標楷體" w:hAnsi="標楷體"/>
                <w:sz w:val="28"/>
              </w:rPr>
            </w:pPr>
            <w:r w:rsidRPr="009F172B">
              <w:rPr>
                <w:rFonts w:ascii="標楷體" w:eastAsia="標楷體" w:hAnsi="標楷體" w:hint="eastAsia"/>
                <w:sz w:val="28"/>
              </w:rPr>
              <w:lastRenderedPageBreak/>
              <w:t>有關與環境資源局事權爭議另擇期召開會議討論邀集相關單位後辦理。</w:t>
            </w:r>
          </w:p>
        </w:tc>
      </w:tr>
      <w:tr w:rsidR="006C7076" w:rsidRPr="006C7076" w:rsidTr="003B7D8B">
        <w:trPr>
          <w:trHeight w:val="887"/>
        </w:trPr>
        <w:tc>
          <w:tcPr>
            <w:tcW w:w="1526" w:type="dxa"/>
            <w:noWrap/>
            <w:vAlign w:val="center"/>
          </w:tcPr>
          <w:p w:rsidR="006C7076" w:rsidRPr="006C7076" w:rsidRDefault="00C55EFA" w:rsidP="00EA422E">
            <w:pPr>
              <w:jc w:val="center"/>
              <w:rPr>
                <w:rFonts w:ascii="標楷體" w:eastAsia="標楷體" w:hAnsi="標楷體"/>
                <w:sz w:val="28"/>
              </w:rPr>
            </w:pPr>
            <w:r w:rsidRPr="006C7076">
              <w:rPr>
                <w:rFonts w:ascii="標楷體" w:eastAsia="標楷體" w:hAnsi="標楷體" w:hint="eastAsia"/>
                <w:sz w:val="28"/>
              </w:rPr>
              <w:lastRenderedPageBreak/>
              <w:t>地政局</w:t>
            </w:r>
          </w:p>
        </w:tc>
        <w:tc>
          <w:tcPr>
            <w:tcW w:w="6095" w:type="dxa"/>
            <w:vAlign w:val="center"/>
          </w:tcPr>
          <w:p w:rsidR="006C7076" w:rsidRPr="006C7076" w:rsidRDefault="00D04DA9" w:rsidP="00D04DA9">
            <w:pPr>
              <w:jc w:val="both"/>
              <w:rPr>
                <w:rFonts w:ascii="標楷體" w:eastAsia="標楷體" w:hAnsi="標楷體"/>
                <w:sz w:val="28"/>
              </w:rPr>
            </w:pPr>
            <w:r w:rsidRPr="00D04DA9">
              <w:rPr>
                <w:rFonts w:ascii="標楷體" w:eastAsia="標楷體" w:hAnsi="標楷體" w:hint="eastAsia"/>
                <w:sz w:val="28"/>
                <w:lang w:eastAsia="zh-HK"/>
              </w:rPr>
              <w:t>業務內容部分無修正</w:t>
            </w:r>
          </w:p>
        </w:tc>
        <w:tc>
          <w:tcPr>
            <w:tcW w:w="2693" w:type="dxa"/>
            <w:vAlign w:val="center"/>
            <w:hideMark/>
          </w:tcPr>
          <w:p w:rsidR="006C7076" w:rsidRPr="006C7076" w:rsidRDefault="006C7076" w:rsidP="008306E0">
            <w:pPr>
              <w:jc w:val="both"/>
              <w:rPr>
                <w:rFonts w:ascii="標楷體" w:eastAsia="標楷體" w:hAnsi="標楷體"/>
                <w:sz w:val="28"/>
              </w:rPr>
            </w:pPr>
          </w:p>
        </w:tc>
      </w:tr>
      <w:tr w:rsidR="006C7076" w:rsidRPr="006C7076" w:rsidTr="003B7D8B">
        <w:trPr>
          <w:trHeight w:val="986"/>
        </w:trPr>
        <w:tc>
          <w:tcPr>
            <w:tcW w:w="1526" w:type="dxa"/>
            <w:noWrap/>
            <w:vAlign w:val="center"/>
            <w:hideMark/>
          </w:tcPr>
          <w:p w:rsidR="006C7076" w:rsidRPr="006C7076" w:rsidRDefault="006C7076" w:rsidP="00AB642D">
            <w:pPr>
              <w:jc w:val="center"/>
              <w:rPr>
                <w:rFonts w:ascii="標楷體" w:eastAsia="標楷體" w:hAnsi="標楷體"/>
                <w:sz w:val="28"/>
              </w:rPr>
            </w:pPr>
            <w:r w:rsidRPr="006C7076">
              <w:rPr>
                <w:rFonts w:ascii="標楷體" w:eastAsia="標楷體" w:hAnsi="標楷體" w:hint="eastAsia"/>
                <w:sz w:val="28"/>
              </w:rPr>
              <w:t>馬</w:t>
            </w:r>
            <w:r w:rsidR="00367132">
              <w:rPr>
                <w:rFonts w:ascii="標楷體" w:eastAsia="標楷體" w:hAnsi="標楷體" w:hint="eastAsia"/>
                <w:sz w:val="28"/>
                <w:lang w:eastAsia="zh-HK"/>
              </w:rPr>
              <w:t>祖日</w:t>
            </w:r>
            <w:r w:rsidRPr="006C7076">
              <w:rPr>
                <w:rFonts w:ascii="標楷體" w:eastAsia="標楷體" w:hAnsi="標楷體" w:hint="eastAsia"/>
                <w:sz w:val="28"/>
              </w:rPr>
              <w:t>報</w:t>
            </w:r>
          </w:p>
        </w:tc>
        <w:tc>
          <w:tcPr>
            <w:tcW w:w="6095" w:type="dxa"/>
            <w:vAlign w:val="center"/>
            <w:hideMark/>
          </w:tcPr>
          <w:p w:rsidR="006C7076" w:rsidRPr="006C7076" w:rsidRDefault="00D04DA9" w:rsidP="00D04DA9">
            <w:pPr>
              <w:jc w:val="both"/>
              <w:rPr>
                <w:rFonts w:ascii="標楷體" w:eastAsia="標楷體" w:hAnsi="標楷體"/>
                <w:sz w:val="28"/>
              </w:rPr>
            </w:pPr>
            <w:r w:rsidRPr="00D04DA9">
              <w:rPr>
                <w:rFonts w:ascii="標楷體" w:eastAsia="標楷體" w:hAnsi="標楷體" w:hint="eastAsia"/>
                <w:sz w:val="28"/>
                <w:lang w:eastAsia="zh-HK"/>
              </w:rPr>
              <w:t>業務內容部分無修正</w:t>
            </w:r>
          </w:p>
        </w:tc>
        <w:tc>
          <w:tcPr>
            <w:tcW w:w="2693" w:type="dxa"/>
            <w:noWrap/>
            <w:vAlign w:val="center"/>
            <w:hideMark/>
          </w:tcPr>
          <w:p w:rsidR="006C7076" w:rsidRPr="006C7076" w:rsidRDefault="006C7076" w:rsidP="008306E0">
            <w:pPr>
              <w:jc w:val="both"/>
              <w:rPr>
                <w:rFonts w:ascii="標楷體" w:eastAsia="標楷體" w:hAnsi="標楷體"/>
                <w:sz w:val="28"/>
              </w:rPr>
            </w:pPr>
            <w:r w:rsidRPr="006C7076">
              <w:rPr>
                <w:rFonts w:ascii="標楷體" w:eastAsia="標楷體" w:hAnsi="標楷體" w:hint="eastAsia"/>
                <w:sz w:val="28"/>
              </w:rPr>
              <w:t xml:space="preserve">　</w:t>
            </w:r>
          </w:p>
        </w:tc>
      </w:tr>
      <w:tr w:rsidR="006C7076" w:rsidRPr="006C7076" w:rsidTr="008306E0">
        <w:trPr>
          <w:trHeight w:val="1155"/>
        </w:trPr>
        <w:tc>
          <w:tcPr>
            <w:tcW w:w="1526" w:type="dxa"/>
            <w:noWrap/>
            <w:vAlign w:val="center"/>
            <w:hideMark/>
          </w:tcPr>
          <w:p w:rsidR="006C7076" w:rsidRPr="009F172B" w:rsidRDefault="006C7076" w:rsidP="00AB642D">
            <w:pPr>
              <w:jc w:val="center"/>
              <w:rPr>
                <w:rFonts w:ascii="標楷體" w:eastAsia="標楷體" w:hAnsi="標楷體"/>
                <w:sz w:val="28"/>
              </w:rPr>
            </w:pPr>
            <w:r w:rsidRPr="009F172B">
              <w:rPr>
                <w:rFonts w:ascii="標楷體" w:eastAsia="標楷體" w:hAnsi="標楷體" w:hint="eastAsia"/>
                <w:sz w:val="28"/>
              </w:rPr>
              <w:t>自來水廠</w:t>
            </w:r>
          </w:p>
        </w:tc>
        <w:tc>
          <w:tcPr>
            <w:tcW w:w="6095" w:type="dxa"/>
            <w:noWrap/>
            <w:hideMark/>
          </w:tcPr>
          <w:p w:rsidR="008306E0" w:rsidRPr="009F172B" w:rsidRDefault="008306E0" w:rsidP="006C7076">
            <w:pPr>
              <w:rPr>
                <w:rFonts w:ascii="標楷體" w:eastAsia="標楷體" w:hAnsi="標楷體"/>
                <w:sz w:val="28"/>
                <w:lang w:eastAsia="zh-HK"/>
              </w:rPr>
            </w:pPr>
            <w:r w:rsidRPr="009F172B">
              <w:rPr>
                <w:rFonts w:ascii="標楷體" w:eastAsia="標楷體" w:hAnsi="標楷體" w:hint="eastAsia"/>
                <w:sz w:val="28"/>
                <w:lang w:eastAsia="zh-HK"/>
              </w:rPr>
              <w:t>1、甲表部分業務決行層級修正。</w:t>
            </w:r>
          </w:p>
          <w:p w:rsidR="003B7D8B" w:rsidRPr="009F172B" w:rsidRDefault="008306E0" w:rsidP="006C7076">
            <w:pPr>
              <w:rPr>
                <w:rFonts w:ascii="標楷體" w:eastAsia="標楷體" w:hAnsi="標楷體"/>
                <w:sz w:val="28"/>
                <w:lang w:eastAsia="zh-HK"/>
              </w:rPr>
            </w:pPr>
            <w:r w:rsidRPr="009F172B">
              <w:rPr>
                <w:rFonts w:ascii="標楷體" w:eastAsia="標楷體" w:hAnsi="標楷體" w:hint="eastAsia"/>
                <w:sz w:val="28"/>
                <w:lang w:eastAsia="zh-HK"/>
              </w:rPr>
              <w:t>2、</w:t>
            </w:r>
            <w:r w:rsidR="003B7D8B" w:rsidRPr="009F172B">
              <w:rPr>
                <w:rFonts w:ascii="標楷體" w:eastAsia="標楷體" w:hAnsi="標楷體" w:hint="eastAsia"/>
                <w:sz w:val="28"/>
                <w:lang w:eastAsia="zh-HK"/>
              </w:rPr>
              <w:t>乙表部分依現行業務做決行層級的調整。</w:t>
            </w:r>
          </w:p>
          <w:p w:rsidR="006C7076" w:rsidRPr="009F172B" w:rsidRDefault="003B7D8B" w:rsidP="003B7D8B">
            <w:pPr>
              <w:rPr>
                <w:rFonts w:ascii="標楷體" w:eastAsia="標楷體" w:hAnsi="標楷體"/>
                <w:sz w:val="28"/>
              </w:rPr>
            </w:pPr>
            <w:r w:rsidRPr="009F172B">
              <w:rPr>
                <w:rFonts w:ascii="標楷體" w:eastAsia="標楷體" w:hAnsi="標楷體" w:hint="eastAsia"/>
                <w:sz w:val="28"/>
                <w:lang w:eastAsia="zh-HK"/>
              </w:rPr>
              <w:t>3、</w:t>
            </w:r>
            <w:r w:rsidR="001F7FF9" w:rsidRPr="009F172B">
              <w:rPr>
                <w:rFonts w:ascii="標楷體" w:eastAsia="標楷體" w:hAnsi="標楷體" w:hint="eastAsia"/>
                <w:sz w:val="28"/>
                <w:lang w:eastAsia="zh-HK"/>
              </w:rPr>
              <w:t>本廠與環境資源局業務部分尚有爭議及待釐清部分。</w:t>
            </w:r>
            <w:bookmarkStart w:id="0" w:name="_GoBack"/>
            <w:bookmarkEnd w:id="0"/>
          </w:p>
        </w:tc>
        <w:tc>
          <w:tcPr>
            <w:tcW w:w="2693" w:type="dxa"/>
            <w:noWrap/>
            <w:vAlign w:val="center"/>
            <w:hideMark/>
          </w:tcPr>
          <w:p w:rsidR="006C7076" w:rsidRPr="009F172B" w:rsidRDefault="00CA2606" w:rsidP="00F82E10">
            <w:pPr>
              <w:jc w:val="both"/>
              <w:rPr>
                <w:rFonts w:ascii="標楷體" w:eastAsia="標楷體" w:hAnsi="標楷體"/>
                <w:sz w:val="28"/>
              </w:rPr>
            </w:pPr>
            <w:r w:rsidRPr="009F172B">
              <w:rPr>
                <w:rFonts w:ascii="標楷體" w:eastAsia="標楷體" w:hAnsi="標楷體" w:hint="eastAsia"/>
                <w:sz w:val="28"/>
                <w:lang w:eastAsia="zh-HK"/>
              </w:rPr>
              <w:t>有關與環境資源局事權爭議另擇期</w:t>
            </w:r>
            <w:r w:rsidR="00F82E10" w:rsidRPr="009F172B">
              <w:rPr>
                <w:rFonts w:ascii="標楷體" w:eastAsia="標楷體" w:hAnsi="標楷體" w:hint="eastAsia"/>
                <w:sz w:val="28"/>
                <w:lang w:eastAsia="zh-HK"/>
              </w:rPr>
              <w:t>邀集相關單位</w:t>
            </w:r>
            <w:r w:rsidRPr="009F172B">
              <w:rPr>
                <w:rFonts w:ascii="標楷體" w:eastAsia="標楷體" w:hAnsi="標楷體" w:hint="eastAsia"/>
                <w:sz w:val="28"/>
                <w:lang w:eastAsia="zh-HK"/>
              </w:rPr>
              <w:t>召開會議討論後辦理。</w:t>
            </w:r>
          </w:p>
        </w:tc>
      </w:tr>
      <w:tr w:rsidR="006C7076" w:rsidRPr="006C7076" w:rsidTr="003B7D8B">
        <w:trPr>
          <w:trHeight w:val="858"/>
        </w:trPr>
        <w:tc>
          <w:tcPr>
            <w:tcW w:w="1526" w:type="dxa"/>
            <w:noWrap/>
            <w:vAlign w:val="center"/>
            <w:hideMark/>
          </w:tcPr>
          <w:p w:rsidR="006C7076" w:rsidRPr="006C7076" w:rsidRDefault="006C7076" w:rsidP="00AB642D">
            <w:pPr>
              <w:jc w:val="center"/>
              <w:rPr>
                <w:rFonts w:ascii="標楷體" w:eastAsia="標楷體" w:hAnsi="標楷體"/>
                <w:sz w:val="28"/>
              </w:rPr>
            </w:pPr>
            <w:r w:rsidRPr="006C7076">
              <w:rPr>
                <w:rFonts w:ascii="標楷體" w:eastAsia="標楷體" w:hAnsi="標楷體" w:hint="eastAsia"/>
                <w:sz w:val="28"/>
              </w:rPr>
              <w:t>港務處</w:t>
            </w:r>
          </w:p>
        </w:tc>
        <w:tc>
          <w:tcPr>
            <w:tcW w:w="6095" w:type="dxa"/>
            <w:vAlign w:val="center"/>
            <w:hideMark/>
          </w:tcPr>
          <w:p w:rsidR="006C7076" w:rsidRPr="006C7076" w:rsidRDefault="00D04DA9" w:rsidP="00EC52B3">
            <w:pPr>
              <w:jc w:val="both"/>
              <w:rPr>
                <w:rFonts w:ascii="標楷體" w:eastAsia="標楷體" w:hAnsi="標楷體"/>
                <w:sz w:val="28"/>
              </w:rPr>
            </w:pPr>
            <w:r>
              <w:rPr>
                <w:rFonts w:ascii="標楷體" w:eastAsia="標楷體" w:hAnsi="標楷體" w:hint="eastAsia"/>
                <w:sz w:val="28"/>
                <w:lang w:eastAsia="zh-HK"/>
              </w:rPr>
              <w:t>業務內容部分</w:t>
            </w:r>
            <w:r w:rsidR="006C7076" w:rsidRPr="006C7076">
              <w:rPr>
                <w:rFonts w:ascii="標楷體" w:eastAsia="標楷體" w:hAnsi="標楷體" w:hint="eastAsia"/>
                <w:sz w:val="28"/>
              </w:rPr>
              <w:t>無修正</w:t>
            </w:r>
          </w:p>
        </w:tc>
        <w:tc>
          <w:tcPr>
            <w:tcW w:w="2693" w:type="dxa"/>
            <w:noWrap/>
            <w:vAlign w:val="center"/>
            <w:hideMark/>
          </w:tcPr>
          <w:p w:rsidR="006C7076" w:rsidRPr="006C7076" w:rsidRDefault="007B3D1D" w:rsidP="007B3D1D">
            <w:pPr>
              <w:jc w:val="both"/>
              <w:rPr>
                <w:rFonts w:ascii="標楷體" w:eastAsia="標楷體" w:hAnsi="標楷體"/>
                <w:sz w:val="28"/>
              </w:rPr>
            </w:pPr>
            <w:r w:rsidRPr="007B3D1D">
              <w:rPr>
                <w:rFonts w:ascii="標楷體" w:eastAsia="標楷體" w:hAnsi="標楷體" w:hint="eastAsia"/>
                <w:sz w:val="28"/>
              </w:rPr>
              <w:t>照案通過</w:t>
            </w:r>
          </w:p>
        </w:tc>
      </w:tr>
      <w:tr w:rsidR="00011CE8" w:rsidRPr="006C7076" w:rsidTr="003B7D8B">
        <w:trPr>
          <w:trHeight w:val="984"/>
        </w:trPr>
        <w:tc>
          <w:tcPr>
            <w:tcW w:w="1526" w:type="dxa"/>
            <w:noWrap/>
            <w:vAlign w:val="center"/>
          </w:tcPr>
          <w:p w:rsidR="00011CE8" w:rsidRPr="006C7076" w:rsidRDefault="00011CE8" w:rsidP="00AB642D">
            <w:pPr>
              <w:jc w:val="center"/>
              <w:rPr>
                <w:rFonts w:ascii="標楷體" w:eastAsia="標楷體" w:hAnsi="標楷體"/>
                <w:sz w:val="28"/>
              </w:rPr>
            </w:pPr>
            <w:r>
              <w:rPr>
                <w:rFonts w:ascii="標楷體" w:eastAsia="標楷體" w:hAnsi="標楷體" w:hint="eastAsia"/>
                <w:sz w:val="28"/>
                <w:lang w:eastAsia="zh-HK"/>
              </w:rPr>
              <w:t>公車處</w:t>
            </w:r>
          </w:p>
        </w:tc>
        <w:tc>
          <w:tcPr>
            <w:tcW w:w="6095" w:type="dxa"/>
            <w:vAlign w:val="center"/>
          </w:tcPr>
          <w:p w:rsidR="00011CE8" w:rsidRDefault="00011CE8" w:rsidP="00EC52B3">
            <w:pPr>
              <w:jc w:val="both"/>
              <w:rPr>
                <w:rFonts w:ascii="標楷體" w:eastAsia="標楷體" w:hAnsi="標楷體"/>
                <w:sz w:val="28"/>
                <w:lang w:eastAsia="zh-HK"/>
              </w:rPr>
            </w:pPr>
            <w:r w:rsidRPr="00011CE8">
              <w:rPr>
                <w:rFonts w:ascii="標楷體" w:eastAsia="標楷體" w:hAnsi="標楷體" w:hint="eastAsia"/>
                <w:sz w:val="28"/>
                <w:lang w:eastAsia="zh-HK"/>
              </w:rPr>
              <w:t>業務內容部分無修正</w:t>
            </w:r>
          </w:p>
        </w:tc>
        <w:tc>
          <w:tcPr>
            <w:tcW w:w="2693" w:type="dxa"/>
            <w:noWrap/>
            <w:vAlign w:val="center"/>
          </w:tcPr>
          <w:p w:rsidR="00011CE8" w:rsidRPr="006C7076" w:rsidRDefault="007B3D1D" w:rsidP="007B3D1D">
            <w:pPr>
              <w:jc w:val="both"/>
              <w:rPr>
                <w:rFonts w:ascii="標楷體" w:eastAsia="標楷體" w:hAnsi="標楷體"/>
                <w:sz w:val="28"/>
              </w:rPr>
            </w:pPr>
            <w:r w:rsidRPr="007B3D1D">
              <w:rPr>
                <w:rFonts w:ascii="標楷體" w:eastAsia="標楷體" w:hAnsi="標楷體" w:hint="eastAsia"/>
                <w:sz w:val="28"/>
              </w:rPr>
              <w:t>照案通過</w:t>
            </w:r>
          </w:p>
        </w:tc>
      </w:tr>
      <w:tr w:rsidR="006C7076" w:rsidRPr="006C7076" w:rsidTr="00A51BC4">
        <w:trPr>
          <w:trHeight w:val="1515"/>
        </w:trPr>
        <w:tc>
          <w:tcPr>
            <w:tcW w:w="1526" w:type="dxa"/>
            <w:noWrap/>
            <w:vAlign w:val="center"/>
            <w:hideMark/>
          </w:tcPr>
          <w:p w:rsidR="006C7076" w:rsidRPr="006C7076" w:rsidRDefault="006C7076" w:rsidP="00AB642D">
            <w:pPr>
              <w:jc w:val="center"/>
              <w:rPr>
                <w:rFonts w:ascii="標楷體" w:eastAsia="標楷體" w:hAnsi="標楷體"/>
                <w:sz w:val="28"/>
              </w:rPr>
            </w:pPr>
            <w:r w:rsidRPr="006C7076">
              <w:rPr>
                <w:rFonts w:ascii="標楷體" w:eastAsia="標楷體" w:hAnsi="標楷體" w:hint="eastAsia"/>
                <w:sz w:val="28"/>
              </w:rPr>
              <w:t>大同之家</w:t>
            </w:r>
          </w:p>
        </w:tc>
        <w:tc>
          <w:tcPr>
            <w:tcW w:w="6095" w:type="dxa"/>
            <w:vAlign w:val="center"/>
            <w:hideMark/>
          </w:tcPr>
          <w:p w:rsidR="006C7076" w:rsidRPr="006C7076" w:rsidRDefault="00A51BC4" w:rsidP="00A51BC4">
            <w:pPr>
              <w:jc w:val="both"/>
              <w:rPr>
                <w:rFonts w:ascii="標楷體" w:eastAsia="標楷體" w:hAnsi="標楷體"/>
                <w:sz w:val="28"/>
              </w:rPr>
            </w:pPr>
            <w:r>
              <w:rPr>
                <w:rFonts w:ascii="標楷體" w:eastAsia="標楷體" w:hAnsi="標楷體" w:hint="eastAsia"/>
                <w:sz w:val="28"/>
                <w:lang w:eastAsia="zh-HK"/>
              </w:rPr>
              <w:t>業務內容部分無修正</w:t>
            </w:r>
          </w:p>
        </w:tc>
        <w:tc>
          <w:tcPr>
            <w:tcW w:w="2693" w:type="dxa"/>
            <w:hideMark/>
          </w:tcPr>
          <w:p w:rsidR="006C7076" w:rsidRPr="006C7076" w:rsidRDefault="001F7FF9" w:rsidP="006C7076">
            <w:pPr>
              <w:rPr>
                <w:rFonts w:ascii="標楷體" w:eastAsia="標楷體" w:hAnsi="標楷體"/>
                <w:sz w:val="28"/>
              </w:rPr>
            </w:pPr>
            <w:r>
              <w:rPr>
                <w:rFonts w:ascii="標楷體" w:eastAsia="標楷體" w:hAnsi="標楷體" w:hint="eastAsia"/>
                <w:sz w:val="28"/>
                <w:lang w:eastAsia="zh-HK"/>
              </w:rPr>
              <w:t>請修正分層負責明細表之體例及表格後送府彙辦。</w:t>
            </w:r>
          </w:p>
        </w:tc>
      </w:tr>
      <w:tr w:rsidR="006C7076" w:rsidRPr="006C7076" w:rsidTr="00E141DE">
        <w:trPr>
          <w:trHeight w:val="1050"/>
        </w:trPr>
        <w:tc>
          <w:tcPr>
            <w:tcW w:w="1526" w:type="dxa"/>
            <w:noWrap/>
            <w:vAlign w:val="center"/>
            <w:hideMark/>
          </w:tcPr>
          <w:p w:rsidR="006C7076" w:rsidRPr="006C7076" w:rsidRDefault="006C7076" w:rsidP="00AB642D">
            <w:pPr>
              <w:jc w:val="center"/>
              <w:rPr>
                <w:rFonts w:ascii="標楷體" w:eastAsia="標楷體" w:hAnsi="標楷體"/>
                <w:sz w:val="28"/>
              </w:rPr>
            </w:pPr>
            <w:r w:rsidRPr="006C7076">
              <w:rPr>
                <w:rFonts w:ascii="標楷體" w:eastAsia="標楷體" w:hAnsi="標楷體" w:hint="eastAsia"/>
                <w:sz w:val="28"/>
              </w:rPr>
              <w:t>家教中心</w:t>
            </w:r>
          </w:p>
        </w:tc>
        <w:tc>
          <w:tcPr>
            <w:tcW w:w="6095" w:type="dxa"/>
            <w:noWrap/>
            <w:vAlign w:val="center"/>
            <w:hideMark/>
          </w:tcPr>
          <w:p w:rsidR="006C7076" w:rsidRPr="006C7076" w:rsidRDefault="001F7FF9" w:rsidP="007519FD">
            <w:pPr>
              <w:jc w:val="both"/>
              <w:rPr>
                <w:rFonts w:ascii="標楷體" w:eastAsia="標楷體" w:hAnsi="標楷體"/>
                <w:sz w:val="28"/>
              </w:rPr>
            </w:pPr>
            <w:r>
              <w:rPr>
                <w:rFonts w:ascii="標楷體" w:eastAsia="標楷體" w:hAnsi="標楷體" w:hint="eastAsia"/>
                <w:sz w:val="28"/>
                <w:lang w:eastAsia="zh-HK"/>
              </w:rPr>
              <w:t>參照其他縣市之相關業務，酌作文字及體例修正。</w:t>
            </w:r>
          </w:p>
        </w:tc>
        <w:tc>
          <w:tcPr>
            <w:tcW w:w="2693" w:type="dxa"/>
            <w:noWrap/>
            <w:vAlign w:val="center"/>
            <w:hideMark/>
          </w:tcPr>
          <w:p w:rsidR="006C7076" w:rsidRPr="006C7076" w:rsidRDefault="00FD469B" w:rsidP="00E141DE">
            <w:pPr>
              <w:jc w:val="both"/>
              <w:rPr>
                <w:rFonts w:ascii="標楷體" w:eastAsia="標楷體" w:hAnsi="標楷體"/>
                <w:sz w:val="28"/>
              </w:rPr>
            </w:pPr>
            <w:r>
              <w:rPr>
                <w:rFonts w:ascii="標楷體" w:eastAsia="標楷體" w:hAnsi="標楷體" w:hint="eastAsia"/>
                <w:sz w:val="28"/>
                <w:lang w:eastAsia="zh-HK"/>
              </w:rPr>
              <w:t>照案通過</w:t>
            </w:r>
          </w:p>
        </w:tc>
      </w:tr>
      <w:tr w:rsidR="00A83D45" w:rsidRPr="006C7076" w:rsidTr="00DC34BE">
        <w:trPr>
          <w:trHeight w:val="1050"/>
        </w:trPr>
        <w:tc>
          <w:tcPr>
            <w:tcW w:w="1526" w:type="dxa"/>
            <w:noWrap/>
            <w:vAlign w:val="center"/>
          </w:tcPr>
          <w:p w:rsidR="00A83D45" w:rsidRPr="006C7076" w:rsidRDefault="00A83D45" w:rsidP="00AB642D">
            <w:pPr>
              <w:jc w:val="center"/>
              <w:rPr>
                <w:rFonts w:ascii="標楷體" w:eastAsia="標楷體" w:hAnsi="標楷體"/>
                <w:sz w:val="28"/>
              </w:rPr>
            </w:pPr>
            <w:r>
              <w:rPr>
                <w:rFonts w:ascii="標楷體" w:eastAsia="標楷體" w:hAnsi="標楷體" w:hint="eastAsia"/>
                <w:sz w:val="28"/>
                <w:lang w:eastAsia="zh-HK"/>
              </w:rPr>
              <w:lastRenderedPageBreak/>
              <w:t>戶政事務所</w:t>
            </w:r>
          </w:p>
        </w:tc>
        <w:tc>
          <w:tcPr>
            <w:tcW w:w="6095" w:type="dxa"/>
            <w:noWrap/>
            <w:vAlign w:val="center"/>
          </w:tcPr>
          <w:p w:rsidR="00A83D45" w:rsidRDefault="00A83D45" w:rsidP="00386161">
            <w:pPr>
              <w:jc w:val="both"/>
              <w:rPr>
                <w:rFonts w:ascii="標楷體" w:eastAsia="標楷體" w:hAnsi="標楷體"/>
                <w:sz w:val="28"/>
                <w:lang w:eastAsia="zh-HK"/>
              </w:rPr>
            </w:pPr>
            <w:r>
              <w:rPr>
                <w:rFonts w:ascii="標楷體" w:eastAsia="標楷體" w:hAnsi="標楷體" w:hint="eastAsia"/>
                <w:sz w:val="28"/>
                <w:lang w:eastAsia="zh-HK"/>
              </w:rPr>
              <w:t>配合</w:t>
            </w:r>
            <w:r w:rsidR="00386161">
              <w:rPr>
                <w:rFonts w:ascii="標楷體" w:eastAsia="標楷體" w:hAnsi="標楷體" w:hint="eastAsia"/>
                <w:sz w:val="28"/>
                <w:lang w:eastAsia="zh-HK"/>
              </w:rPr>
              <w:t>戶政業務</w:t>
            </w:r>
            <w:r>
              <w:rPr>
                <w:rFonts w:ascii="標楷體" w:eastAsia="標楷體" w:hAnsi="標楷體" w:hint="eastAsia"/>
                <w:sz w:val="28"/>
                <w:lang w:eastAsia="zh-HK"/>
              </w:rPr>
              <w:t>電腦化</w:t>
            </w:r>
            <w:r w:rsidR="00386161">
              <w:rPr>
                <w:rFonts w:ascii="標楷體" w:eastAsia="標楷體" w:hAnsi="標楷體" w:hint="eastAsia"/>
                <w:sz w:val="28"/>
                <w:lang w:eastAsia="zh-HK"/>
              </w:rPr>
              <w:t>，</w:t>
            </w:r>
            <w:r>
              <w:rPr>
                <w:rFonts w:ascii="標楷體" w:eastAsia="標楷體" w:hAnsi="標楷體" w:hint="eastAsia"/>
                <w:sz w:val="28"/>
                <w:lang w:eastAsia="zh-HK"/>
              </w:rPr>
              <w:t>部分</w:t>
            </w:r>
            <w:r w:rsidR="008306E0">
              <w:rPr>
                <w:rFonts w:ascii="標楷體" w:eastAsia="標楷體" w:hAnsi="標楷體" w:hint="eastAsia"/>
                <w:sz w:val="28"/>
                <w:lang w:eastAsia="zh-HK"/>
              </w:rPr>
              <w:t>決行</w:t>
            </w:r>
            <w:r w:rsidR="00386161">
              <w:rPr>
                <w:rFonts w:ascii="標楷體" w:eastAsia="標楷體" w:hAnsi="標楷體" w:hint="eastAsia"/>
                <w:sz w:val="28"/>
                <w:lang w:eastAsia="zh-HK"/>
              </w:rPr>
              <w:t>層級</w:t>
            </w:r>
            <w:r>
              <w:rPr>
                <w:rFonts w:ascii="標楷體" w:eastAsia="標楷體" w:hAnsi="標楷體" w:hint="eastAsia"/>
                <w:sz w:val="28"/>
                <w:lang w:eastAsia="zh-HK"/>
              </w:rPr>
              <w:t>修正。</w:t>
            </w:r>
          </w:p>
        </w:tc>
        <w:tc>
          <w:tcPr>
            <w:tcW w:w="2693" w:type="dxa"/>
            <w:noWrap/>
            <w:vAlign w:val="center"/>
          </w:tcPr>
          <w:p w:rsidR="00A83D45" w:rsidRPr="00DC34BE" w:rsidRDefault="00DC34BE" w:rsidP="00DC34BE">
            <w:pPr>
              <w:jc w:val="both"/>
              <w:rPr>
                <w:rFonts w:ascii="標楷體" w:eastAsia="標楷體" w:hAnsi="標楷體"/>
                <w:sz w:val="28"/>
              </w:rPr>
            </w:pPr>
            <w:r>
              <w:rPr>
                <w:rFonts w:ascii="標楷體" w:eastAsia="標楷體" w:hAnsi="標楷體" w:hint="eastAsia"/>
                <w:sz w:val="28"/>
                <w:lang w:eastAsia="zh-HK"/>
              </w:rPr>
              <w:t>照案通過</w:t>
            </w:r>
          </w:p>
        </w:tc>
      </w:tr>
    </w:tbl>
    <w:p w:rsidR="00243965" w:rsidRPr="006C7076" w:rsidRDefault="009E42A2" w:rsidP="006C7076">
      <w:pPr>
        <w:rPr>
          <w:rFonts w:ascii="標楷體" w:eastAsia="標楷體" w:hAnsi="標楷體"/>
          <w:sz w:val="28"/>
        </w:rPr>
      </w:pPr>
    </w:p>
    <w:sectPr w:rsidR="00243965" w:rsidRPr="006C7076" w:rsidSect="00095048">
      <w:footerReference w:type="default" r:id="rId9"/>
      <w:pgSz w:w="11906" w:h="16838" w:code="9"/>
      <w:pgMar w:top="907" w:right="1134" w:bottom="964" w:left="1134" w:header="851" w:footer="992" w:gutter="0"/>
      <w:cols w:space="425"/>
      <w:docGrid w:type="linesAndChars" w:linePitch="326"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A2" w:rsidRDefault="009E42A2" w:rsidP="006C7076">
      <w:r>
        <w:separator/>
      </w:r>
    </w:p>
  </w:endnote>
  <w:endnote w:type="continuationSeparator" w:id="0">
    <w:p w:rsidR="009E42A2" w:rsidRDefault="009E42A2" w:rsidP="006C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933694"/>
      <w:docPartObj>
        <w:docPartGallery w:val="Page Numbers (Bottom of Page)"/>
        <w:docPartUnique/>
      </w:docPartObj>
    </w:sdtPr>
    <w:sdtEndPr/>
    <w:sdtContent>
      <w:p w:rsidR="006C7076" w:rsidRDefault="006C7076">
        <w:pPr>
          <w:pStyle w:val="a5"/>
          <w:jc w:val="center"/>
        </w:pPr>
        <w:r>
          <w:fldChar w:fldCharType="begin"/>
        </w:r>
        <w:r>
          <w:instrText>PAGE   \* MERGEFORMAT</w:instrText>
        </w:r>
        <w:r>
          <w:fldChar w:fldCharType="separate"/>
        </w:r>
        <w:r w:rsidR="009F172B" w:rsidRPr="009F172B">
          <w:rPr>
            <w:noProof/>
            <w:lang w:val="zh-TW"/>
          </w:rPr>
          <w:t>7</w:t>
        </w:r>
        <w:r>
          <w:fldChar w:fldCharType="end"/>
        </w:r>
      </w:p>
    </w:sdtContent>
  </w:sdt>
  <w:p w:rsidR="006C7076" w:rsidRDefault="006C70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A2" w:rsidRDefault="009E42A2" w:rsidP="006C7076">
      <w:r>
        <w:separator/>
      </w:r>
    </w:p>
  </w:footnote>
  <w:footnote w:type="continuationSeparator" w:id="0">
    <w:p w:rsidR="009E42A2" w:rsidRDefault="009E42A2" w:rsidP="006C7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115A"/>
    <w:multiLevelType w:val="hybridMultilevel"/>
    <w:tmpl w:val="8ADC8B04"/>
    <w:lvl w:ilvl="0" w:tplc="0CE4C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3E2093"/>
    <w:multiLevelType w:val="hybridMultilevel"/>
    <w:tmpl w:val="2F400F64"/>
    <w:lvl w:ilvl="0" w:tplc="53FAFE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AD7B26"/>
    <w:multiLevelType w:val="hybridMultilevel"/>
    <w:tmpl w:val="0FC8C692"/>
    <w:lvl w:ilvl="0" w:tplc="70423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13508E4"/>
    <w:multiLevelType w:val="hybridMultilevel"/>
    <w:tmpl w:val="7400B296"/>
    <w:lvl w:ilvl="0" w:tplc="E702B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D32B8D"/>
    <w:multiLevelType w:val="hybridMultilevel"/>
    <w:tmpl w:val="C140377C"/>
    <w:lvl w:ilvl="0" w:tplc="FFCCBE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06652CC"/>
    <w:multiLevelType w:val="hybridMultilevel"/>
    <w:tmpl w:val="7F78963C"/>
    <w:lvl w:ilvl="0" w:tplc="E9201D4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313CB9"/>
    <w:multiLevelType w:val="hybridMultilevel"/>
    <w:tmpl w:val="7AC07C8A"/>
    <w:lvl w:ilvl="0" w:tplc="D47C1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02"/>
    <w:rsid w:val="00011CE8"/>
    <w:rsid w:val="00012826"/>
    <w:rsid w:val="000249BE"/>
    <w:rsid w:val="0003131C"/>
    <w:rsid w:val="00035BE5"/>
    <w:rsid w:val="00044A13"/>
    <w:rsid w:val="00072D63"/>
    <w:rsid w:val="000947F3"/>
    <w:rsid w:val="00095048"/>
    <w:rsid w:val="0009673E"/>
    <w:rsid w:val="000A4556"/>
    <w:rsid w:val="000B5A68"/>
    <w:rsid w:val="000D476E"/>
    <w:rsid w:val="001058FA"/>
    <w:rsid w:val="0011058B"/>
    <w:rsid w:val="00137938"/>
    <w:rsid w:val="00142C01"/>
    <w:rsid w:val="0014501A"/>
    <w:rsid w:val="00160E57"/>
    <w:rsid w:val="00166C18"/>
    <w:rsid w:val="00195061"/>
    <w:rsid w:val="00195583"/>
    <w:rsid w:val="001A0A8D"/>
    <w:rsid w:val="001E590F"/>
    <w:rsid w:val="001F7FF9"/>
    <w:rsid w:val="00200954"/>
    <w:rsid w:val="002013A9"/>
    <w:rsid w:val="00203209"/>
    <w:rsid w:val="00226502"/>
    <w:rsid w:val="0023269A"/>
    <w:rsid w:val="00266B80"/>
    <w:rsid w:val="002710FD"/>
    <w:rsid w:val="002804EB"/>
    <w:rsid w:val="0029123E"/>
    <w:rsid w:val="00295225"/>
    <w:rsid w:val="002A2088"/>
    <w:rsid w:val="002D60EA"/>
    <w:rsid w:val="002D6B3D"/>
    <w:rsid w:val="002F1755"/>
    <w:rsid w:val="002F4BEA"/>
    <w:rsid w:val="002F5287"/>
    <w:rsid w:val="0030609B"/>
    <w:rsid w:val="0031116C"/>
    <w:rsid w:val="00321CA3"/>
    <w:rsid w:val="0033286B"/>
    <w:rsid w:val="00340942"/>
    <w:rsid w:val="0034370B"/>
    <w:rsid w:val="00366F32"/>
    <w:rsid w:val="00367132"/>
    <w:rsid w:val="00386161"/>
    <w:rsid w:val="00386787"/>
    <w:rsid w:val="0039765B"/>
    <w:rsid w:val="003A04E7"/>
    <w:rsid w:val="003A08B9"/>
    <w:rsid w:val="003A1BD1"/>
    <w:rsid w:val="003A5D7E"/>
    <w:rsid w:val="003B79CA"/>
    <w:rsid w:val="003B7D8B"/>
    <w:rsid w:val="003C04E8"/>
    <w:rsid w:val="003C6C70"/>
    <w:rsid w:val="003D3AF5"/>
    <w:rsid w:val="003D4AC8"/>
    <w:rsid w:val="003D5C21"/>
    <w:rsid w:val="003F0640"/>
    <w:rsid w:val="00400E69"/>
    <w:rsid w:val="00405162"/>
    <w:rsid w:val="0041201A"/>
    <w:rsid w:val="00454951"/>
    <w:rsid w:val="00462161"/>
    <w:rsid w:val="00486A21"/>
    <w:rsid w:val="00494C6B"/>
    <w:rsid w:val="004B1071"/>
    <w:rsid w:val="004B48A6"/>
    <w:rsid w:val="004C3162"/>
    <w:rsid w:val="004E3B84"/>
    <w:rsid w:val="004E709C"/>
    <w:rsid w:val="004F6D27"/>
    <w:rsid w:val="005010E7"/>
    <w:rsid w:val="00521CD5"/>
    <w:rsid w:val="0053293C"/>
    <w:rsid w:val="00547F3C"/>
    <w:rsid w:val="00563FC0"/>
    <w:rsid w:val="005718D6"/>
    <w:rsid w:val="0057206F"/>
    <w:rsid w:val="005C0F77"/>
    <w:rsid w:val="005C5BBF"/>
    <w:rsid w:val="005D26E8"/>
    <w:rsid w:val="005D5105"/>
    <w:rsid w:val="005D5322"/>
    <w:rsid w:val="005E7C1E"/>
    <w:rsid w:val="005F5446"/>
    <w:rsid w:val="00613143"/>
    <w:rsid w:val="006237B9"/>
    <w:rsid w:val="006615CD"/>
    <w:rsid w:val="00670086"/>
    <w:rsid w:val="00697352"/>
    <w:rsid w:val="006C7076"/>
    <w:rsid w:val="006C7401"/>
    <w:rsid w:val="006D187B"/>
    <w:rsid w:val="006D45F2"/>
    <w:rsid w:val="006F3447"/>
    <w:rsid w:val="006F39F7"/>
    <w:rsid w:val="006F70A7"/>
    <w:rsid w:val="007052BE"/>
    <w:rsid w:val="00723B5F"/>
    <w:rsid w:val="0074143E"/>
    <w:rsid w:val="0074727D"/>
    <w:rsid w:val="007519FD"/>
    <w:rsid w:val="00765D58"/>
    <w:rsid w:val="0076614F"/>
    <w:rsid w:val="007667ED"/>
    <w:rsid w:val="007760A7"/>
    <w:rsid w:val="007805FA"/>
    <w:rsid w:val="00793E31"/>
    <w:rsid w:val="007B3D1D"/>
    <w:rsid w:val="007C314B"/>
    <w:rsid w:val="007C7436"/>
    <w:rsid w:val="007D57D8"/>
    <w:rsid w:val="007E0304"/>
    <w:rsid w:val="00800FB3"/>
    <w:rsid w:val="00804059"/>
    <w:rsid w:val="00807FB6"/>
    <w:rsid w:val="008306E0"/>
    <w:rsid w:val="00841B6E"/>
    <w:rsid w:val="008825D7"/>
    <w:rsid w:val="008D549A"/>
    <w:rsid w:val="008E23F4"/>
    <w:rsid w:val="008F51B0"/>
    <w:rsid w:val="00902986"/>
    <w:rsid w:val="00903FEE"/>
    <w:rsid w:val="009105DB"/>
    <w:rsid w:val="0093698C"/>
    <w:rsid w:val="0095274F"/>
    <w:rsid w:val="00955BA0"/>
    <w:rsid w:val="00972362"/>
    <w:rsid w:val="00975DF3"/>
    <w:rsid w:val="00976CA4"/>
    <w:rsid w:val="009925B0"/>
    <w:rsid w:val="009D112C"/>
    <w:rsid w:val="009E42A2"/>
    <w:rsid w:val="009E5D6C"/>
    <w:rsid w:val="009F172B"/>
    <w:rsid w:val="00A033CD"/>
    <w:rsid w:val="00A14948"/>
    <w:rsid w:val="00A22EAA"/>
    <w:rsid w:val="00A325AC"/>
    <w:rsid w:val="00A51BC4"/>
    <w:rsid w:val="00A5673D"/>
    <w:rsid w:val="00A60B05"/>
    <w:rsid w:val="00A717ED"/>
    <w:rsid w:val="00A74B49"/>
    <w:rsid w:val="00A759A8"/>
    <w:rsid w:val="00A77926"/>
    <w:rsid w:val="00A83D45"/>
    <w:rsid w:val="00A92962"/>
    <w:rsid w:val="00A9798B"/>
    <w:rsid w:val="00AB29BB"/>
    <w:rsid w:val="00AB2FF9"/>
    <w:rsid w:val="00AB642D"/>
    <w:rsid w:val="00AE0F02"/>
    <w:rsid w:val="00B04F3B"/>
    <w:rsid w:val="00B30971"/>
    <w:rsid w:val="00B31E81"/>
    <w:rsid w:val="00B45EED"/>
    <w:rsid w:val="00B53121"/>
    <w:rsid w:val="00B54AD8"/>
    <w:rsid w:val="00B67BAC"/>
    <w:rsid w:val="00B85E83"/>
    <w:rsid w:val="00BB00C6"/>
    <w:rsid w:val="00BD2F79"/>
    <w:rsid w:val="00BD6FE6"/>
    <w:rsid w:val="00BE1051"/>
    <w:rsid w:val="00BF7D57"/>
    <w:rsid w:val="00C07C27"/>
    <w:rsid w:val="00C136EB"/>
    <w:rsid w:val="00C55EFA"/>
    <w:rsid w:val="00C626B9"/>
    <w:rsid w:val="00C64BAB"/>
    <w:rsid w:val="00C66741"/>
    <w:rsid w:val="00C86DF7"/>
    <w:rsid w:val="00C90AD9"/>
    <w:rsid w:val="00CA146D"/>
    <w:rsid w:val="00CA2606"/>
    <w:rsid w:val="00CB474B"/>
    <w:rsid w:val="00CD1CE2"/>
    <w:rsid w:val="00CE2106"/>
    <w:rsid w:val="00CE753A"/>
    <w:rsid w:val="00CF1FE6"/>
    <w:rsid w:val="00CF5130"/>
    <w:rsid w:val="00D02D7D"/>
    <w:rsid w:val="00D03A72"/>
    <w:rsid w:val="00D04DA9"/>
    <w:rsid w:val="00D13CF6"/>
    <w:rsid w:val="00D17DCE"/>
    <w:rsid w:val="00D25368"/>
    <w:rsid w:val="00D50B25"/>
    <w:rsid w:val="00D54541"/>
    <w:rsid w:val="00D669BC"/>
    <w:rsid w:val="00DB289F"/>
    <w:rsid w:val="00DB3863"/>
    <w:rsid w:val="00DB5B81"/>
    <w:rsid w:val="00DC19EF"/>
    <w:rsid w:val="00DC34BE"/>
    <w:rsid w:val="00DD6373"/>
    <w:rsid w:val="00DD6475"/>
    <w:rsid w:val="00DF429C"/>
    <w:rsid w:val="00DF4843"/>
    <w:rsid w:val="00E141DE"/>
    <w:rsid w:val="00E335C1"/>
    <w:rsid w:val="00E414B6"/>
    <w:rsid w:val="00E563FE"/>
    <w:rsid w:val="00E754E0"/>
    <w:rsid w:val="00E80BAE"/>
    <w:rsid w:val="00E87CB8"/>
    <w:rsid w:val="00E9339D"/>
    <w:rsid w:val="00E947E2"/>
    <w:rsid w:val="00E9701C"/>
    <w:rsid w:val="00EA422E"/>
    <w:rsid w:val="00EA6D09"/>
    <w:rsid w:val="00EB5494"/>
    <w:rsid w:val="00EC2264"/>
    <w:rsid w:val="00EC52B3"/>
    <w:rsid w:val="00EC68E6"/>
    <w:rsid w:val="00ED3649"/>
    <w:rsid w:val="00ED582C"/>
    <w:rsid w:val="00EE667D"/>
    <w:rsid w:val="00EF4ACC"/>
    <w:rsid w:val="00F049BC"/>
    <w:rsid w:val="00F12283"/>
    <w:rsid w:val="00F2057F"/>
    <w:rsid w:val="00F2441C"/>
    <w:rsid w:val="00F274AE"/>
    <w:rsid w:val="00F33CEC"/>
    <w:rsid w:val="00F348E1"/>
    <w:rsid w:val="00F740DD"/>
    <w:rsid w:val="00F758BB"/>
    <w:rsid w:val="00F82E10"/>
    <w:rsid w:val="00FA6187"/>
    <w:rsid w:val="00FB0C80"/>
    <w:rsid w:val="00FC79DF"/>
    <w:rsid w:val="00FD469B"/>
    <w:rsid w:val="00FD4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076"/>
    <w:pPr>
      <w:tabs>
        <w:tab w:val="center" w:pos="4153"/>
        <w:tab w:val="right" w:pos="8306"/>
      </w:tabs>
      <w:snapToGrid w:val="0"/>
    </w:pPr>
    <w:rPr>
      <w:sz w:val="20"/>
      <w:szCs w:val="20"/>
    </w:rPr>
  </w:style>
  <w:style w:type="character" w:customStyle="1" w:styleId="a4">
    <w:name w:val="頁首 字元"/>
    <w:basedOn w:val="a0"/>
    <w:link w:val="a3"/>
    <w:uiPriority w:val="99"/>
    <w:rsid w:val="006C7076"/>
    <w:rPr>
      <w:sz w:val="20"/>
      <w:szCs w:val="20"/>
    </w:rPr>
  </w:style>
  <w:style w:type="paragraph" w:styleId="a5">
    <w:name w:val="footer"/>
    <w:basedOn w:val="a"/>
    <w:link w:val="a6"/>
    <w:uiPriority w:val="99"/>
    <w:unhideWhenUsed/>
    <w:rsid w:val="006C7076"/>
    <w:pPr>
      <w:tabs>
        <w:tab w:val="center" w:pos="4153"/>
        <w:tab w:val="right" w:pos="8306"/>
      </w:tabs>
      <w:snapToGrid w:val="0"/>
    </w:pPr>
    <w:rPr>
      <w:sz w:val="20"/>
      <w:szCs w:val="20"/>
    </w:rPr>
  </w:style>
  <w:style w:type="character" w:customStyle="1" w:styleId="a6">
    <w:name w:val="頁尾 字元"/>
    <w:basedOn w:val="a0"/>
    <w:link w:val="a5"/>
    <w:uiPriority w:val="99"/>
    <w:rsid w:val="006C7076"/>
    <w:rPr>
      <w:sz w:val="20"/>
      <w:szCs w:val="20"/>
    </w:rPr>
  </w:style>
  <w:style w:type="table" w:styleId="a7">
    <w:name w:val="Table Grid"/>
    <w:basedOn w:val="a1"/>
    <w:uiPriority w:val="59"/>
    <w:rsid w:val="006C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5B81"/>
    <w:pPr>
      <w:ind w:leftChars="200" w:left="480"/>
    </w:pPr>
  </w:style>
  <w:style w:type="paragraph" w:customStyle="1" w:styleId="a9">
    <w:name w:val="內容十一"/>
    <w:basedOn w:val="a"/>
    <w:rsid w:val="005C0F77"/>
    <w:pPr>
      <w:spacing w:line="280" w:lineRule="exact"/>
      <w:ind w:left="300" w:hangingChars="300" w:hanging="300"/>
      <w:jc w:val="both"/>
    </w:pPr>
    <w:rPr>
      <w:rFonts w:ascii="新細明體" w:eastAsia="新細明體" w:hAnsi="新細明體" w:cs="Times New Roman"/>
      <w:sz w:val="20"/>
      <w:szCs w:val="20"/>
    </w:rPr>
  </w:style>
  <w:style w:type="character" w:styleId="aa">
    <w:name w:val="annotation reference"/>
    <w:basedOn w:val="a0"/>
    <w:uiPriority w:val="99"/>
    <w:semiHidden/>
    <w:unhideWhenUsed/>
    <w:rsid w:val="00C90AD9"/>
    <w:rPr>
      <w:sz w:val="18"/>
      <w:szCs w:val="18"/>
    </w:rPr>
  </w:style>
  <w:style w:type="paragraph" w:styleId="ab">
    <w:name w:val="annotation text"/>
    <w:basedOn w:val="a"/>
    <w:link w:val="ac"/>
    <w:uiPriority w:val="99"/>
    <w:semiHidden/>
    <w:unhideWhenUsed/>
    <w:rsid w:val="00C90AD9"/>
  </w:style>
  <w:style w:type="character" w:customStyle="1" w:styleId="ac">
    <w:name w:val="註解文字 字元"/>
    <w:basedOn w:val="a0"/>
    <w:link w:val="ab"/>
    <w:uiPriority w:val="99"/>
    <w:semiHidden/>
    <w:rsid w:val="00C90AD9"/>
  </w:style>
  <w:style w:type="paragraph" w:styleId="ad">
    <w:name w:val="annotation subject"/>
    <w:basedOn w:val="ab"/>
    <w:next w:val="ab"/>
    <w:link w:val="ae"/>
    <w:uiPriority w:val="99"/>
    <w:semiHidden/>
    <w:unhideWhenUsed/>
    <w:rsid w:val="00C90AD9"/>
    <w:rPr>
      <w:b/>
      <w:bCs/>
    </w:rPr>
  </w:style>
  <w:style w:type="character" w:customStyle="1" w:styleId="ae">
    <w:name w:val="註解主旨 字元"/>
    <w:basedOn w:val="ac"/>
    <w:link w:val="ad"/>
    <w:uiPriority w:val="99"/>
    <w:semiHidden/>
    <w:rsid w:val="00C90AD9"/>
    <w:rPr>
      <w:b/>
      <w:bCs/>
    </w:rPr>
  </w:style>
  <w:style w:type="paragraph" w:styleId="af">
    <w:name w:val="Balloon Text"/>
    <w:basedOn w:val="a"/>
    <w:link w:val="af0"/>
    <w:uiPriority w:val="99"/>
    <w:semiHidden/>
    <w:unhideWhenUsed/>
    <w:rsid w:val="00C90AD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90A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076"/>
    <w:pPr>
      <w:tabs>
        <w:tab w:val="center" w:pos="4153"/>
        <w:tab w:val="right" w:pos="8306"/>
      </w:tabs>
      <w:snapToGrid w:val="0"/>
    </w:pPr>
    <w:rPr>
      <w:sz w:val="20"/>
      <w:szCs w:val="20"/>
    </w:rPr>
  </w:style>
  <w:style w:type="character" w:customStyle="1" w:styleId="a4">
    <w:name w:val="頁首 字元"/>
    <w:basedOn w:val="a0"/>
    <w:link w:val="a3"/>
    <w:uiPriority w:val="99"/>
    <w:rsid w:val="006C7076"/>
    <w:rPr>
      <w:sz w:val="20"/>
      <w:szCs w:val="20"/>
    </w:rPr>
  </w:style>
  <w:style w:type="paragraph" w:styleId="a5">
    <w:name w:val="footer"/>
    <w:basedOn w:val="a"/>
    <w:link w:val="a6"/>
    <w:uiPriority w:val="99"/>
    <w:unhideWhenUsed/>
    <w:rsid w:val="006C7076"/>
    <w:pPr>
      <w:tabs>
        <w:tab w:val="center" w:pos="4153"/>
        <w:tab w:val="right" w:pos="8306"/>
      </w:tabs>
      <w:snapToGrid w:val="0"/>
    </w:pPr>
    <w:rPr>
      <w:sz w:val="20"/>
      <w:szCs w:val="20"/>
    </w:rPr>
  </w:style>
  <w:style w:type="character" w:customStyle="1" w:styleId="a6">
    <w:name w:val="頁尾 字元"/>
    <w:basedOn w:val="a0"/>
    <w:link w:val="a5"/>
    <w:uiPriority w:val="99"/>
    <w:rsid w:val="006C7076"/>
    <w:rPr>
      <w:sz w:val="20"/>
      <w:szCs w:val="20"/>
    </w:rPr>
  </w:style>
  <w:style w:type="table" w:styleId="a7">
    <w:name w:val="Table Grid"/>
    <w:basedOn w:val="a1"/>
    <w:uiPriority w:val="59"/>
    <w:rsid w:val="006C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B5B81"/>
    <w:pPr>
      <w:ind w:leftChars="200" w:left="480"/>
    </w:pPr>
  </w:style>
  <w:style w:type="paragraph" w:customStyle="1" w:styleId="a9">
    <w:name w:val="內容十一"/>
    <w:basedOn w:val="a"/>
    <w:rsid w:val="005C0F77"/>
    <w:pPr>
      <w:spacing w:line="280" w:lineRule="exact"/>
      <w:ind w:left="300" w:hangingChars="300" w:hanging="300"/>
      <w:jc w:val="both"/>
    </w:pPr>
    <w:rPr>
      <w:rFonts w:ascii="新細明體" w:eastAsia="新細明體" w:hAnsi="新細明體" w:cs="Times New Roman"/>
      <w:sz w:val="20"/>
      <w:szCs w:val="20"/>
    </w:rPr>
  </w:style>
  <w:style w:type="character" w:styleId="aa">
    <w:name w:val="annotation reference"/>
    <w:basedOn w:val="a0"/>
    <w:uiPriority w:val="99"/>
    <w:semiHidden/>
    <w:unhideWhenUsed/>
    <w:rsid w:val="00C90AD9"/>
    <w:rPr>
      <w:sz w:val="18"/>
      <w:szCs w:val="18"/>
    </w:rPr>
  </w:style>
  <w:style w:type="paragraph" w:styleId="ab">
    <w:name w:val="annotation text"/>
    <w:basedOn w:val="a"/>
    <w:link w:val="ac"/>
    <w:uiPriority w:val="99"/>
    <w:semiHidden/>
    <w:unhideWhenUsed/>
    <w:rsid w:val="00C90AD9"/>
  </w:style>
  <w:style w:type="character" w:customStyle="1" w:styleId="ac">
    <w:name w:val="註解文字 字元"/>
    <w:basedOn w:val="a0"/>
    <w:link w:val="ab"/>
    <w:uiPriority w:val="99"/>
    <w:semiHidden/>
    <w:rsid w:val="00C90AD9"/>
  </w:style>
  <w:style w:type="paragraph" w:styleId="ad">
    <w:name w:val="annotation subject"/>
    <w:basedOn w:val="ab"/>
    <w:next w:val="ab"/>
    <w:link w:val="ae"/>
    <w:uiPriority w:val="99"/>
    <w:semiHidden/>
    <w:unhideWhenUsed/>
    <w:rsid w:val="00C90AD9"/>
    <w:rPr>
      <w:b/>
      <w:bCs/>
    </w:rPr>
  </w:style>
  <w:style w:type="character" w:customStyle="1" w:styleId="ae">
    <w:name w:val="註解主旨 字元"/>
    <w:basedOn w:val="ac"/>
    <w:link w:val="ad"/>
    <w:uiPriority w:val="99"/>
    <w:semiHidden/>
    <w:rsid w:val="00C90AD9"/>
    <w:rPr>
      <w:b/>
      <w:bCs/>
    </w:rPr>
  </w:style>
  <w:style w:type="paragraph" w:styleId="af">
    <w:name w:val="Balloon Text"/>
    <w:basedOn w:val="a"/>
    <w:link w:val="af0"/>
    <w:uiPriority w:val="99"/>
    <w:semiHidden/>
    <w:unhideWhenUsed/>
    <w:rsid w:val="00C90AD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90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B5C4-1F72-42F8-9086-9CCCF92E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circle</dc:creator>
  <cp:lastModifiedBy>circle</cp:lastModifiedBy>
  <cp:revision>8</cp:revision>
  <cp:lastPrinted>2021-05-21T05:55:00Z</cp:lastPrinted>
  <dcterms:created xsi:type="dcterms:W3CDTF">2021-05-06T01:45:00Z</dcterms:created>
  <dcterms:modified xsi:type="dcterms:W3CDTF">2021-05-21T06:01:00Z</dcterms:modified>
</cp:coreProperties>
</file>