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5" w:rsidRDefault="008B4D55">
      <w:pPr>
        <w:pStyle w:val="a3"/>
        <w:rPr>
          <w:rFonts w:ascii="Times New Roman"/>
          <w:sz w:val="16"/>
        </w:rPr>
      </w:pPr>
    </w:p>
    <w:p w:rsidR="008B4D55" w:rsidRPr="008C122E" w:rsidRDefault="002F5F9F">
      <w:pPr>
        <w:pStyle w:val="1"/>
        <w:spacing w:line="504" w:lineRule="exact"/>
        <w:rPr>
          <w:rFonts w:ascii="標楷體" w:eastAsia="標楷體" w:hAnsi="標楷體"/>
        </w:rPr>
      </w:pPr>
      <w:r>
        <w:t>一</w:t>
      </w:r>
      <w:r w:rsidRPr="008C122E">
        <w:rPr>
          <w:rFonts w:ascii="標楷體" w:eastAsia="標楷體" w:hAnsi="標楷體"/>
        </w:rPr>
        <w:t>、非因公涉訟階段</w:t>
      </w:r>
    </w:p>
    <w:p w:rsidR="008B4D55" w:rsidRPr="008C122E" w:rsidRDefault="008B4D55">
      <w:pPr>
        <w:pStyle w:val="a3"/>
        <w:spacing w:before="16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133"/>
        <w:gridCol w:w="1135"/>
        <w:gridCol w:w="394"/>
      </w:tblGrid>
      <w:tr w:rsidR="008B4D55" w:rsidRPr="008C122E" w:rsidTr="009A4013">
        <w:trPr>
          <w:trHeight w:val="721"/>
        </w:trPr>
        <w:tc>
          <w:tcPr>
            <w:tcW w:w="808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>
            <w:pPr>
              <w:pStyle w:val="TableParagraph"/>
              <w:spacing w:before="11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>
            <w:pPr>
              <w:pStyle w:val="TableParagraph"/>
              <w:ind w:left="3298" w:right="327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>
            <w:pPr>
              <w:pStyle w:val="TableParagraph"/>
              <w:spacing w:line="369" w:lineRule="exact"/>
              <w:ind w:left="136" w:right="9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  <w:p w:rsidR="008B4D55" w:rsidRPr="008C122E" w:rsidRDefault="002F5F9F">
            <w:pPr>
              <w:pStyle w:val="TableParagraph"/>
              <w:spacing w:line="333" w:lineRule="exact"/>
              <w:ind w:left="139" w:right="94"/>
              <w:jc w:val="center"/>
              <w:rPr>
                <w:rFonts w:ascii="標楷體" w:eastAsia="標楷體" w:hAnsi="標楷體"/>
                <w:sz w:val="18"/>
              </w:rPr>
            </w:pPr>
            <w:r w:rsidRPr="008C122E">
              <w:rPr>
                <w:rFonts w:ascii="標楷體" w:eastAsia="標楷體" w:hAnsi="標楷體"/>
                <w:sz w:val="18"/>
              </w:rPr>
              <w:t>(依各機關內部分工辦理)</w:t>
            </w:r>
          </w:p>
        </w:tc>
        <w:tc>
          <w:tcPr>
            <w:tcW w:w="39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>
            <w:pPr>
              <w:pStyle w:val="TableParagraph"/>
              <w:spacing w:before="11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>
            <w:pPr>
              <w:pStyle w:val="TableParagraph"/>
              <w:ind w:left="127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 w:rsidTr="009A4013">
        <w:trPr>
          <w:trHeight w:val="359"/>
        </w:trPr>
        <w:tc>
          <w:tcPr>
            <w:tcW w:w="80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>
            <w:pPr>
              <w:pStyle w:val="TableParagraph"/>
              <w:spacing w:line="339" w:lineRule="exact"/>
              <w:ind w:left="260" w:right="217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>
            <w:pPr>
              <w:pStyle w:val="TableParagraph"/>
              <w:spacing w:line="339" w:lineRule="exact"/>
              <w:ind w:left="260" w:right="219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3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9A4013">
        <w:trPr>
          <w:trHeight w:val="1079"/>
        </w:trPr>
        <w:tc>
          <w:tcPr>
            <w:tcW w:w="8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07" w:right="2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得依據業務特性檢視及分析可能因公涉訟之危險因子，以期事先預防，且就權管業務因公涉訟情形建立案例專區，並配合內部講習或宣導，以建立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07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同仁執法信心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2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441"/>
        </w:trPr>
        <w:tc>
          <w:tcPr>
            <w:tcW w:w="8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07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得建立熟悉權管業務之律師名單，提供當事人選任之參考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2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B4D55" w:rsidRPr="008C122E" w:rsidRDefault="00877A49" w:rsidP="00877A49">
      <w:pPr>
        <w:spacing w:before="100" w:line="0" w:lineRule="atLeast"/>
        <w:ind w:left="379" w:right="824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二、因公涉訟</w:t>
      </w:r>
      <w:r w:rsidR="002F5F9F" w:rsidRPr="008C122E">
        <w:rPr>
          <w:rFonts w:ascii="標楷體" w:eastAsia="標楷體" w:hAnsi="標楷體"/>
          <w:sz w:val="28"/>
        </w:rPr>
        <w:t>段</w:t>
      </w:r>
      <w:bookmarkStart w:id="0" w:name="_GoBack"/>
      <w:bookmarkEnd w:id="0"/>
      <w:r w:rsidR="002F5F9F" w:rsidRPr="008C122E">
        <w:rPr>
          <w:rFonts w:ascii="標楷體" w:eastAsia="標楷體" w:hAnsi="標楷體"/>
          <w:sz w:val="28"/>
        </w:rPr>
        <w:t>(一)刑事訴訟案件</w:t>
      </w:r>
    </w:p>
    <w:p w:rsidR="008B4D55" w:rsidRPr="008C122E" w:rsidRDefault="008B4D55" w:rsidP="008C122E">
      <w:pPr>
        <w:pStyle w:val="a3"/>
        <w:spacing w:before="6" w:line="0" w:lineRule="atLeast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293"/>
        <w:gridCol w:w="4092"/>
        <w:gridCol w:w="1273"/>
        <w:gridCol w:w="851"/>
        <w:gridCol w:w="423"/>
        <w:gridCol w:w="423"/>
        <w:gridCol w:w="1009"/>
        <w:gridCol w:w="386"/>
      </w:tblGrid>
      <w:tr w:rsidR="008B4D55" w:rsidRPr="008C122E" w:rsidTr="009A4013">
        <w:trPr>
          <w:trHeight w:val="721"/>
        </w:trPr>
        <w:tc>
          <w:tcPr>
            <w:tcW w:w="9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97" w:line="0" w:lineRule="atLeast"/>
              <w:ind w:left="248" w:right="216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因公涉訟階段</w:t>
            </w:r>
          </w:p>
        </w:tc>
        <w:tc>
          <w:tcPr>
            <w:tcW w:w="12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19" w:right="136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536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20" w:line="0" w:lineRule="atLeast"/>
              <w:rPr>
                <w:rFonts w:ascii="標楷體" w:eastAsia="標楷體" w:hAnsi="標楷體"/>
                <w:sz w:val="18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958" w:right="1911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27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365" w:right="30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365" w:right="306"/>
              <w:jc w:val="center"/>
              <w:rPr>
                <w:rFonts w:ascii="標楷體" w:eastAsia="標楷體" w:hAnsi="標楷體"/>
                <w:sz w:val="18"/>
              </w:rPr>
            </w:pPr>
            <w:r w:rsidRPr="008C122E">
              <w:rPr>
                <w:rFonts w:ascii="標楷體" w:eastAsia="標楷體" w:hAnsi="標楷體"/>
                <w:sz w:val="18"/>
              </w:rPr>
              <w:t>(依各機關內部分工辦理)</w:t>
            </w:r>
          </w:p>
        </w:tc>
        <w:tc>
          <w:tcPr>
            <w:tcW w:w="38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6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 w:rsidTr="009A4013">
        <w:trPr>
          <w:trHeight w:val="539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2" w:line="0" w:lineRule="atLeast"/>
              <w:ind w:left="358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2" w:line="0" w:lineRule="atLeast"/>
              <w:ind w:left="438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3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9A4013">
        <w:trPr>
          <w:trHeight w:val="1079"/>
        </w:trPr>
        <w:tc>
          <w:tcPr>
            <w:tcW w:w="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3" w:line="0" w:lineRule="atLeast"/>
              <w:rPr>
                <w:rFonts w:ascii="標楷體" w:eastAsia="標楷體" w:hAnsi="標楷體"/>
                <w:sz w:val="28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48" w:right="21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涉訟全程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5" w:line="0" w:lineRule="atLeast"/>
              <w:rPr>
                <w:rFonts w:ascii="標楷體" w:eastAsia="標楷體" w:hAnsi="標楷體"/>
                <w:sz w:val="3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7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共通事項</w:t>
            </w:r>
          </w:p>
        </w:tc>
        <w:tc>
          <w:tcPr>
            <w:tcW w:w="5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9D6F16">
            <w:pPr>
              <w:pStyle w:val="TableParagraph"/>
              <w:spacing w:line="0" w:lineRule="atLeast"/>
              <w:ind w:left="122" w:right="18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應由相當</w:t>
            </w:r>
            <w:r w:rsidR="000A1836">
              <w:rPr>
                <w:rFonts w:ascii="標楷體" w:eastAsia="標楷體" w:hAnsi="標楷體" w:hint="eastAsia"/>
                <w:sz w:val="24"/>
              </w:rPr>
              <w:t>副首長</w:t>
            </w:r>
            <w:r w:rsidRPr="008C122E">
              <w:rPr>
                <w:rFonts w:ascii="標楷體" w:eastAsia="標楷體" w:hAnsi="標楷體"/>
                <w:sz w:val="24"/>
              </w:rPr>
              <w:t>層級以上人員擔任召集人，成立因公涉訟關懷協助小組，並視每一個案之不同需要，積極提供適切之協助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1079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 w:right="185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當事人未經審判證明有罪確定前，除有依法不得考列甲等情形外，不得僅以因公涉訟作為評定考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績(核、成)等次之考量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760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因公涉及刑事案件經無罪判決確定，經徵求當事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人同意後，得以發布新聞稿或其他方式公告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5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362"/>
        </w:trPr>
        <w:tc>
          <w:tcPr>
            <w:tcW w:w="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7" w:line="0" w:lineRule="atLeast"/>
              <w:ind w:left="248" w:right="21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9"/>
                <w:sz w:val="24"/>
              </w:rPr>
              <w:t>因公涉訟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248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階段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97" w:line="0" w:lineRule="atLeast"/>
              <w:ind w:left="419" w:right="136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4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97" w:line="0" w:lineRule="atLeast"/>
              <w:ind w:left="414" w:right="121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關懷小組分工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365" w:right="30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 w:rsidTr="009A4013">
        <w:trPr>
          <w:trHeight w:val="359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當事人有需求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6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無需求</w:t>
            </w:r>
          </w:p>
        </w:tc>
        <w:tc>
          <w:tcPr>
            <w:tcW w:w="3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9A4013">
        <w:trPr>
          <w:trHeight w:val="359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 w:right="72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3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9A4013">
        <w:trPr>
          <w:trHeight w:val="745"/>
        </w:trPr>
        <w:tc>
          <w:tcPr>
            <w:tcW w:w="97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2" w:line="0" w:lineRule="atLeast"/>
              <w:rPr>
                <w:rFonts w:ascii="標楷體" w:eastAsia="標楷體" w:hAnsi="標楷體"/>
                <w:sz w:val="1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48" w:right="156" w:hanging="6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約談/ 傳喚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4" w:line="0" w:lineRule="atLeast"/>
              <w:rPr>
                <w:rFonts w:ascii="標楷體" w:eastAsia="標楷體" w:hAnsi="標楷體"/>
                <w:sz w:val="2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7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 w:right="11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協助當事人瞭解被約談或傳喚之原因並得派員陪同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1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政風單位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5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3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742"/>
        </w:trPr>
        <w:tc>
          <w:tcPr>
            <w:tcW w:w="977" w:type="dxa"/>
            <w:vMerge/>
            <w:tcBorders>
              <w:top w:val="nil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協助當事人審閱相關因公涉訟文件及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提供專業法律建議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1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法制人員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5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3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1049"/>
        </w:trPr>
        <w:tc>
          <w:tcPr>
            <w:tcW w:w="977" w:type="dxa"/>
            <w:vMerge/>
            <w:tcBorders>
              <w:top w:val="nil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29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17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提醒當事人對於因公涉訟業務內容，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應做合於法令或解釋之應答，不應輕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率假設或遽為判斷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3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9A4013">
        <w:trPr>
          <w:trHeight w:val="744"/>
        </w:trPr>
        <w:tc>
          <w:tcPr>
            <w:tcW w:w="977" w:type="dxa"/>
            <w:vMerge/>
            <w:tcBorders>
              <w:top w:val="nil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11"/>
                <w:sz w:val="24"/>
              </w:rPr>
              <w:t>基於法定義務出庭作證或說明、答辯，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且經機關核准者，得以公假登記前往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3" w:line="0" w:lineRule="atLeast"/>
              <w:ind w:left="1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3" w:line="0" w:lineRule="atLeast"/>
              <w:ind w:left="5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3" w:line="0" w:lineRule="atLeast"/>
              <w:ind w:left="3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3" w:line="0" w:lineRule="atLeast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B4D55" w:rsidRPr="008C122E" w:rsidRDefault="008B4D55" w:rsidP="008C122E">
      <w:pPr>
        <w:spacing w:line="0" w:lineRule="atLeast"/>
        <w:rPr>
          <w:rFonts w:ascii="標楷體" w:eastAsia="標楷體" w:hAnsi="標楷體"/>
          <w:sz w:val="24"/>
        </w:rPr>
        <w:sectPr w:rsidR="008B4D55" w:rsidRPr="008C122E" w:rsidSect="009A4013">
          <w:headerReference w:type="default" r:id="rId7"/>
          <w:type w:val="continuous"/>
          <w:pgSz w:w="11910" w:h="16840"/>
          <w:pgMar w:top="862" w:right="261" w:bottom="278" w:left="567" w:header="306" w:footer="720" w:gutter="0"/>
          <w:cols w:space="720"/>
        </w:sectPr>
      </w:pPr>
    </w:p>
    <w:tbl>
      <w:tblPr>
        <w:tblStyle w:val="TableNormal"/>
        <w:tblW w:w="10744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4"/>
        <w:gridCol w:w="3947"/>
        <w:gridCol w:w="1276"/>
        <w:gridCol w:w="850"/>
        <w:gridCol w:w="851"/>
        <w:gridCol w:w="992"/>
        <w:gridCol w:w="567"/>
      </w:tblGrid>
      <w:tr w:rsidR="008B4D55" w:rsidRPr="008C122E" w:rsidTr="00FF05B1">
        <w:trPr>
          <w:trHeight w:val="380"/>
        </w:trPr>
        <w:tc>
          <w:tcPr>
            <w:tcW w:w="9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5" w:line="0" w:lineRule="atLeast"/>
              <w:ind w:left="251" w:right="223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lastRenderedPageBreak/>
              <w:t>因公涉訟階段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215" w:line="0" w:lineRule="atLeast"/>
              <w:ind w:left="409" w:right="127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3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4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215" w:line="0" w:lineRule="atLeast"/>
              <w:ind w:left="410" w:right="126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關懷小組分工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111" w:right="106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 w:rsidTr="00FF05B1">
        <w:trPr>
          <w:trHeight w:val="364"/>
        </w:trPr>
        <w:tc>
          <w:tcPr>
            <w:tcW w:w="9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當事人有需求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無需求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FF05B1">
        <w:trPr>
          <w:trHeight w:val="376"/>
        </w:trPr>
        <w:tc>
          <w:tcPr>
            <w:tcW w:w="9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19" w:right="75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0" w:right="74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FF05B1">
        <w:trPr>
          <w:trHeight w:val="680"/>
        </w:trPr>
        <w:tc>
          <w:tcPr>
            <w:tcW w:w="987" w:type="dxa"/>
            <w:vMerge w:val="restart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28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生活事項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提醒若有正當理由可申請變更應詢時間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1064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 w:righ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得事先詢問當事人之緊急聯絡人及其聯絡方式，並視案情提醒當事人事先告知家屬或親友預為籌措交保費用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85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30" w:line="0" w:lineRule="atLeast"/>
              <w:ind w:left="122" w:righ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得協助當事人或單位內其他人員申請個別或團體協談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846"/>
        </w:trPr>
        <w:tc>
          <w:tcPr>
            <w:tcW w:w="987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4"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25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搜索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4" w:line="0" w:lineRule="atLeast"/>
              <w:ind w:left="16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394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7" w:line="0" w:lineRule="atLeast"/>
              <w:ind w:left="122" w:righ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機關如經檢調機關搜索，應主動派員到場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4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政風單位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4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4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4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1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得協助當事人或單位內其他人員申請個別或團體協談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69"/>
        </w:trPr>
        <w:tc>
          <w:tcPr>
            <w:tcW w:w="987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5" w:line="0" w:lineRule="atLeast"/>
              <w:rPr>
                <w:rFonts w:ascii="標楷體" w:eastAsia="標楷體" w:hAnsi="標楷體"/>
                <w:sz w:val="3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5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訊問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9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/複訊</w:t>
            </w:r>
          </w:p>
        </w:tc>
        <w:tc>
          <w:tcPr>
            <w:tcW w:w="1274" w:type="dxa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20" w:line="0" w:lineRule="atLeast"/>
              <w:rPr>
                <w:rFonts w:ascii="標楷體" w:eastAsia="標楷體" w:hAnsi="標楷體"/>
                <w:sz w:val="2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394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協助當事人審閱相關因公涉訟文件及提供專業法律建議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法制人員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1191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告知當事人得延聘律師陪同進行：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□機關延聘律師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□當事人自行延聘律師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3" w:line="0" w:lineRule="atLeast"/>
              <w:rPr>
                <w:rFonts w:ascii="標楷體" w:eastAsia="標楷體" w:hAnsi="標楷體"/>
                <w:sz w:val="1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3" w:line="0" w:lineRule="atLeast"/>
              <w:rPr>
                <w:rFonts w:ascii="標楷體" w:eastAsia="標楷體" w:hAnsi="標楷體"/>
                <w:sz w:val="1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3" w:line="0" w:lineRule="atLeast"/>
              <w:rPr>
                <w:rFonts w:ascii="標楷體" w:eastAsia="標楷體" w:hAnsi="標楷體"/>
                <w:sz w:val="1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3" w:line="0" w:lineRule="atLeast"/>
              <w:rPr>
                <w:rFonts w:ascii="標楷體" w:eastAsia="標楷體" w:hAnsi="標楷體"/>
                <w:sz w:val="1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70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得派員陪同當事人前往應訊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政風單位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38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20" w:line="0" w:lineRule="atLeast"/>
              <w:rPr>
                <w:rFonts w:ascii="標楷體" w:eastAsia="標楷體" w:hAnsi="標楷體"/>
                <w:sz w:val="16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得協助收集、保存相關有利證據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1064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 w:righ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提醒當事人對於因公涉訟業務內容， 應做合於法令或解釋之應答，不應輕率假設或遽為判斷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5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935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122" w:right="1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11"/>
                <w:sz w:val="24"/>
              </w:rPr>
              <w:t xml:space="preserve">基於法定義務出庭作證或說明、答辯， </w:t>
            </w:r>
            <w:r w:rsidRPr="008C122E">
              <w:rPr>
                <w:rFonts w:ascii="標楷體" w:eastAsia="標楷體" w:hAnsi="標楷體"/>
                <w:sz w:val="24"/>
              </w:rPr>
              <w:t>且經機關核准者，得以公假登記前往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84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84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84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84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690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得視情況配合調整或酌減當事人業務量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2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1155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生活事項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 w:right="122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得提醒當事人攜帶常用(緊急)藥品或眼鏡等個人所需物品，必要時得先聯繫約談或傳喚單位預做妥善安排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04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得協助當事人或單位內其他人員申請個別或團體協談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805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11" w:line="0" w:lineRule="atLeast"/>
              <w:rPr>
                <w:rFonts w:ascii="標楷體" w:eastAsia="標楷體" w:hAnsi="標楷體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經濟事項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2" w:line="0" w:lineRule="atLeast"/>
              <w:ind w:left="122" w:righ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如符合公務人員因公涉訟輔助辦法所定申請輔助資格，應主動告知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1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1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1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1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692"/>
        </w:trPr>
        <w:tc>
          <w:tcPr>
            <w:tcW w:w="987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視案情提醒當事人事先告知家屬或親友預為籌措交保費用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B4D55" w:rsidRPr="008C122E" w:rsidRDefault="008B4D55" w:rsidP="008C122E">
      <w:pPr>
        <w:spacing w:line="0" w:lineRule="atLeast"/>
        <w:rPr>
          <w:rFonts w:ascii="標楷體" w:eastAsia="標楷體" w:hAnsi="標楷體"/>
          <w:sz w:val="24"/>
        </w:rPr>
        <w:sectPr w:rsidR="008B4D55" w:rsidRPr="008C122E" w:rsidSect="00FF05B1">
          <w:pgSz w:w="11910" w:h="16840" w:code="9"/>
          <w:pgMar w:top="862" w:right="261" w:bottom="278" w:left="737" w:header="306" w:footer="0" w:gutter="0"/>
          <w:cols w:space="720"/>
        </w:sectPr>
      </w:pPr>
    </w:p>
    <w:tbl>
      <w:tblPr>
        <w:tblStyle w:val="TableNormal"/>
        <w:tblW w:w="10631" w:type="dxa"/>
        <w:tblInd w:w="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3969"/>
        <w:gridCol w:w="1276"/>
        <w:gridCol w:w="851"/>
        <w:gridCol w:w="840"/>
        <w:gridCol w:w="1002"/>
        <w:gridCol w:w="567"/>
      </w:tblGrid>
      <w:tr w:rsidR="008B4D55" w:rsidRPr="008C122E" w:rsidTr="00FF05B1">
        <w:trPr>
          <w:trHeight w:val="372"/>
        </w:trPr>
        <w:tc>
          <w:tcPr>
            <w:tcW w:w="992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5" w:line="0" w:lineRule="atLeast"/>
              <w:ind w:left="251" w:right="223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lastRenderedPageBreak/>
              <w:t>因公涉訟階段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215" w:line="0" w:lineRule="atLeast"/>
              <w:ind w:left="409" w:right="127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3969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4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215" w:line="0" w:lineRule="atLeast"/>
              <w:ind w:left="410" w:right="126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關懷小組分工</w:t>
            </w:r>
          </w:p>
        </w:tc>
        <w:tc>
          <w:tcPr>
            <w:tcW w:w="2693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111" w:right="1064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 w:rsidTr="00FF05B1">
        <w:trPr>
          <w:trHeight w:val="349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當事人有需求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無需求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FF05B1">
        <w:trPr>
          <w:trHeight w:val="358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19" w:right="75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0" w:right="74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double" w:sz="1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 w:rsidTr="00FF05B1">
        <w:trPr>
          <w:trHeight w:val="723"/>
        </w:trPr>
        <w:tc>
          <w:tcPr>
            <w:tcW w:w="992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0" w:line="0" w:lineRule="atLeast"/>
              <w:rPr>
                <w:rFonts w:ascii="標楷體" w:eastAsia="標楷體" w:hAnsi="標楷體"/>
                <w:sz w:val="25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5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羈押</w:t>
            </w:r>
          </w:p>
        </w:tc>
        <w:tc>
          <w:tcPr>
            <w:tcW w:w="1134" w:type="dxa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1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轉知律師或訴訟代理人爭取交保機會及配合提訊到場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88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74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8" w:line="0" w:lineRule="atLeast"/>
              <w:ind w:left="122" w:right="36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轉知律師或訴訟代理人得視家屬需求，提供相關法律諮詢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5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38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掌握訴訟進度，適時報告首長知悉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政風單位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36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協助收集及保存相關有利證據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05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生活事項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得提醒家屬親友配合當事人健康狀況或需要提供所需物品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36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羈押期間得轉知家屬得擇期探訪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政風單位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553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得與當事人家屬聯絡並給予適度支持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6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21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經濟事項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配合辦理停職，停職期間之俸給依公務人員俸給法辦理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3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如符合公務人員因公涉訟輔助辦法所定申請輔助資格，應主動告知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3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3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3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3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654"/>
        </w:trPr>
        <w:tc>
          <w:tcPr>
            <w:tcW w:w="992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如可具保，提醒家屬親友籌措交保費用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0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0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0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0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9"/>
        </w:trPr>
        <w:tc>
          <w:tcPr>
            <w:tcW w:w="992" w:type="dxa"/>
            <w:vMerge w:val="restart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3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07" w:right="127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交保後出庭/ 等候判決</w:t>
            </w:r>
          </w:p>
        </w:tc>
        <w:tc>
          <w:tcPr>
            <w:tcW w:w="1134" w:type="dxa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29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6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協助當事人審閱相關因公涉訟文件及提供專業法律建議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法制人員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1079"/>
        </w:trPr>
        <w:tc>
          <w:tcPr>
            <w:tcW w:w="9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告知當事人得延聘律師陪同進行：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□機關延聘律師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□當事人自行延聘律師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60"/>
        </w:trPr>
        <w:tc>
          <w:tcPr>
            <w:tcW w:w="9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0" w:line="0" w:lineRule="atLeast"/>
              <w:rPr>
                <w:rFonts w:ascii="標楷體" w:eastAsia="標楷體" w:hAnsi="標楷體"/>
                <w:sz w:val="2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10"/>
                <w:sz w:val="24"/>
              </w:rPr>
              <w:t>基於法定義務出庭作證或說明、答辯，</w:t>
            </w:r>
            <w:r w:rsidRPr="008C122E">
              <w:rPr>
                <w:rFonts w:ascii="標楷體" w:eastAsia="標楷體" w:hAnsi="標楷體"/>
                <w:sz w:val="24"/>
              </w:rPr>
              <w:t>且經機關核准者，得以公假登記前往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98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9"/>
        </w:trPr>
        <w:tc>
          <w:tcPr>
            <w:tcW w:w="9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得視情況配合調整或酌減當事人業務量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19"/>
        </w:trPr>
        <w:tc>
          <w:tcPr>
            <w:tcW w:w="9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得協助當事人或單位內其他人員申請個別或團體協談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6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721"/>
        </w:trPr>
        <w:tc>
          <w:tcPr>
            <w:tcW w:w="9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9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經濟事項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FF05B1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如符合公務人員因公涉訟輔助辦法所定申請輔助資格，應主動告知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9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9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9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79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8B4D55" w:rsidRPr="008C122E" w:rsidTr="00FF05B1">
        <w:trPr>
          <w:trHeight w:val="855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251" w:right="22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涉訟全程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6" w:line="0" w:lineRule="atLeast"/>
              <w:ind w:left="12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9" w:line="0" w:lineRule="atLeast"/>
              <w:ind w:left="122" w:righ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得指定發言人就案情統一說明，並應避免私下對外談論或批評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6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6" w:line="0" w:lineRule="atLeast"/>
              <w:ind w:left="45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6" w:line="0" w:lineRule="atLeast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46"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B4D55" w:rsidRPr="008C122E" w:rsidRDefault="008B4D55" w:rsidP="008C122E">
      <w:pPr>
        <w:spacing w:line="0" w:lineRule="atLeast"/>
        <w:rPr>
          <w:rFonts w:ascii="標楷體" w:eastAsia="標楷體" w:hAnsi="標楷體"/>
          <w:sz w:val="24"/>
        </w:rPr>
        <w:sectPr w:rsidR="008B4D55" w:rsidRPr="008C122E">
          <w:pgSz w:w="11910" w:h="16840"/>
          <w:pgMar w:top="860" w:right="260" w:bottom="280" w:left="300" w:header="309" w:footer="0" w:gutter="0"/>
          <w:cols w:space="720"/>
        </w:sectPr>
      </w:pPr>
    </w:p>
    <w:p w:rsidR="008B4D55" w:rsidRPr="008C122E" w:rsidRDefault="002F5F9F" w:rsidP="008C122E">
      <w:pPr>
        <w:spacing w:line="0" w:lineRule="atLeast"/>
        <w:ind w:left="379"/>
        <w:rPr>
          <w:rFonts w:ascii="標楷體" w:eastAsia="標楷體" w:hAnsi="標楷體"/>
          <w:sz w:val="28"/>
        </w:rPr>
      </w:pPr>
      <w:r w:rsidRPr="008C122E">
        <w:rPr>
          <w:rFonts w:ascii="標楷體" w:eastAsia="標楷體" w:hAnsi="標楷體"/>
          <w:sz w:val="28"/>
        </w:rPr>
        <w:lastRenderedPageBreak/>
        <w:t>(二)民事訴訟案件</w:t>
      </w:r>
    </w:p>
    <w:p w:rsidR="008B4D55" w:rsidRPr="008C122E" w:rsidRDefault="008B4D55" w:rsidP="008C122E">
      <w:pPr>
        <w:pStyle w:val="a3"/>
        <w:spacing w:before="16" w:line="0" w:lineRule="atLeast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4"/>
        <w:gridCol w:w="4112"/>
        <w:gridCol w:w="1274"/>
        <w:gridCol w:w="852"/>
        <w:gridCol w:w="566"/>
        <w:gridCol w:w="283"/>
        <w:gridCol w:w="993"/>
        <w:gridCol w:w="708"/>
      </w:tblGrid>
      <w:tr w:rsidR="008B4D55" w:rsidRPr="008C122E">
        <w:trPr>
          <w:trHeight w:val="721"/>
        </w:trPr>
        <w:tc>
          <w:tcPr>
            <w:tcW w:w="99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00" w:line="0" w:lineRule="atLeast"/>
              <w:ind w:left="255" w:right="226"/>
              <w:jc w:val="both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因公涉訟階段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4" w:line="0" w:lineRule="atLeast"/>
              <w:rPr>
                <w:rFonts w:ascii="標楷體" w:eastAsia="標楷體" w:hAnsi="標楷體"/>
                <w:sz w:val="13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12" w:right="124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53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21" w:line="0" w:lineRule="atLeast"/>
              <w:rPr>
                <w:rFonts w:ascii="標楷體" w:eastAsia="標楷體" w:hAnsi="標楷體"/>
                <w:sz w:val="18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970" w:right="1921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2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353" w:right="30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353" w:right="305"/>
              <w:jc w:val="center"/>
              <w:rPr>
                <w:rFonts w:ascii="標楷體" w:eastAsia="標楷體" w:hAnsi="標楷體"/>
                <w:sz w:val="18"/>
              </w:rPr>
            </w:pPr>
            <w:r w:rsidRPr="008C122E">
              <w:rPr>
                <w:rFonts w:ascii="標楷體" w:eastAsia="標楷體" w:hAnsi="標楷體"/>
                <w:sz w:val="18"/>
              </w:rPr>
              <w:t>(依各機關內部分工辦理)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7" w:line="0" w:lineRule="atLeast"/>
              <w:rPr>
                <w:rFonts w:ascii="標楷體" w:eastAsia="標楷體" w:hAnsi="標楷體"/>
                <w:sz w:val="16"/>
              </w:rPr>
            </w:pPr>
          </w:p>
          <w:p w:rsidR="008B4D55" w:rsidRPr="008C122E" w:rsidRDefault="002F5F9F" w:rsidP="008C122E">
            <w:pPr>
              <w:pStyle w:val="TableParagraph"/>
              <w:spacing w:before="1" w:line="0" w:lineRule="atLeast"/>
              <w:ind w:left="12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>
        <w:trPr>
          <w:trHeight w:val="539"/>
        </w:trPr>
        <w:tc>
          <w:tcPr>
            <w:tcW w:w="9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5" w:line="0" w:lineRule="atLeast"/>
              <w:ind w:left="425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35" w:line="0" w:lineRule="atLeast"/>
              <w:ind w:left="354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>
        <w:trPr>
          <w:trHeight w:val="1081"/>
        </w:trPr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34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55" w:right="226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涉訟全程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14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7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共通事項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" w:line="0" w:lineRule="atLeast"/>
              <w:ind w:left="124" w:right="203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應由相當</w:t>
            </w:r>
            <w:r w:rsidR="000A1836">
              <w:rPr>
                <w:rFonts w:ascii="標楷體" w:eastAsia="標楷體" w:hAnsi="標楷體" w:hint="eastAsia"/>
                <w:sz w:val="24"/>
              </w:rPr>
              <w:t>副首長</w:t>
            </w:r>
            <w:r w:rsidRPr="008C122E">
              <w:rPr>
                <w:rFonts w:ascii="標楷體" w:eastAsia="標楷體" w:hAnsi="標楷體"/>
                <w:sz w:val="24"/>
              </w:rPr>
              <w:t>層級以上人員擔任召集人，成立因公涉訟關懷協助小組，並視每一個案之不同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需要，積極提供適切之協助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4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4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1080"/>
        </w:trPr>
        <w:tc>
          <w:tcPr>
            <w:tcW w:w="9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 w:right="20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當事人未經審判證明有賠償責任確定前，除有依法不得考列甲等情形外，不得僅以因公涉訟作為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評定考績(核、成)等次之考量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2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8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359"/>
        </w:trPr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4" w:line="0" w:lineRule="atLeast"/>
              <w:ind w:left="255" w:right="228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9"/>
                <w:sz w:val="24"/>
              </w:rPr>
              <w:t>因公涉訟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255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階段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94" w:line="0" w:lineRule="atLeast"/>
              <w:ind w:left="415" w:right="124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關懷協助項目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351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關懷協助內容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before="194" w:line="0" w:lineRule="atLeast"/>
              <w:ind w:left="413" w:right="123" w:hanging="24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關懷小組分工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353" w:right="30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檢核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pStyle w:val="TableParagraph"/>
              <w:spacing w:before="16" w:line="0" w:lineRule="atLeast"/>
              <w:rPr>
                <w:rFonts w:ascii="標楷體" w:eastAsia="標楷體" w:hAnsi="標楷體"/>
                <w:sz w:val="1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9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8B4D55" w:rsidRPr="008C122E">
        <w:trPr>
          <w:trHeight w:val="359"/>
        </w:trPr>
        <w:tc>
          <w:tcPr>
            <w:tcW w:w="994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7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當事人有需求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5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當事人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5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無需求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>
        <w:trPr>
          <w:trHeight w:val="361"/>
        </w:trPr>
        <w:tc>
          <w:tcPr>
            <w:tcW w:w="994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 w:right="75"/>
              <w:jc w:val="center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已提供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40"/>
              <w:rPr>
                <w:rFonts w:ascii="標楷體" w:eastAsia="標楷體" w:hAnsi="標楷體"/>
                <w:sz w:val="20"/>
              </w:rPr>
            </w:pPr>
            <w:r w:rsidRPr="008C122E">
              <w:rPr>
                <w:rFonts w:ascii="標楷體" w:eastAsia="標楷體" w:hAnsi="標楷體"/>
                <w:sz w:val="20"/>
              </w:rPr>
              <w:t>未提供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B4D55" w:rsidRPr="008C122E">
        <w:trPr>
          <w:trHeight w:val="658"/>
        </w:trPr>
        <w:tc>
          <w:tcPr>
            <w:tcW w:w="99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7" w:line="0" w:lineRule="atLeast"/>
              <w:rPr>
                <w:rFonts w:ascii="標楷體" w:eastAsia="標楷體" w:hAnsi="標楷體"/>
                <w:sz w:val="3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255" w:right="228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涉訟全程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6" w:line="0" w:lineRule="atLeast"/>
              <w:rPr>
                <w:rFonts w:ascii="標楷體" w:eastAsia="標楷體" w:hAnsi="標楷體"/>
                <w:sz w:val="28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75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法律事項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協助當事人審閱相關因公涉訟文件及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提供專業法律建議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法制人員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2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2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52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1049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告知當事人得延聘律師陪同進行：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□機關延聘律師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□當事人自行延聘律師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1049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B4D55" w:rsidRPr="008C122E" w:rsidRDefault="008B4D55" w:rsidP="008C122E">
            <w:pPr>
              <w:pStyle w:val="TableParagraph"/>
              <w:spacing w:before="14" w:line="0" w:lineRule="atLeast"/>
              <w:rPr>
                <w:rFonts w:ascii="標楷體" w:eastAsia="標楷體" w:hAnsi="標楷體"/>
                <w:sz w:val="32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75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工作事項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提醒當事人對於因公涉訟業務內容，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應做合於法令或解釋之應答，不應輕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率假設或遽為判斷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before="8" w:line="0" w:lineRule="atLeast"/>
              <w:rPr>
                <w:rFonts w:ascii="標楷體" w:eastAsia="標楷體" w:hAnsi="標楷體"/>
                <w:sz w:val="11"/>
              </w:rPr>
            </w:pPr>
          </w:p>
          <w:p w:rsidR="008B4D55" w:rsidRPr="008C122E" w:rsidRDefault="002F5F9F" w:rsidP="008C122E">
            <w:pPr>
              <w:pStyle w:val="TableParagraph"/>
              <w:spacing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521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得協助收集、保存相關有利證據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775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30" w:line="0" w:lineRule="atLeast"/>
              <w:ind w:left="124" w:right="17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pacing w:val="-11"/>
                <w:sz w:val="24"/>
              </w:rPr>
              <w:t xml:space="preserve">基於法定義務出庭作證或說明、答辯， </w:t>
            </w:r>
            <w:r w:rsidRPr="008C122E">
              <w:rPr>
                <w:rFonts w:ascii="標楷體" w:eastAsia="標楷體" w:hAnsi="標楷體"/>
                <w:sz w:val="24"/>
              </w:rPr>
              <w:t>且經機關核准者，得以公假登記前往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7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653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得視情況配合調整或酌減當事人業務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4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4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4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4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807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44" w:line="0" w:lineRule="atLeast"/>
              <w:ind w:left="124" w:right="13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得指定發言人就案情統一說明，並應避免私下對外談論或批評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2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22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22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22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691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4" w:line="0" w:lineRule="atLeast"/>
              <w:ind w:left="154" w:right="10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生活事項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得提醒當事人攜帶常用(緊急)藥品或</w:t>
            </w:r>
          </w:p>
          <w:p w:rsidR="008B4D55" w:rsidRPr="008C122E" w:rsidRDefault="002F5F9F" w:rsidP="008C122E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眼鏡等個人所需物品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4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服務單位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4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4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64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773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2" w:line="0" w:lineRule="atLeast"/>
              <w:ind w:left="154" w:right="10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心理事項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5" w:line="0" w:lineRule="atLeast"/>
              <w:ind w:left="124" w:right="13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得協助當事人或單位內其他人員申請個別或團體協談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2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2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2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2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4D55" w:rsidRPr="008C122E">
        <w:trPr>
          <w:trHeight w:val="790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</w:tcPr>
          <w:p w:rsidR="008B4D55" w:rsidRPr="008C122E" w:rsidRDefault="008B4D55" w:rsidP="008C122E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4" w:line="0" w:lineRule="atLeast"/>
              <w:ind w:left="154" w:right="106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經濟事項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27" w:line="0" w:lineRule="atLeast"/>
              <w:ind w:left="124" w:right="13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如符合公務人員因公涉訟輔助辦法所定申請輔助資格，應主動告知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4" w:line="0" w:lineRule="atLeast"/>
              <w:ind w:left="122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人事單位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4" w:line="0" w:lineRule="atLeast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4" w:line="0" w:lineRule="atLeast"/>
              <w:ind w:left="320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D55" w:rsidRPr="008C122E" w:rsidRDefault="002F5F9F" w:rsidP="008C122E">
            <w:pPr>
              <w:pStyle w:val="TableParagraph"/>
              <w:spacing w:before="104" w:line="0" w:lineRule="atLeast"/>
              <w:ind w:left="43"/>
              <w:jc w:val="center"/>
              <w:rPr>
                <w:rFonts w:ascii="標楷體" w:eastAsia="標楷體" w:hAnsi="標楷體"/>
                <w:sz w:val="24"/>
              </w:rPr>
            </w:pPr>
            <w:r w:rsidRPr="008C12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8B4D55" w:rsidRPr="008C122E" w:rsidRDefault="008B4D55" w:rsidP="008C122E">
            <w:pPr>
              <w:pStyle w:val="TableParagraph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B4D55" w:rsidRPr="008C122E" w:rsidRDefault="002F5F9F" w:rsidP="008C122E">
      <w:pPr>
        <w:pStyle w:val="a3"/>
        <w:spacing w:before="23" w:line="0" w:lineRule="atLeast"/>
        <w:ind w:left="585" w:right="417" w:hanging="440"/>
        <w:jc w:val="both"/>
        <w:rPr>
          <w:rFonts w:ascii="標楷體" w:eastAsia="標楷體" w:hAnsi="標楷體"/>
        </w:rPr>
      </w:pPr>
      <w:r w:rsidRPr="008C122E">
        <w:rPr>
          <w:rFonts w:ascii="標楷體" w:eastAsia="標楷體" w:hAnsi="標楷體"/>
        </w:rPr>
        <w:t>註：各機關於同仁因公涉訟時，應由相當</w:t>
      </w:r>
      <w:r w:rsidR="000A1836">
        <w:rPr>
          <w:rFonts w:ascii="標楷體" w:eastAsia="標楷體" w:hAnsi="標楷體" w:hint="eastAsia"/>
        </w:rPr>
        <w:t>副首長</w:t>
      </w:r>
      <w:r w:rsidRPr="008C122E">
        <w:rPr>
          <w:rFonts w:ascii="標楷體" w:eastAsia="標楷體" w:hAnsi="標楷體"/>
        </w:rPr>
        <w:t>層級以上人員擔任召集人，成立因公涉訟關懷協助小組；另各機關應按服務機關、服務單位、政風單位、人事單位及法制人員之權管，於非因公涉訟及因公涉訟階段確依表內關懷協助內容逐項檢核辦理。</w:t>
      </w:r>
    </w:p>
    <w:sectPr w:rsidR="008B4D55" w:rsidRPr="008C122E">
      <w:pgSz w:w="11910" w:h="16840"/>
      <w:pgMar w:top="860" w:right="260" w:bottom="280" w:left="300" w:header="3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2F" w:rsidRDefault="00E4512F">
      <w:r>
        <w:separator/>
      </w:r>
    </w:p>
  </w:endnote>
  <w:endnote w:type="continuationSeparator" w:id="0">
    <w:p w:rsidR="00E4512F" w:rsidRDefault="00E4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2F" w:rsidRDefault="00E4512F">
      <w:r>
        <w:separator/>
      </w:r>
    </w:p>
  </w:footnote>
  <w:footnote w:type="continuationSeparator" w:id="0">
    <w:p w:rsidR="00E4512F" w:rsidRDefault="00E4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55" w:rsidRDefault="004320B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183515</wp:posOffset>
              </wp:positionV>
              <wp:extent cx="25400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D55" w:rsidRPr="00D63B4A" w:rsidRDefault="002F5F9F">
                          <w:pPr>
                            <w:spacing w:line="220" w:lineRule="exact"/>
                            <w:ind w:left="20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 w:rsidRPr="00D63B4A">
                            <w:rPr>
                              <w:rFonts w:ascii="標楷體" w:eastAsia="標楷體" w:hAnsi="標楷體"/>
                              <w:sz w:val="18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pt;margin-top:14.45pt;width:20pt;height:1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2mrQIAAKg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" filled="f" stroked="f">
              <v:textbox inset="0,0,0,0">
                <w:txbxContent>
                  <w:p w:rsidR="008B4D55" w:rsidRPr="00D63B4A" w:rsidRDefault="002F5F9F">
                    <w:pPr>
                      <w:spacing w:line="220" w:lineRule="exact"/>
                      <w:ind w:left="20"/>
                      <w:rPr>
                        <w:rFonts w:ascii="標楷體" w:eastAsia="標楷體" w:hAnsi="標楷體"/>
                        <w:sz w:val="18"/>
                      </w:rPr>
                    </w:pPr>
                    <w:r w:rsidRPr="00D63B4A">
                      <w:rPr>
                        <w:rFonts w:ascii="標楷體" w:eastAsia="標楷體" w:hAnsi="標楷體"/>
                        <w:sz w:val="18"/>
                      </w:rPr>
                      <w:t>附件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341630</wp:posOffset>
              </wp:positionV>
              <wp:extent cx="606996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D55" w:rsidRPr="00D63B4A" w:rsidRDefault="00100E4F">
                          <w:pPr>
                            <w:spacing w:line="321" w:lineRule="exact"/>
                            <w:ind w:left="20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D63B4A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連江縣</w:t>
                          </w:r>
                          <w:r w:rsidR="002F5F9F" w:rsidRPr="00D63B4A">
                            <w:rPr>
                              <w:rFonts w:ascii="標楷體" w:eastAsia="標楷體" w:hAnsi="標楷體"/>
                              <w:sz w:val="28"/>
                            </w:rPr>
                            <w:t>政府及所屬各機關(構)學校人員依法執行職務涉訟關懷協助要點檢核表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8.65pt;margin-top:26.9pt;width:477.95pt;height:16.0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6qrg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" filled="f" stroked="f">
              <v:textbox inset="0,0,0,0">
                <w:txbxContent>
                  <w:p w:rsidR="008B4D55" w:rsidRPr="00D63B4A" w:rsidRDefault="00100E4F">
                    <w:pPr>
                      <w:spacing w:line="321" w:lineRule="exact"/>
                      <w:ind w:left="20"/>
                      <w:rPr>
                        <w:rFonts w:ascii="標楷體" w:eastAsia="標楷體" w:hAnsi="標楷體"/>
                        <w:sz w:val="28"/>
                      </w:rPr>
                    </w:pPr>
                    <w:r w:rsidRPr="00D63B4A">
                      <w:rPr>
                        <w:rFonts w:ascii="標楷體" w:eastAsia="標楷體" w:hAnsi="標楷體" w:hint="eastAsia"/>
                        <w:sz w:val="28"/>
                      </w:rPr>
                      <w:t>連江縣</w:t>
                    </w:r>
                    <w:r w:rsidR="002F5F9F" w:rsidRPr="00D63B4A">
                      <w:rPr>
                        <w:rFonts w:ascii="標楷體" w:eastAsia="標楷體" w:hAnsi="標楷體"/>
                        <w:sz w:val="28"/>
                      </w:rPr>
                      <w:t>政府及所屬各機關(構)學校人員依法執行職務涉訟關懷協助要點檢核表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5"/>
    <w:rsid w:val="000A1836"/>
    <w:rsid w:val="00100E4F"/>
    <w:rsid w:val="001718BE"/>
    <w:rsid w:val="002F5F9F"/>
    <w:rsid w:val="004320BA"/>
    <w:rsid w:val="005C6B8D"/>
    <w:rsid w:val="00877A49"/>
    <w:rsid w:val="008B4D55"/>
    <w:rsid w:val="008C122E"/>
    <w:rsid w:val="009A4013"/>
    <w:rsid w:val="009D6F16"/>
    <w:rsid w:val="00A54D35"/>
    <w:rsid w:val="00C41090"/>
    <w:rsid w:val="00D63B4A"/>
    <w:rsid w:val="00E4512F"/>
    <w:rsid w:val="00F22EA6"/>
    <w:rsid w:val="00FF05B1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D47D"/>
  <w15:docId w15:val="{0D3191D2-7AB1-4BB8-8DD7-4F8ED3B8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0E4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0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0E4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A1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83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6EFA-0C9A-4511-BC81-8F306321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陳舒婕</dc:creator>
  <cp:lastModifiedBy>user</cp:lastModifiedBy>
  <cp:revision>13</cp:revision>
  <cp:lastPrinted>2021-03-04T07:03:00Z</cp:lastPrinted>
  <dcterms:created xsi:type="dcterms:W3CDTF">2021-03-03T01:29:00Z</dcterms:created>
  <dcterms:modified xsi:type="dcterms:W3CDTF">2021-03-08T06:12:00Z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