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C6" w:rsidRDefault="004D2627" w:rsidP="009209C6">
      <w:pPr>
        <w:tabs>
          <w:tab w:val="left" w:pos="3402"/>
        </w:tabs>
        <w:ind w:right="560"/>
        <w:jc w:val="right"/>
        <w:rPr>
          <w:rFonts w:eastAsia="標楷體" w:hint="eastAsia"/>
          <w:sz w:val="20"/>
        </w:rPr>
      </w:pPr>
      <w:bookmarkStart w:id="0" w:name="_GoBack"/>
      <w:bookmarkEnd w:id="0"/>
      <w:r>
        <w:rPr>
          <w:rFonts w:eastAsia="標楷體" w:hint="eastAsia"/>
          <w:sz w:val="28"/>
        </w:rPr>
        <w:t>連江縣政府派任公民營事業機構負責人經理人董事監察人管理要點</w:t>
      </w:r>
      <w:r w:rsidR="00E86187">
        <w:rPr>
          <w:rFonts w:eastAsia="標楷體" w:hint="eastAsia"/>
          <w:sz w:val="28"/>
        </w:rPr>
        <w:t xml:space="preserve">                    </w:t>
      </w:r>
      <w:r w:rsidR="009209C6">
        <w:rPr>
          <w:rFonts w:eastAsia="標楷體" w:hint="eastAsia"/>
          <w:sz w:val="28"/>
        </w:rPr>
        <w:t xml:space="preserve">                  </w:t>
      </w:r>
      <w:r w:rsidR="00236AC5" w:rsidRPr="004C180B">
        <w:rPr>
          <w:rFonts w:eastAsia="標楷體" w:hint="eastAsia"/>
          <w:sz w:val="20"/>
        </w:rPr>
        <w:t>福建省連江縣政府</w:t>
      </w:r>
      <w:r w:rsidR="00236AC5" w:rsidRPr="004C180B">
        <w:rPr>
          <w:rFonts w:eastAsia="標楷體" w:hint="eastAsia"/>
          <w:sz w:val="20"/>
        </w:rPr>
        <w:t>102</w:t>
      </w:r>
      <w:r w:rsidR="00236AC5" w:rsidRPr="004C180B">
        <w:rPr>
          <w:rFonts w:eastAsia="標楷體" w:hint="eastAsia"/>
          <w:sz w:val="20"/>
        </w:rPr>
        <w:t>年</w:t>
      </w:r>
      <w:r w:rsidR="00236AC5" w:rsidRPr="004C180B">
        <w:rPr>
          <w:rFonts w:eastAsia="標楷體" w:hint="eastAsia"/>
          <w:sz w:val="20"/>
        </w:rPr>
        <w:t>2</w:t>
      </w:r>
      <w:r w:rsidR="00236AC5" w:rsidRPr="004C180B">
        <w:rPr>
          <w:rFonts w:eastAsia="標楷體" w:hint="eastAsia"/>
          <w:sz w:val="20"/>
        </w:rPr>
        <w:t>月</w:t>
      </w:r>
      <w:r w:rsidR="00236AC5">
        <w:rPr>
          <w:rFonts w:eastAsia="標楷體" w:hint="eastAsia"/>
          <w:sz w:val="20"/>
        </w:rPr>
        <w:t>19</w:t>
      </w:r>
      <w:r w:rsidR="00236AC5" w:rsidRPr="004C180B">
        <w:rPr>
          <w:rFonts w:eastAsia="標楷體" w:hint="eastAsia"/>
          <w:sz w:val="20"/>
        </w:rPr>
        <w:t>日連人一字第</w:t>
      </w:r>
      <w:r w:rsidR="00236AC5" w:rsidRPr="004C180B">
        <w:rPr>
          <w:rFonts w:eastAsia="標楷體" w:hint="eastAsia"/>
          <w:sz w:val="20"/>
        </w:rPr>
        <w:t>1020006150</w:t>
      </w:r>
      <w:r w:rsidR="00236AC5" w:rsidRPr="004C180B">
        <w:rPr>
          <w:rFonts w:eastAsia="標楷體" w:hint="eastAsia"/>
          <w:sz w:val="20"/>
        </w:rPr>
        <w:t>號函</w:t>
      </w:r>
    </w:p>
    <w:p w:rsidR="00236AC5" w:rsidRDefault="00E86187" w:rsidP="009209C6">
      <w:pPr>
        <w:tabs>
          <w:tab w:val="left" w:pos="3402"/>
        </w:tabs>
        <w:ind w:right="560"/>
        <w:jc w:val="right"/>
        <w:rPr>
          <w:rFonts w:eastAsia="標楷體" w:hint="eastAsia"/>
          <w:sz w:val="20"/>
        </w:rPr>
      </w:pPr>
      <w:r>
        <w:rPr>
          <w:rFonts w:eastAsia="標楷體" w:hint="eastAsia"/>
          <w:sz w:val="20"/>
        </w:rPr>
        <w:t xml:space="preserve">  </w:t>
      </w:r>
      <w:r w:rsidR="00236AC5" w:rsidRPr="004C180B">
        <w:rPr>
          <w:rFonts w:eastAsia="標楷體" w:hint="eastAsia"/>
          <w:sz w:val="20"/>
        </w:rPr>
        <w:t>福建省連江縣政府</w:t>
      </w:r>
      <w:r w:rsidR="00236AC5" w:rsidRPr="004C180B">
        <w:rPr>
          <w:rFonts w:eastAsia="標楷體" w:hint="eastAsia"/>
          <w:sz w:val="20"/>
        </w:rPr>
        <w:t>10</w:t>
      </w:r>
      <w:r w:rsidR="00236AC5">
        <w:rPr>
          <w:rFonts w:eastAsia="標楷體" w:hint="eastAsia"/>
          <w:sz w:val="20"/>
        </w:rPr>
        <w:t>3</w:t>
      </w:r>
      <w:r w:rsidR="00236AC5" w:rsidRPr="004C180B">
        <w:rPr>
          <w:rFonts w:eastAsia="標楷體" w:hint="eastAsia"/>
          <w:sz w:val="20"/>
        </w:rPr>
        <w:t>年</w:t>
      </w:r>
      <w:r w:rsidR="00236AC5" w:rsidRPr="004C180B">
        <w:rPr>
          <w:rFonts w:eastAsia="標楷體" w:hint="eastAsia"/>
          <w:sz w:val="20"/>
        </w:rPr>
        <w:t>2</w:t>
      </w:r>
      <w:r w:rsidR="00236AC5" w:rsidRPr="004C180B">
        <w:rPr>
          <w:rFonts w:eastAsia="標楷體" w:hint="eastAsia"/>
          <w:sz w:val="20"/>
        </w:rPr>
        <w:t>月</w:t>
      </w:r>
      <w:r w:rsidR="00236AC5">
        <w:rPr>
          <w:rFonts w:eastAsia="標楷體" w:hint="eastAsia"/>
          <w:sz w:val="20"/>
        </w:rPr>
        <w:t>24</w:t>
      </w:r>
      <w:r w:rsidR="00236AC5" w:rsidRPr="004C180B">
        <w:rPr>
          <w:rFonts w:eastAsia="標楷體" w:hint="eastAsia"/>
          <w:sz w:val="20"/>
        </w:rPr>
        <w:t>日連人一字第</w:t>
      </w:r>
      <w:r w:rsidR="00236AC5" w:rsidRPr="004C180B">
        <w:rPr>
          <w:rFonts w:eastAsia="標楷體" w:hint="eastAsia"/>
          <w:sz w:val="20"/>
        </w:rPr>
        <w:t>10</w:t>
      </w:r>
      <w:r w:rsidR="00236AC5">
        <w:rPr>
          <w:rFonts w:eastAsia="標楷體" w:hint="eastAsia"/>
          <w:sz w:val="20"/>
        </w:rPr>
        <w:t>30007716</w:t>
      </w:r>
      <w:r w:rsidR="00236AC5" w:rsidRPr="004C180B">
        <w:rPr>
          <w:rFonts w:eastAsia="標楷體" w:hint="eastAsia"/>
          <w:sz w:val="20"/>
        </w:rPr>
        <w:t>號函</w:t>
      </w:r>
    </w:p>
    <w:p w:rsidR="00CD303B" w:rsidRDefault="00CD303B" w:rsidP="008D3190">
      <w:pPr>
        <w:ind w:firstLineChars="300" w:firstLine="600"/>
        <w:rPr>
          <w:rFonts w:eastAsia="標楷體" w:hint="eastAsia"/>
          <w:sz w:val="28"/>
        </w:rPr>
      </w:pPr>
      <w:r>
        <w:rPr>
          <w:rFonts w:eastAsia="標楷體" w:hint="eastAsia"/>
          <w:sz w:val="20"/>
          <w:lang w:eastAsia="zh-HK"/>
        </w:rPr>
        <w:t>連江縣政府</w:t>
      </w:r>
      <w:r>
        <w:rPr>
          <w:rFonts w:eastAsia="標楷體" w:hint="eastAsia"/>
          <w:sz w:val="20"/>
          <w:lang w:eastAsia="zh-HK"/>
        </w:rPr>
        <w:t>110</w:t>
      </w:r>
      <w:r>
        <w:rPr>
          <w:rFonts w:eastAsia="標楷體" w:hint="eastAsia"/>
          <w:sz w:val="20"/>
          <w:lang w:eastAsia="zh-HK"/>
        </w:rPr>
        <w:t>年</w:t>
      </w:r>
      <w:r w:rsidR="00316A2D">
        <w:rPr>
          <w:rFonts w:eastAsia="標楷體" w:hint="eastAsia"/>
          <w:sz w:val="20"/>
          <w:lang w:eastAsia="zh-HK"/>
        </w:rPr>
        <w:t>2</w:t>
      </w:r>
      <w:r>
        <w:rPr>
          <w:rFonts w:eastAsia="標楷體" w:hint="eastAsia"/>
          <w:sz w:val="20"/>
          <w:lang w:eastAsia="zh-HK"/>
        </w:rPr>
        <w:t>月</w:t>
      </w:r>
      <w:r w:rsidR="00316A2D">
        <w:rPr>
          <w:rFonts w:eastAsia="標楷體" w:hint="eastAsia"/>
          <w:sz w:val="20"/>
          <w:lang w:eastAsia="zh-HK"/>
        </w:rPr>
        <w:t>4</w:t>
      </w:r>
      <w:r w:rsidR="009D75B5">
        <w:rPr>
          <w:rFonts w:eastAsia="標楷體" w:hint="eastAsia"/>
          <w:sz w:val="20"/>
          <w:lang w:eastAsia="zh-HK"/>
        </w:rPr>
        <w:t xml:space="preserve"> </w:t>
      </w:r>
      <w:r>
        <w:rPr>
          <w:rFonts w:eastAsia="標楷體" w:hint="eastAsia"/>
          <w:sz w:val="20"/>
          <w:lang w:eastAsia="zh-HK"/>
        </w:rPr>
        <w:t>日府人組字第</w:t>
      </w:r>
      <w:r>
        <w:rPr>
          <w:rFonts w:eastAsia="標楷體" w:hint="eastAsia"/>
          <w:sz w:val="20"/>
          <w:lang w:eastAsia="zh-HK"/>
        </w:rPr>
        <w:t>110</w:t>
      </w:r>
      <w:r w:rsidR="0050449E">
        <w:rPr>
          <w:rFonts w:eastAsia="標楷體" w:hint="eastAsia"/>
          <w:sz w:val="20"/>
          <w:lang w:eastAsia="zh-HK"/>
        </w:rPr>
        <w:t>000</w:t>
      </w:r>
      <w:r w:rsidR="00316A2D">
        <w:rPr>
          <w:rFonts w:eastAsia="標楷體" w:hint="eastAsia"/>
          <w:sz w:val="20"/>
          <w:lang w:eastAsia="zh-HK"/>
        </w:rPr>
        <w:t>5567</w:t>
      </w:r>
      <w:r>
        <w:rPr>
          <w:rFonts w:eastAsia="標楷體" w:hint="eastAsia"/>
          <w:sz w:val="20"/>
          <w:lang w:eastAsia="zh-HK"/>
        </w:rPr>
        <w:t>號函</w:t>
      </w:r>
      <w:r w:rsidR="008D3190">
        <w:rPr>
          <w:rFonts w:eastAsia="標楷體" w:hint="eastAsia"/>
          <w:sz w:val="20"/>
          <w:lang w:eastAsia="zh-HK"/>
        </w:rPr>
        <w:t>修正第四點、第五點、第七點、第八點</w:t>
      </w:r>
    </w:p>
    <w:p w:rsidR="004D2627" w:rsidRDefault="004D2627" w:rsidP="004D2627">
      <w:pPr>
        <w:numPr>
          <w:ilvl w:val="0"/>
          <w:numId w:val="1"/>
        </w:numPr>
        <w:rPr>
          <w:rFonts w:eastAsia="標楷體" w:hint="eastAsia"/>
          <w:sz w:val="28"/>
        </w:rPr>
      </w:pPr>
      <w:r>
        <w:rPr>
          <w:rFonts w:eastAsia="標楷體" w:hint="eastAsia"/>
          <w:sz w:val="28"/>
        </w:rPr>
        <w:t>連江縣政府（以下簡稱本府）為加強本府派任公民營事業機構負責人、經理人、董事及監察人職務之遴聘、管理及考核工作，特訂定本要點。</w:t>
      </w:r>
    </w:p>
    <w:p w:rsidR="004D2627" w:rsidRDefault="004D2627" w:rsidP="004D2627">
      <w:pPr>
        <w:numPr>
          <w:ilvl w:val="0"/>
          <w:numId w:val="1"/>
        </w:numPr>
        <w:rPr>
          <w:rFonts w:eastAsia="標楷體" w:hint="eastAsia"/>
          <w:sz w:val="28"/>
        </w:rPr>
      </w:pPr>
      <w:r>
        <w:rPr>
          <w:rFonts w:eastAsia="標楷體" w:hint="eastAsia"/>
          <w:sz w:val="28"/>
        </w:rPr>
        <w:t>下列各公民營事業機構，除其他法令另有規定外，適</w:t>
      </w:r>
      <w:r w:rsidRPr="0050449E">
        <w:rPr>
          <w:rFonts w:eastAsia="標楷體" w:hint="eastAsia"/>
          <w:sz w:val="28"/>
        </w:rPr>
        <w:t>用本</w:t>
      </w:r>
      <w:r w:rsidR="0057621E" w:rsidRPr="0050449E">
        <w:rPr>
          <w:rFonts w:eastAsia="標楷體" w:hint="eastAsia"/>
          <w:sz w:val="28"/>
          <w:lang w:eastAsia="zh-HK"/>
        </w:rPr>
        <w:t>要</w:t>
      </w:r>
      <w:r w:rsidRPr="0050449E">
        <w:rPr>
          <w:rFonts w:eastAsia="標楷體" w:hint="eastAsia"/>
          <w:sz w:val="28"/>
        </w:rPr>
        <w:t>點</w:t>
      </w:r>
      <w:r>
        <w:rPr>
          <w:rFonts w:eastAsia="標楷體" w:hint="eastAsia"/>
          <w:sz w:val="28"/>
        </w:rPr>
        <w:t>規定：</w:t>
      </w:r>
    </w:p>
    <w:p w:rsidR="004D2627" w:rsidRDefault="004D2627" w:rsidP="004D2627">
      <w:pPr>
        <w:numPr>
          <w:ilvl w:val="1"/>
          <w:numId w:val="1"/>
        </w:numPr>
        <w:rPr>
          <w:rFonts w:eastAsia="標楷體" w:hint="eastAsia"/>
          <w:sz w:val="28"/>
        </w:rPr>
      </w:pPr>
      <w:r>
        <w:rPr>
          <w:rFonts w:eastAsia="標楷體" w:hint="eastAsia"/>
          <w:sz w:val="28"/>
        </w:rPr>
        <w:t>本府所屬各公營事業機構。</w:t>
      </w:r>
    </w:p>
    <w:p w:rsidR="004D2627" w:rsidRDefault="004D2627" w:rsidP="004D2627">
      <w:pPr>
        <w:numPr>
          <w:ilvl w:val="1"/>
          <w:numId w:val="1"/>
        </w:numPr>
        <w:rPr>
          <w:rFonts w:eastAsia="標楷體" w:hint="eastAsia"/>
          <w:sz w:val="28"/>
        </w:rPr>
      </w:pPr>
      <w:r>
        <w:rPr>
          <w:rFonts w:eastAsia="標楷體" w:hint="eastAsia"/>
          <w:sz w:val="28"/>
        </w:rPr>
        <w:t>本府所投資之民營事業機構。</w:t>
      </w:r>
    </w:p>
    <w:p w:rsidR="004D2627" w:rsidRDefault="004D2627" w:rsidP="004D2627">
      <w:pPr>
        <w:numPr>
          <w:ilvl w:val="1"/>
          <w:numId w:val="1"/>
        </w:numPr>
        <w:rPr>
          <w:rFonts w:eastAsia="標楷體" w:hint="eastAsia"/>
          <w:sz w:val="28"/>
        </w:rPr>
      </w:pPr>
      <w:r>
        <w:rPr>
          <w:rFonts w:eastAsia="標楷體" w:hint="eastAsia"/>
          <w:sz w:val="28"/>
        </w:rPr>
        <w:t>本府所屬各公營事業機構之轉投資事業。</w:t>
      </w:r>
    </w:p>
    <w:p w:rsidR="004D2627" w:rsidRDefault="004D2627" w:rsidP="004D2627">
      <w:pPr>
        <w:numPr>
          <w:ilvl w:val="1"/>
          <w:numId w:val="1"/>
        </w:numPr>
        <w:rPr>
          <w:rFonts w:eastAsia="標楷體" w:hint="eastAsia"/>
          <w:sz w:val="28"/>
        </w:rPr>
      </w:pPr>
      <w:r>
        <w:rPr>
          <w:rFonts w:eastAsia="標楷體" w:hint="eastAsia"/>
          <w:sz w:val="28"/>
        </w:rPr>
        <w:t>本府及所屬公營事業機構所捐助之財團法人。</w:t>
      </w:r>
    </w:p>
    <w:p w:rsidR="004D2627" w:rsidRDefault="004D2627" w:rsidP="004D2627">
      <w:pPr>
        <w:numPr>
          <w:ilvl w:val="0"/>
          <w:numId w:val="1"/>
        </w:numPr>
        <w:rPr>
          <w:rFonts w:eastAsia="標楷體" w:hint="eastAsia"/>
          <w:sz w:val="28"/>
        </w:rPr>
      </w:pPr>
      <w:r>
        <w:rPr>
          <w:rFonts w:eastAsia="標楷體" w:hint="eastAsia"/>
          <w:sz w:val="28"/>
        </w:rPr>
        <w:t>本要點名詞定義如下：</w:t>
      </w:r>
    </w:p>
    <w:p w:rsidR="004D2627" w:rsidRDefault="004D2627" w:rsidP="004D2627">
      <w:pPr>
        <w:numPr>
          <w:ilvl w:val="1"/>
          <w:numId w:val="1"/>
        </w:numPr>
        <w:rPr>
          <w:rFonts w:eastAsia="標楷體" w:hint="eastAsia"/>
          <w:sz w:val="28"/>
        </w:rPr>
      </w:pPr>
      <w:r>
        <w:rPr>
          <w:rFonts w:eastAsia="標楷體" w:hint="eastAsia"/>
          <w:sz w:val="28"/>
        </w:rPr>
        <w:t>負責人：指代表本府、本府所投資事業機構或其轉投資之投權，且可決定事業機構經營政策之最高首長，對外並代表事業機構，其職稱包括董事長、理事主席或其他相當職務。</w:t>
      </w:r>
    </w:p>
    <w:p w:rsidR="004D2627" w:rsidRDefault="00AF7892" w:rsidP="004D2627">
      <w:pPr>
        <w:numPr>
          <w:ilvl w:val="1"/>
          <w:numId w:val="1"/>
        </w:numPr>
        <w:rPr>
          <w:rFonts w:eastAsia="標楷體" w:hint="eastAsia"/>
          <w:sz w:val="28"/>
        </w:rPr>
      </w:pPr>
      <w:r>
        <w:rPr>
          <w:rFonts w:eastAsia="標楷體" w:hint="eastAsia"/>
          <w:sz w:val="28"/>
        </w:rPr>
        <w:t>經理人：指實際負責執行事業機構之股東會或董事會決策之執行首長，其職稱包括總經理、執行長、副總經理、總稽核、協理或相當職務。</w:t>
      </w:r>
    </w:p>
    <w:p w:rsidR="00AF7892" w:rsidRDefault="00AF7892" w:rsidP="004D2627">
      <w:pPr>
        <w:numPr>
          <w:ilvl w:val="1"/>
          <w:numId w:val="1"/>
        </w:numPr>
        <w:rPr>
          <w:rFonts w:eastAsia="標楷體" w:hint="eastAsia"/>
          <w:sz w:val="28"/>
        </w:rPr>
      </w:pPr>
      <w:r>
        <w:rPr>
          <w:rFonts w:eastAsia="標楷體" w:hint="eastAsia"/>
          <w:sz w:val="28"/>
        </w:rPr>
        <w:t>董事、監察人：指代表本府、本府所投資事業機構或其轉投資股權之董（理）事、監察人或其他相當職務。</w:t>
      </w:r>
    </w:p>
    <w:p w:rsidR="00AF7892" w:rsidRDefault="00AF7892" w:rsidP="004D2627">
      <w:pPr>
        <w:numPr>
          <w:ilvl w:val="1"/>
          <w:numId w:val="1"/>
        </w:numPr>
        <w:rPr>
          <w:rFonts w:eastAsia="標楷體" w:hint="eastAsia"/>
          <w:sz w:val="28"/>
        </w:rPr>
      </w:pPr>
      <w:r>
        <w:rPr>
          <w:rFonts w:eastAsia="標楷體" w:hint="eastAsia"/>
          <w:sz w:val="28"/>
        </w:rPr>
        <w:t>公股勞工董事：指本府及所屬公營事業機構合計持股逾百分之二</w:t>
      </w:r>
      <w:r>
        <w:rPr>
          <w:rFonts w:eastAsia="標楷體" w:hint="eastAsia"/>
          <w:sz w:val="28"/>
        </w:rPr>
        <w:lastRenderedPageBreak/>
        <w:t>十之事業機構產業工伏推派代表，擔任公股董（理）事者。</w:t>
      </w:r>
    </w:p>
    <w:p w:rsidR="00AF7892" w:rsidRDefault="00AF7892" w:rsidP="004D2627">
      <w:pPr>
        <w:numPr>
          <w:ilvl w:val="1"/>
          <w:numId w:val="1"/>
        </w:numPr>
        <w:rPr>
          <w:rFonts w:eastAsia="標楷體" w:hint="eastAsia"/>
          <w:sz w:val="28"/>
        </w:rPr>
      </w:pPr>
      <w:r>
        <w:rPr>
          <w:rFonts w:eastAsia="標楷體" w:hint="eastAsia"/>
          <w:sz w:val="28"/>
        </w:rPr>
        <w:t>職務上直接監督關係：指公務人員就其所任職務對該事業機構之業務具有監督管理，或對其案件、公文具有審查核閱權責者。</w:t>
      </w:r>
    </w:p>
    <w:p w:rsidR="007A533A" w:rsidRPr="009C72C0" w:rsidRDefault="00AF7892" w:rsidP="009C72C0">
      <w:pPr>
        <w:numPr>
          <w:ilvl w:val="0"/>
          <w:numId w:val="1"/>
        </w:numPr>
        <w:rPr>
          <w:rFonts w:eastAsia="標楷體" w:hint="eastAsia"/>
          <w:sz w:val="28"/>
        </w:rPr>
      </w:pPr>
      <w:r>
        <w:rPr>
          <w:rFonts w:eastAsia="標楷體" w:hint="eastAsia"/>
          <w:sz w:val="28"/>
        </w:rPr>
        <w:t>第二點第一款及第二款所定事業機構本府股權代表董事或監察人之核派，與第二點第三款及第四款所定事業機構董事或監察人之薦派，應符合下列規定：</w:t>
      </w:r>
    </w:p>
    <w:p w:rsidR="00AF7892" w:rsidRDefault="00AF7892" w:rsidP="00AF7892">
      <w:pPr>
        <w:numPr>
          <w:ilvl w:val="1"/>
          <w:numId w:val="1"/>
        </w:numPr>
        <w:rPr>
          <w:rFonts w:eastAsia="標楷體" w:hint="eastAsia"/>
          <w:sz w:val="28"/>
        </w:rPr>
      </w:pPr>
      <w:r>
        <w:rPr>
          <w:rFonts w:eastAsia="標楷體" w:hint="eastAsia"/>
          <w:sz w:val="28"/>
        </w:rPr>
        <w:t>董事之核派應具有下列各款資格之一：</w:t>
      </w:r>
    </w:p>
    <w:p w:rsidR="00AF7892" w:rsidRDefault="00AF7892" w:rsidP="00FE0621">
      <w:pPr>
        <w:numPr>
          <w:ilvl w:val="2"/>
          <w:numId w:val="1"/>
        </w:numPr>
        <w:ind w:left="1276" w:hanging="306"/>
        <w:rPr>
          <w:rFonts w:eastAsia="標楷體" w:hint="eastAsia"/>
          <w:sz w:val="28"/>
        </w:rPr>
      </w:pPr>
      <w:r>
        <w:rPr>
          <w:rFonts w:eastAsia="標楷體" w:hint="eastAsia"/>
          <w:sz w:val="28"/>
        </w:rPr>
        <w:t>國內外專科以上學校畢業或高等考試或相當高等考試以上及格，曾服務公私營企業機構三年以上著有成績，並瞭解各該事業性質概況者。</w:t>
      </w:r>
    </w:p>
    <w:p w:rsidR="00AF7892" w:rsidRDefault="00F61C85" w:rsidP="00AF7892">
      <w:pPr>
        <w:numPr>
          <w:ilvl w:val="2"/>
          <w:numId w:val="1"/>
        </w:numPr>
        <w:ind w:hanging="306"/>
        <w:rPr>
          <w:rFonts w:eastAsia="標楷體" w:hint="eastAsia"/>
          <w:sz w:val="28"/>
        </w:rPr>
      </w:pPr>
      <w:r>
        <w:rPr>
          <w:rFonts w:eastAsia="標楷體" w:hint="eastAsia"/>
          <w:sz w:val="28"/>
        </w:rPr>
        <w:t>曾擔任公私營企業機構</w:t>
      </w:r>
      <w:r w:rsidR="007A533A">
        <w:rPr>
          <w:rFonts w:eastAsia="標楷體" w:hint="eastAsia"/>
          <w:sz w:val="28"/>
        </w:rPr>
        <w:t>或社團法人機構</w:t>
      </w:r>
      <w:r>
        <w:rPr>
          <w:rFonts w:eastAsia="標楷體" w:hint="eastAsia"/>
          <w:sz w:val="28"/>
        </w:rPr>
        <w:t>重要主管職務三年以上者。</w:t>
      </w:r>
    </w:p>
    <w:p w:rsidR="00F61C85" w:rsidRDefault="00F61C85" w:rsidP="00AF7892">
      <w:pPr>
        <w:numPr>
          <w:ilvl w:val="2"/>
          <w:numId w:val="1"/>
        </w:numPr>
        <w:ind w:hanging="306"/>
        <w:rPr>
          <w:rFonts w:eastAsia="標楷體" w:hint="eastAsia"/>
          <w:sz w:val="28"/>
        </w:rPr>
      </w:pPr>
      <w:r>
        <w:rPr>
          <w:rFonts w:eastAsia="標楷體" w:hint="eastAsia"/>
          <w:sz w:val="28"/>
        </w:rPr>
        <w:t>現任或曾任與各該事業關係密切之業務主管人員或性質相近之公民營事業機構正副主持人。</w:t>
      </w:r>
    </w:p>
    <w:p w:rsidR="00F61C85" w:rsidRDefault="00F61C85" w:rsidP="00AF7892">
      <w:pPr>
        <w:numPr>
          <w:ilvl w:val="2"/>
          <w:numId w:val="1"/>
        </w:numPr>
        <w:ind w:hanging="306"/>
        <w:rPr>
          <w:rFonts w:eastAsia="標楷體" w:hint="eastAsia"/>
          <w:sz w:val="28"/>
        </w:rPr>
      </w:pPr>
      <w:r>
        <w:rPr>
          <w:rFonts w:eastAsia="標楷體" w:hint="eastAsia"/>
          <w:sz w:val="28"/>
        </w:rPr>
        <w:t>在國內外專科以上學核擔任與各該事業機構業務相關課程之教授或副教授者。</w:t>
      </w:r>
    </w:p>
    <w:p w:rsidR="00F61C85" w:rsidRDefault="00F61C85" w:rsidP="00AF7892">
      <w:pPr>
        <w:numPr>
          <w:ilvl w:val="2"/>
          <w:numId w:val="1"/>
        </w:numPr>
        <w:ind w:hanging="306"/>
        <w:rPr>
          <w:rFonts w:eastAsia="標楷體" w:hint="eastAsia"/>
          <w:sz w:val="28"/>
        </w:rPr>
      </w:pPr>
      <w:r>
        <w:rPr>
          <w:rFonts w:eastAsia="標楷體" w:hint="eastAsia"/>
          <w:sz w:val="28"/>
        </w:rPr>
        <w:t>曾任公營事業機構董事或理事者。</w:t>
      </w:r>
    </w:p>
    <w:p w:rsidR="00F61C85" w:rsidRDefault="00F61C85" w:rsidP="00AF7892">
      <w:pPr>
        <w:numPr>
          <w:ilvl w:val="2"/>
          <w:numId w:val="1"/>
        </w:numPr>
        <w:ind w:hanging="306"/>
        <w:rPr>
          <w:rFonts w:eastAsia="標楷體" w:hint="eastAsia"/>
          <w:sz w:val="28"/>
        </w:rPr>
      </w:pPr>
      <w:r>
        <w:rPr>
          <w:rFonts w:eastAsia="標楷體" w:hint="eastAsia"/>
          <w:sz w:val="28"/>
        </w:rPr>
        <w:t>曾任會計師、律師及其他專業技師業務三年以上者。</w:t>
      </w:r>
    </w:p>
    <w:p w:rsidR="00F61C85" w:rsidRDefault="00F61C85" w:rsidP="00AF7892">
      <w:pPr>
        <w:numPr>
          <w:ilvl w:val="2"/>
          <w:numId w:val="1"/>
        </w:numPr>
        <w:ind w:hanging="306"/>
        <w:rPr>
          <w:rFonts w:eastAsia="標楷體" w:hint="eastAsia"/>
          <w:sz w:val="28"/>
        </w:rPr>
      </w:pPr>
      <w:r>
        <w:rPr>
          <w:rFonts w:eastAsia="標楷體" w:hint="eastAsia"/>
          <w:sz w:val="28"/>
        </w:rPr>
        <w:t>曾任政府機關薦任或相當薦任職務三年以上，並瞭解各該事業性</w:t>
      </w:r>
      <w:r>
        <w:rPr>
          <w:rFonts w:eastAsia="標楷體" w:hint="eastAsia"/>
          <w:sz w:val="28"/>
        </w:rPr>
        <w:lastRenderedPageBreak/>
        <w:t>質狀況者。</w:t>
      </w:r>
    </w:p>
    <w:p w:rsidR="00F61C85" w:rsidRDefault="00F61C85" w:rsidP="00AF7892">
      <w:pPr>
        <w:numPr>
          <w:ilvl w:val="2"/>
          <w:numId w:val="1"/>
        </w:numPr>
        <w:ind w:hanging="306"/>
        <w:rPr>
          <w:rFonts w:eastAsia="標楷體" w:hint="eastAsia"/>
          <w:sz w:val="28"/>
        </w:rPr>
      </w:pPr>
      <w:r>
        <w:rPr>
          <w:rFonts w:eastAsia="標楷體" w:hint="eastAsia"/>
          <w:sz w:val="28"/>
        </w:rPr>
        <w:t>各該事業機構工會推薦之人選。</w:t>
      </w:r>
    </w:p>
    <w:p w:rsidR="0050449E" w:rsidRPr="0050449E" w:rsidRDefault="00F61C85" w:rsidP="0050449E">
      <w:pPr>
        <w:numPr>
          <w:ilvl w:val="1"/>
          <w:numId w:val="1"/>
        </w:numPr>
        <w:rPr>
          <w:rFonts w:eastAsia="標楷體" w:hint="eastAsia"/>
          <w:sz w:val="28"/>
        </w:rPr>
      </w:pPr>
      <w:r>
        <w:rPr>
          <w:rFonts w:eastAsia="標楷體" w:hint="eastAsia"/>
          <w:sz w:val="28"/>
        </w:rPr>
        <w:t>監察人之核派應具有下列各款資格之一：</w:t>
      </w:r>
    </w:p>
    <w:p w:rsidR="00F61C85" w:rsidRDefault="00F61C85" w:rsidP="0050449E">
      <w:pPr>
        <w:numPr>
          <w:ilvl w:val="2"/>
          <w:numId w:val="1"/>
        </w:numPr>
        <w:ind w:left="1134" w:firstLine="0"/>
        <w:rPr>
          <w:rFonts w:eastAsia="標楷體" w:hint="eastAsia"/>
          <w:sz w:val="28"/>
        </w:rPr>
      </w:pPr>
      <w:r>
        <w:rPr>
          <w:rFonts w:eastAsia="標楷體" w:hint="eastAsia"/>
          <w:sz w:val="28"/>
        </w:rPr>
        <w:t>國內外專科以上學校畢業或高等考試或相當高等考試以上及格，曾服務公私營企業機構三年以上著有成績，並瞭解各該事業性質概況者。</w:t>
      </w:r>
    </w:p>
    <w:p w:rsidR="00F61C85" w:rsidRDefault="00F61C85" w:rsidP="00F61C85">
      <w:pPr>
        <w:numPr>
          <w:ilvl w:val="2"/>
          <w:numId w:val="1"/>
        </w:numPr>
        <w:ind w:hanging="306"/>
        <w:rPr>
          <w:rFonts w:eastAsia="標楷體" w:hint="eastAsia"/>
          <w:sz w:val="28"/>
        </w:rPr>
      </w:pPr>
      <w:r>
        <w:rPr>
          <w:rFonts w:eastAsia="標楷體" w:hint="eastAsia"/>
          <w:sz w:val="28"/>
        </w:rPr>
        <w:t>在國內外專科以上學校會計、銀行、商業、工商管理、財政、經濟等科系畢業，並曾任政府機關或公民營事業機構會計或財政主管職務三年以上者。</w:t>
      </w:r>
    </w:p>
    <w:p w:rsidR="00F61C85" w:rsidRDefault="00F61C85" w:rsidP="00F61C85">
      <w:pPr>
        <w:numPr>
          <w:ilvl w:val="2"/>
          <w:numId w:val="1"/>
        </w:numPr>
        <w:ind w:hanging="306"/>
        <w:rPr>
          <w:rFonts w:eastAsia="標楷體" w:hint="eastAsia"/>
          <w:sz w:val="28"/>
        </w:rPr>
      </w:pPr>
      <w:r>
        <w:rPr>
          <w:rFonts w:eastAsia="標楷體" w:hint="eastAsia"/>
          <w:sz w:val="28"/>
        </w:rPr>
        <w:t>曾在國內外專科以上學校擔任講授會計等有關科目三年以上者。</w:t>
      </w:r>
    </w:p>
    <w:p w:rsidR="00F61C85" w:rsidRDefault="00F61C85" w:rsidP="00F61C85">
      <w:pPr>
        <w:numPr>
          <w:ilvl w:val="2"/>
          <w:numId w:val="1"/>
        </w:numPr>
        <w:ind w:hanging="306"/>
        <w:rPr>
          <w:rFonts w:eastAsia="標楷體" w:hint="eastAsia"/>
          <w:sz w:val="28"/>
        </w:rPr>
      </w:pPr>
      <w:r>
        <w:rPr>
          <w:rFonts w:eastAsia="標楷體" w:hint="eastAsia"/>
          <w:sz w:val="28"/>
        </w:rPr>
        <w:t>曾任政府或公營事業機構薦任或相當薦任以上會計或審計職務三年以上者。</w:t>
      </w:r>
    </w:p>
    <w:p w:rsidR="00F61C85" w:rsidRDefault="00F61C85" w:rsidP="00F61C85">
      <w:pPr>
        <w:numPr>
          <w:ilvl w:val="2"/>
          <w:numId w:val="1"/>
        </w:numPr>
        <w:ind w:hanging="306"/>
        <w:rPr>
          <w:rFonts w:eastAsia="標楷體" w:hint="eastAsia"/>
          <w:sz w:val="28"/>
        </w:rPr>
      </w:pPr>
      <w:r>
        <w:rPr>
          <w:rFonts w:eastAsia="標楷體" w:hint="eastAsia"/>
          <w:sz w:val="28"/>
        </w:rPr>
        <w:t>曾任公營事業機構監察人三年以上者。</w:t>
      </w:r>
    </w:p>
    <w:p w:rsidR="00F61C85" w:rsidRDefault="00F61C85" w:rsidP="00F61C85">
      <w:pPr>
        <w:numPr>
          <w:ilvl w:val="2"/>
          <w:numId w:val="1"/>
        </w:numPr>
        <w:ind w:hanging="306"/>
        <w:rPr>
          <w:rFonts w:eastAsia="標楷體" w:hint="eastAsia"/>
          <w:sz w:val="28"/>
        </w:rPr>
      </w:pPr>
      <w:r>
        <w:rPr>
          <w:rFonts w:eastAsia="標楷體" w:hint="eastAsia"/>
          <w:sz w:val="28"/>
        </w:rPr>
        <w:t>曾任會計師、律師及其他專業技師業務三年以上者。</w:t>
      </w:r>
    </w:p>
    <w:p w:rsidR="00F61C85" w:rsidRDefault="00F61C85" w:rsidP="00F61C85">
      <w:pPr>
        <w:numPr>
          <w:ilvl w:val="2"/>
          <w:numId w:val="1"/>
        </w:numPr>
        <w:ind w:hanging="306"/>
        <w:rPr>
          <w:rFonts w:eastAsia="標楷體" w:hint="eastAsia"/>
          <w:sz w:val="28"/>
        </w:rPr>
      </w:pPr>
      <w:r>
        <w:rPr>
          <w:rFonts w:eastAsia="標楷體" w:hint="eastAsia"/>
          <w:sz w:val="28"/>
        </w:rPr>
        <w:t>曾任政府機關或公營事業機構薦任或相當薦任</w:t>
      </w:r>
      <w:r w:rsidR="007A533A">
        <w:rPr>
          <w:rFonts w:eastAsia="標楷體" w:hint="eastAsia"/>
          <w:sz w:val="28"/>
        </w:rPr>
        <w:t>或社團法人擔任重要主管</w:t>
      </w:r>
      <w:r>
        <w:rPr>
          <w:rFonts w:eastAsia="標楷體" w:hint="eastAsia"/>
          <w:sz w:val="28"/>
        </w:rPr>
        <w:t>職務三年</w:t>
      </w:r>
      <w:r w:rsidR="007E11FE">
        <w:rPr>
          <w:rFonts w:eastAsia="標楷體" w:hint="eastAsia"/>
          <w:sz w:val="28"/>
        </w:rPr>
        <w:t>以上並瞭解各該事業性質狀況者。</w:t>
      </w:r>
    </w:p>
    <w:p w:rsidR="007E11FE" w:rsidRDefault="007E11FE" w:rsidP="007E11FE">
      <w:pPr>
        <w:numPr>
          <w:ilvl w:val="1"/>
          <w:numId w:val="1"/>
        </w:numPr>
        <w:rPr>
          <w:rFonts w:eastAsia="標楷體" w:hint="eastAsia"/>
          <w:sz w:val="28"/>
        </w:rPr>
      </w:pPr>
      <w:r>
        <w:rPr>
          <w:rFonts w:eastAsia="標楷體" w:hint="eastAsia"/>
          <w:sz w:val="28"/>
        </w:rPr>
        <w:t>第二點第三款及第四款所定事業機構董事或監察人之薦派，應由本府持股之公、民營事業機構依第一款、第二款及其他相關法令規定，審查其資格條件。</w:t>
      </w:r>
    </w:p>
    <w:p w:rsidR="007E11FE" w:rsidRDefault="007E11FE" w:rsidP="007E11FE">
      <w:pPr>
        <w:numPr>
          <w:ilvl w:val="1"/>
          <w:numId w:val="1"/>
        </w:numPr>
        <w:rPr>
          <w:rFonts w:eastAsia="標楷體" w:hint="eastAsia"/>
          <w:sz w:val="28"/>
        </w:rPr>
      </w:pPr>
      <w:r>
        <w:rPr>
          <w:rFonts w:eastAsia="標楷體" w:hint="eastAsia"/>
          <w:sz w:val="28"/>
        </w:rPr>
        <w:lastRenderedPageBreak/>
        <w:t>本府遴聘之董事、監察人不得兼任其他事業機構董事、監察人，但因監督上需要，得兼任該事業機構所投資事業之董事、監察人，並以兼任一個為限。</w:t>
      </w:r>
    </w:p>
    <w:p w:rsidR="007E11FE" w:rsidRDefault="009C72C0" w:rsidP="007E11FE">
      <w:pPr>
        <w:numPr>
          <w:ilvl w:val="1"/>
          <w:numId w:val="1"/>
        </w:numPr>
        <w:rPr>
          <w:rFonts w:eastAsia="標楷體" w:hint="eastAsia"/>
          <w:sz w:val="28"/>
        </w:rPr>
      </w:pPr>
      <w:r>
        <w:rPr>
          <w:rFonts w:eastAsia="標楷體" w:hint="eastAsia"/>
          <w:sz w:val="28"/>
          <w:lang w:eastAsia="zh-HK"/>
        </w:rPr>
        <w:t>派任年齡不得超過六十五歲</w:t>
      </w:r>
      <w:r>
        <w:rPr>
          <w:rFonts w:ascii="標楷體" w:eastAsia="標楷體" w:hAnsi="標楷體" w:hint="eastAsia"/>
          <w:sz w:val="28"/>
          <w:lang w:eastAsia="zh-HK"/>
        </w:rPr>
        <w:t>；</w:t>
      </w:r>
      <w:r>
        <w:rPr>
          <w:rFonts w:eastAsia="標楷體" w:hint="eastAsia"/>
          <w:sz w:val="28"/>
          <w:lang w:eastAsia="zh-HK"/>
        </w:rPr>
        <w:t>無論任期是否屆滿，於年滿六十八歲時應即更換，</w:t>
      </w:r>
      <w:r w:rsidR="007E11FE">
        <w:rPr>
          <w:rFonts w:eastAsia="標楷體" w:hint="eastAsia"/>
          <w:sz w:val="28"/>
        </w:rPr>
        <w:t>各機關</w:t>
      </w:r>
      <w:r>
        <w:rPr>
          <w:rFonts w:eastAsia="標楷體" w:hint="eastAsia"/>
          <w:sz w:val="28"/>
        </w:rPr>
        <w:t>(</w:t>
      </w:r>
      <w:r>
        <w:rPr>
          <w:rFonts w:eastAsia="標楷體" w:hint="eastAsia"/>
          <w:sz w:val="28"/>
          <w:lang w:eastAsia="zh-HK"/>
        </w:rPr>
        <w:t>構</w:t>
      </w:r>
      <w:r>
        <w:rPr>
          <w:rFonts w:eastAsia="標楷體" w:hint="eastAsia"/>
          <w:sz w:val="28"/>
        </w:rPr>
        <w:t>)</w:t>
      </w:r>
      <w:r>
        <w:rPr>
          <w:rFonts w:eastAsia="標楷體" w:hint="eastAsia"/>
          <w:sz w:val="28"/>
          <w:lang w:eastAsia="zh-HK"/>
        </w:rPr>
        <w:t>學校機要人員、</w:t>
      </w:r>
      <w:r w:rsidR="007E11FE">
        <w:rPr>
          <w:rFonts w:eastAsia="標楷體" w:hint="eastAsia"/>
          <w:sz w:val="28"/>
        </w:rPr>
        <w:t>聘僱人員不得遴派為董事或監察人。</w:t>
      </w:r>
    </w:p>
    <w:p w:rsidR="007E11FE" w:rsidRDefault="007E11FE" w:rsidP="007E11FE">
      <w:pPr>
        <w:numPr>
          <w:ilvl w:val="1"/>
          <w:numId w:val="1"/>
        </w:numPr>
        <w:rPr>
          <w:rFonts w:eastAsia="標楷體" w:hint="eastAsia"/>
          <w:sz w:val="28"/>
        </w:rPr>
      </w:pPr>
      <w:r>
        <w:rPr>
          <w:rFonts w:eastAsia="標楷體" w:hint="eastAsia"/>
          <w:sz w:val="28"/>
        </w:rPr>
        <w:t>公務人員兼任事業機構董事、監察人，除其他法令另有規定者外，應依下列規定辦理：</w:t>
      </w:r>
    </w:p>
    <w:p w:rsidR="007E11FE" w:rsidRDefault="00A74228" w:rsidP="00F02DD8">
      <w:pPr>
        <w:numPr>
          <w:ilvl w:val="2"/>
          <w:numId w:val="1"/>
        </w:numPr>
        <w:ind w:left="1276" w:hanging="142"/>
        <w:rPr>
          <w:rFonts w:eastAsia="標楷體" w:hint="eastAsia"/>
          <w:sz w:val="28"/>
        </w:rPr>
      </w:pPr>
      <w:r>
        <w:rPr>
          <w:rFonts w:eastAsia="標楷體" w:hint="eastAsia"/>
          <w:sz w:val="28"/>
        </w:rPr>
        <w:t>公務人員對事業機構有職務上直接監督關係者，不得兼任其董事、監察人職務。</w:t>
      </w:r>
      <w:r w:rsidR="00E42515">
        <w:rPr>
          <w:rFonts w:eastAsia="標楷體" w:hint="eastAsia"/>
          <w:sz w:val="28"/>
          <w:lang w:eastAsia="zh-HK"/>
        </w:rPr>
        <w:t>除主管機關首長、副首長外，其餘公務人員不受限制。</w:t>
      </w:r>
    </w:p>
    <w:p w:rsidR="00A74228" w:rsidRDefault="00A74228" w:rsidP="00F02DD8">
      <w:pPr>
        <w:numPr>
          <w:ilvl w:val="2"/>
          <w:numId w:val="1"/>
        </w:numPr>
        <w:ind w:left="1276" w:hanging="142"/>
        <w:rPr>
          <w:rFonts w:eastAsia="標楷體" w:hint="eastAsia"/>
          <w:sz w:val="28"/>
        </w:rPr>
      </w:pPr>
      <w:r>
        <w:rPr>
          <w:rFonts w:eastAsia="標楷體" w:hint="eastAsia"/>
          <w:sz w:val="28"/>
        </w:rPr>
        <w:t>主管機關人員不得兼任所屬公營事業轉投資之民營事業董事、監察人。</w:t>
      </w:r>
    </w:p>
    <w:p w:rsidR="00A74228" w:rsidRDefault="00A74228" w:rsidP="00F02DD8">
      <w:pPr>
        <w:numPr>
          <w:ilvl w:val="2"/>
          <w:numId w:val="1"/>
        </w:numPr>
        <w:ind w:left="1276" w:hanging="142"/>
        <w:rPr>
          <w:rFonts w:eastAsia="標楷體" w:hint="eastAsia"/>
          <w:sz w:val="28"/>
        </w:rPr>
      </w:pPr>
      <w:r>
        <w:rPr>
          <w:rFonts w:eastAsia="標楷體" w:hint="eastAsia"/>
          <w:sz w:val="28"/>
        </w:rPr>
        <w:t>除法令（含章程）所明定之當然兼職者外，公務人員兼任事業機構董事、監察人或其他實際執行業務之重要職務（如副執行長、副秘書長層級以上職務），合計不超過二個為限。</w:t>
      </w:r>
    </w:p>
    <w:p w:rsidR="00E42515" w:rsidRDefault="00E42515" w:rsidP="00F02DD8">
      <w:pPr>
        <w:numPr>
          <w:ilvl w:val="2"/>
          <w:numId w:val="1"/>
        </w:numPr>
        <w:ind w:left="1276" w:hanging="142"/>
        <w:rPr>
          <w:rFonts w:eastAsia="標楷體" w:hint="eastAsia"/>
          <w:sz w:val="28"/>
        </w:rPr>
      </w:pPr>
      <w:r>
        <w:rPr>
          <w:rFonts w:eastAsia="標楷體" w:hint="eastAsia"/>
          <w:sz w:val="28"/>
          <w:lang w:eastAsia="zh-HK"/>
        </w:rPr>
        <w:t>公務人員不得違反公務員服務法第十四條之一規定。</w:t>
      </w:r>
    </w:p>
    <w:p w:rsidR="00A74228" w:rsidRDefault="00A74228" w:rsidP="00A74228">
      <w:pPr>
        <w:numPr>
          <w:ilvl w:val="1"/>
          <w:numId w:val="1"/>
        </w:numPr>
        <w:rPr>
          <w:rFonts w:eastAsia="標楷體" w:hint="eastAsia"/>
          <w:sz w:val="28"/>
        </w:rPr>
      </w:pPr>
      <w:r>
        <w:rPr>
          <w:rFonts w:eastAsia="標楷體" w:hint="eastAsia"/>
          <w:sz w:val="28"/>
        </w:rPr>
        <w:t>董事、監察人對其他事業機構有利益迴避原則之虞者，不得兼任其他事業機構董事、監察人。</w:t>
      </w:r>
    </w:p>
    <w:p w:rsidR="00A74228" w:rsidRDefault="00A74228" w:rsidP="00A74228">
      <w:pPr>
        <w:numPr>
          <w:ilvl w:val="0"/>
          <w:numId w:val="1"/>
        </w:numPr>
        <w:rPr>
          <w:rFonts w:eastAsia="標楷體" w:hint="eastAsia"/>
          <w:sz w:val="28"/>
        </w:rPr>
      </w:pPr>
      <w:r>
        <w:rPr>
          <w:rFonts w:eastAsia="標楷體" w:hint="eastAsia"/>
          <w:sz w:val="28"/>
        </w:rPr>
        <w:lastRenderedPageBreak/>
        <w:t>第二點所定事業機構負責人、經理人及董事、監察人之核派及薦派，由本府業務主管單位簽陳縣長核定，若遴聘具有公務</w:t>
      </w:r>
      <w:r w:rsidR="00E42515">
        <w:rPr>
          <w:rFonts w:eastAsia="標楷體" w:hint="eastAsia"/>
          <w:sz w:val="28"/>
          <w:lang w:eastAsia="zh-HK"/>
        </w:rPr>
        <w:t>人員</w:t>
      </w:r>
      <w:r w:rsidRPr="00E42515">
        <w:rPr>
          <w:rFonts w:eastAsia="標楷體" w:hint="eastAsia"/>
          <w:sz w:val="28"/>
        </w:rPr>
        <w:t>身分者，</w:t>
      </w:r>
      <w:r>
        <w:rPr>
          <w:rFonts w:eastAsia="標楷體" w:hint="eastAsia"/>
          <w:sz w:val="28"/>
        </w:rPr>
        <w:t>應副知本府人事主管單位。另管理及考核工作，由本府業務主管單位督導並提出考核意見簽陳縣長核閱。</w:t>
      </w:r>
    </w:p>
    <w:p w:rsidR="00E42515" w:rsidRDefault="00E42515" w:rsidP="00E42515">
      <w:pPr>
        <w:ind w:left="720"/>
        <w:rPr>
          <w:rFonts w:eastAsia="標楷體" w:hint="eastAsia"/>
          <w:sz w:val="28"/>
        </w:rPr>
      </w:pPr>
      <w:r>
        <w:rPr>
          <w:rFonts w:eastAsia="標楷體" w:hint="eastAsia"/>
          <w:sz w:val="28"/>
          <w:lang w:eastAsia="zh-HK"/>
        </w:rPr>
        <w:t>依第四點第六款第一目</w:t>
      </w:r>
      <w:r w:rsidR="00D51727">
        <w:rPr>
          <w:rFonts w:eastAsia="標楷體" w:hint="eastAsia"/>
          <w:sz w:val="28"/>
          <w:lang w:eastAsia="zh-HK"/>
        </w:rPr>
        <w:t>核派之董事或監察人，應填具「連江縣政府遴派</w:t>
      </w:r>
      <w:r w:rsidR="00D51727">
        <w:rPr>
          <w:rFonts w:eastAsia="標楷體" w:hint="eastAsia"/>
          <w:sz w:val="28"/>
        </w:rPr>
        <w:t>(</w:t>
      </w:r>
      <w:r w:rsidR="00D51727">
        <w:rPr>
          <w:rFonts w:eastAsia="標楷體" w:hint="eastAsia"/>
          <w:sz w:val="28"/>
          <w:lang w:eastAsia="zh-HK"/>
        </w:rPr>
        <w:t>聘</w:t>
      </w:r>
      <w:r w:rsidR="00D51727">
        <w:rPr>
          <w:rFonts w:eastAsia="標楷體" w:hint="eastAsia"/>
          <w:sz w:val="28"/>
        </w:rPr>
        <w:t>)</w:t>
      </w:r>
      <w:r w:rsidR="00D51727">
        <w:rPr>
          <w:rFonts w:eastAsia="標楷體" w:hint="eastAsia"/>
          <w:sz w:val="28"/>
          <w:lang w:eastAsia="zh-HK"/>
        </w:rPr>
        <w:t>公務人員兼任職務上具直接監督關係事業機構董監事檢查表」。</w:t>
      </w:r>
    </w:p>
    <w:p w:rsidR="00A74228" w:rsidRDefault="00A74228" w:rsidP="00A74228">
      <w:pPr>
        <w:numPr>
          <w:ilvl w:val="0"/>
          <w:numId w:val="1"/>
        </w:numPr>
        <w:rPr>
          <w:rFonts w:eastAsia="標楷體" w:hint="eastAsia"/>
          <w:sz w:val="28"/>
        </w:rPr>
      </w:pPr>
      <w:r>
        <w:rPr>
          <w:rFonts w:eastAsia="標楷體" w:hint="eastAsia"/>
          <w:sz w:val="28"/>
        </w:rPr>
        <w:t>公股勞工董事由各事業機構</w:t>
      </w:r>
      <w:r w:rsidR="007D40B6">
        <w:rPr>
          <w:rFonts w:eastAsia="標楷體" w:hint="eastAsia"/>
          <w:sz w:val="28"/>
        </w:rPr>
        <w:t>產</w:t>
      </w:r>
      <w:r>
        <w:rPr>
          <w:rFonts w:eastAsia="標楷體" w:hint="eastAsia"/>
          <w:sz w:val="28"/>
        </w:rPr>
        <w:t>業工會依其自訂民主程序規定推舉，並函報各事業機構於應派任名額內，</w:t>
      </w:r>
      <w:r w:rsidR="007D40B6">
        <w:rPr>
          <w:rFonts w:eastAsia="標楷體" w:hint="eastAsia"/>
          <w:sz w:val="28"/>
        </w:rPr>
        <w:t>層轉薦送本府業務主管單位簽陳縣長派免。</w:t>
      </w:r>
    </w:p>
    <w:p w:rsidR="007D40B6" w:rsidRDefault="007D40B6" w:rsidP="00A74228">
      <w:pPr>
        <w:numPr>
          <w:ilvl w:val="0"/>
          <w:numId w:val="1"/>
        </w:numPr>
        <w:rPr>
          <w:rFonts w:eastAsia="標楷體" w:hint="eastAsia"/>
          <w:sz w:val="28"/>
        </w:rPr>
      </w:pPr>
      <w:r>
        <w:rPr>
          <w:rFonts w:eastAsia="標楷體" w:hint="eastAsia"/>
          <w:sz w:val="28"/>
        </w:rPr>
        <w:t>擔任第二點第一款及第二款事業機構本府股權代表董事、監察人，有下列條件之一者，得予改派：</w:t>
      </w:r>
    </w:p>
    <w:p w:rsidR="007D40B6" w:rsidRDefault="007D40B6" w:rsidP="007D40B6">
      <w:pPr>
        <w:numPr>
          <w:ilvl w:val="1"/>
          <w:numId w:val="1"/>
        </w:numPr>
        <w:rPr>
          <w:rFonts w:eastAsia="標楷體" w:hint="eastAsia"/>
          <w:sz w:val="28"/>
        </w:rPr>
      </w:pPr>
      <w:r>
        <w:rPr>
          <w:rFonts w:eastAsia="標楷體" w:hint="eastAsia"/>
          <w:sz w:val="28"/>
        </w:rPr>
        <w:t>有第四點第四款至第七款之限制條件者。</w:t>
      </w:r>
    </w:p>
    <w:p w:rsidR="007D40B6" w:rsidRDefault="007D40B6" w:rsidP="007D40B6">
      <w:pPr>
        <w:numPr>
          <w:ilvl w:val="1"/>
          <w:numId w:val="1"/>
        </w:numPr>
        <w:rPr>
          <w:rFonts w:eastAsia="標楷體" w:hint="eastAsia"/>
          <w:sz w:val="28"/>
        </w:rPr>
      </w:pPr>
      <w:r>
        <w:rPr>
          <w:rFonts w:eastAsia="標楷體" w:hint="eastAsia"/>
          <w:sz w:val="28"/>
        </w:rPr>
        <w:t>擔任董事、監察人期間有違法失職者。</w:t>
      </w:r>
    </w:p>
    <w:p w:rsidR="007D40B6" w:rsidRDefault="007D40B6" w:rsidP="007D40B6">
      <w:pPr>
        <w:numPr>
          <w:ilvl w:val="1"/>
          <w:numId w:val="1"/>
        </w:numPr>
        <w:rPr>
          <w:rFonts w:eastAsia="標楷體" w:hint="eastAsia"/>
          <w:sz w:val="28"/>
        </w:rPr>
      </w:pPr>
      <w:r>
        <w:rPr>
          <w:rFonts w:eastAsia="標楷體" w:hint="eastAsia"/>
          <w:sz w:val="28"/>
        </w:rPr>
        <w:t>執行職務未遵照相關規定，致損害本府或第二點所定事業機構權益者。</w:t>
      </w:r>
    </w:p>
    <w:p w:rsidR="004B3E1F" w:rsidRDefault="004B3E1F" w:rsidP="007D40B6">
      <w:pPr>
        <w:numPr>
          <w:ilvl w:val="1"/>
          <w:numId w:val="1"/>
        </w:numPr>
        <w:rPr>
          <w:rFonts w:eastAsia="標楷體" w:hint="eastAsia"/>
          <w:sz w:val="28"/>
        </w:rPr>
      </w:pPr>
      <w:r>
        <w:rPr>
          <w:rFonts w:eastAsia="標楷體" w:hint="eastAsia"/>
          <w:sz w:val="28"/>
          <w:lang w:eastAsia="zh-HK"/>
        </w:rPr>
        <w:t>行使職權渉及利益衝突，經董事會請其迴避而拒不迴避，或有其他個人利益輸送行為者。</w:t>
      </w:r>
    </w:p>
    <w:p w:rsidR="007D40B6" w:rsidRDefault="007D40B6" w:rsidP="007D40B6">
      <w:pPr>
        <w:numPr>
          <w:ilvl w:val="1"/>
          <w:numId w:val="1"/>
        </w:numPr>
        <w:rPr>
          <w:rFonts w:eastAsia="標楷體" w:hint="eastAsia"/>
          <w:sz w:val="28"/>
        </w:rPr>
      </w:pPr>
      <w:r>
        <w:rPr>
          <w:rFonts w:eastAsia="標楷體" w:hint="eastAsia"/>
          <w:sz w:val="28"/>
        </w:rPr>
        <w:t>職務變更無法繼續兼任者。</w:t>
      </w:r>
    </w:p>
    <w:p w:rsidR="007D40B6" w:rsidRDefault="00C741F9" w:rsidP="007D40B6">
      <w:pPr>
        <w:numPr>
          <w:ilvl w:val="1"/>
          <w:numId w:val="1"/>
        </w:numPr>
        <w:rPr>
          <w:rFonts w:eastAsia="標楷體" w:hint="eastAsia"/>
          <w:sz w:val="28"/>
        </w:rPr>
      </w:pPr>
      <w:r>
        <w:rPr>
          <w:rFonts w:eastAsia="標楷體" w:hint="eastAsia"/>
          <w:sz w:val="28"/>
        </w:rPr>
        <w:t>因故不能或不宜執行職務者。</w:t>
      </w:r>
    </w:p>
    <w:p w:rsidR="00C741F9" w:rsidRDefault="00C741F9" w:rsidP="00C741F9">
      <w:pPr>
        <w:numPr>
          <w:ilvl w:val="1"/>
          <w:numId w:val="1"/>
        </w:numPr>
        <w:rPr>
          <w:rFonts w:eastAsia="標楷體" w:hint="eastAsia"/>
          <w:sz w:val="28"/>
        </w:rPr>
      </w:pPr>
      <w:r>
        <w:rPr>
          <w:rFonts w:eastAsia="標楷體" w:hint="eastAsia"/>
          <w:sz w:val="28"/>
        </w:rPr>
        <w:lastRenderedPageBreak/>
        <w:t>其他不適任情形者。</w:t>
      </w:r>
    </w:p>
    <w:p w:rsidR="00C741F9" w:rsidRDefault="00C741F9" w:rsidP="00C741F9">
      <w:pPr>
        <w:ind w:left="960"/>
        <w:rPr>
          <w:rFonts w:eastAsia="標楷體" w:hint="eastAsia"/>
          <w:sz w:val="28"/>
        </w:rPr>
      </w:pPr>
      <w:r w:rsidRPr="00C741F9">
        <w:rPr>
          <w:rFonts w:eastAsia="標楷體" w:hint="eastAsia"/>
          <w:sz w:val="28"/>
        </w:rPr>
        <w:t>本府因業務推動及公股管理需要，得隨時調整董事、監察人。</w:t>
      </w:r>
    </w:p>
    <w:p w:rsidR="00C741F9" w:rsidRDefault="00C741F9" w:rsidP="00C741F9">
      <w:pPr>
        <w:ind w:left="960"/>
        <w:rPr>
          <w:rFonts w:eastAsia="標楷體" w:hint="eastAsia"/>
          <w:sz w:val="28"/>
        </w:rPr>
      </w:pPr>
      <w:r w:rsidRPr="00C741F9">
        <w:rPr>
          <w:rFonts w:eastAsia="標楷體" w:hint="eastAsia"/>
          <w:sz w:val="28"/>
        </w:rPr>
        <w:t>擔任第二點第三款及第四款事業機構股權代表董事、監察人，有第一項情形者，原指派事業機構得依規定改派之；有前二項所列情形者，本府得建議原指派事業機構解任之。</w:t>
      </w:r>
    </w:p>
    <w:p w:rsidR="00C741F9" w:rsidRDefault="00C741F9" w:rsidP="00C741F9">
      <w:pPr>
        <w:numPr>
          <w:ilvl w:val="0"/>
          <w:numId w:val="1"/>
        </w:numPr>
        <w:rPr>
          <w:rFonts w:eastAsia="標楷體" w:hint="eastAsia"/>
          <w:sz w:val="28"/>
        </w:rPr>
      </w:pPr>
      <w:r>
        <w:rPr>
          <w:rFonts w:eastAsia="標楷體" w:hint="eastAsia"/>
          <w:sz w:val="28"/>
        </w:rPr>
        <w:t>本府核派或薦派之董事、監察人兼職費依下列規定辦理：</w:t>
      </w:r>
    </w:p>
    <w:p w:rsidR="00C741F9" w:rsidRDefault="00C741F9" w:rsidP="00C741F9">
      <w:pPr>
        <w:numPr>
          <w:ilvl w:val="1"/>
          <w:numId w:val="1"/>
        </w:numPr>
        <w:rPr>
          <w:rFonts w:eastAsia="標楷體" w:hint="eastAsia"/>
          <w:sz w:val="28"/>
        </w:rPr>
      </w:pPr>
      <w:r>
        <w:rPr>
          <w:rFonts w:eastAsia="標楷體" w:hint="eastAsia"/>
          <w:sz w:val="28"/>
        </w:rPr>
        <w:t>公務人員兼職酬勞之支給，應依</w:t>
      </w:r>
      <w:r w:rsidR="00F4599C" w:rsidRPr="00F4599C">
        <w:rPr>
          <w:rFonts w:eastAsia="標楷體" w:hint="eastAsia"/>
          <w:sz w:val="28"/>
        </w:rPr>
        <w:t>軍公教人員兼職費支給表</w:t>
      </w:r>
      <w:r>
        <w:rPr>
          <w:rFonts w:eastAsia="標楷體" w:hint="eastAsia"/>
          <w:sz w:val="28"/>
        </w:rPr>
        <w:t>規定辦理。</w:t>
      </w:r>
    </w:p>
    <w:p w:rsidR="00C741F9" w:rsidRDefault="00C741F9" w:rsidP="00C741F9">
      <w:pPr>
        <w:numPr>
          <w:ilvl w:val="1"/>
          <w:numId w:val="1"/>
        </w:numPr>
        <w:rPr>
          <w:rFonts w:eastAsia="標楷體" w:hint="eastAsia"/>
          <w:sz w:val="28"/>
        </w:rPr>
      </w:pPr>
      <w:r>
        <w:rPr>
          <w:rFonts w:eastAsia="標楷體" w:hint="eastAsia"/>
          <w:sz w:val="28"/>
        </w:rPr>
        <w:t>退休公務人員準用前款公務人員相關規定辦理。</w:t>
      </w:r>
    </w:p>
    <w:p w:rsidR="00C741F9" w:rsidRDefault="00C741F9" w:rsidP="00C741F9">
      <w:pPr>
        <w:numPr>
          <w:ilvl w:val="1"/>
          <w:numId w:val="1"/>
        </w:numPr>
        <w:rPr>
          <w:rFonts w:eastAsia="標楷體" w:hint="eastAsia"/>
          <w:sz w:val="28"/>
        </w:rPr>
      </w:pPr>
      <w:r>
        <w:rPr>
          <w:rFonts w:eastAsia="標楷體" w:hint="eastAsia"/>
          <w:sz w:val="28"/>
        </w:rPr>
        <w:t>民間人士如為常務董事或常駐監察人，月支兼職費最高新臺幣三萬元，如為董事、監察人則為最高新臺幣二萬元，另一兼職僅得再支領最高新臺幣五</w:t>
      </w:r>
      <w:r w:rsidR="00F4599C">
        <w:rPr>
          <w:rFonts w:eastAsia="標楷體" w:hint="eastAsia"/>
          <w:sz w:val="28"/>
          <w:lang w:eastAsia="zh-HK"/>
        </w:rPr>
        <w:t>仟</w:t>
      </w:r>
      <w:r>
        <w:rPr>
          <w:rFonts w:eastAsia="標楷體" w:hint="eastAsia"/>
          <w:sz w:val="28"/>
        </w:rPr>
        <w:t>元</w:t>
      </w:r>
      <w:r w:rsidR="00164E3B">
        <w:rPr>
          <w:rFonts w:eastAsia="標楷體" w:hint="eastAsia"/>
          <w:sz w:val="28"/>
        </w:rPr>
        <w:t>，超過部分全數繳庫或繳作原指派事業機構之收益。</w:t>
      </w:r>
    </w:p>
    <w:p w:rsidR="00164E3B" w:rsidRDefault="00164E3B" w:rsidP="00F4599C">
      <w:pPr>
        <w:numPr>
          <w:ilvl w:val="1"/>
          <w:numId w:val="1"/>
        </w:numPr>
        <w:rPr>
          <w:rFonts w:eastAsia="標楷體" w:hint="eastAsia"/>
          <w:sz w:val="28"/>
        </w:rPr>
      </w:pPr>
      <w:r>
        <w:rPr>
          <w:rFonts w:eastAsia="標楷體" w:hint="eastAsia"/>
          <w:sz w:val="28"/>
        </w:rPr>
        <w:t>第二點第一款事業機構公股勞工董事兼職費依據「</w:t>
      </w:r>
      <w:r w:rsidR="00F4599C" w:rsidRPr="00F4599C">
        <w:rPr>
          <w:rFonts w:eastAsia="標楷體" w:hint="eastAsia"/>
          <w:sz w:val="28"/>
        </w:rPr>
        <w:t>軍公教人員兼職費支給表</w:t>
      </w:r>
      <w:r>
        <w:rPr>
          <w:rFonts w:eastAsia="標楷體" w:hint="eastAsia"/>
          <w:sz w:val="28"/>
        </w:rPr>
        <w:t>」規定，不得支領；第二點第二款事業機構公股勞工董事，得支領兼職費，但應全數繳庫。</w:t>
      </w:r>
    </w:p>
    <w:p w:rsidR="00164E3B" w:rsidRDefault="00164E3B" w:rsidP="00C741F9">
      <w:pPr>
        <w:numPr>
          <w:ilvl w:val="1"/>
          <w:numId w:val="1"/>
        </w:numPr>
        <w:rPr>
          <w:rFonts w:eastAsia="標楷體" w:hint="eastAsia"/>
          <w:sz w:val="28"/>
        </w:rPr>
      </w:pPr>
      <w:r>
        <w:rPr>
          <w:rFonts w:eastAsia="標楷體" w:hint="eastAsia"/>
          <w:sz w:val="28"/>
        </w:rPr>
        <w:t>董事、監察人擔任該事業機構之負責人或經理人，不得支領該事業機構之兼職費。</w:t>
      </w:r>
    </w:p>
    <w:p w:rsidR="00164E3B" w:rsidRDefault="00164E3B" w:rsidP="00C741F9">
      <w:pPr>
        <w:numPr>
          <w:ilvl w:val="1"/>
          <w:numId w:val="1"/>
        </w:numPr>
        <w:rPr>
          <w:rFonts w:eastAsia="標楷體" w:hint="eastAsia"/>
          <w:sz w:val="28"/>
        </w:rPr>
      </w:pPr>
      <w:r>
        <w:rPr>
          <w:rFonts w:eastAsia="標楷體" w:hint="eastAsia"/>
          <w:sz w:val="28"/>
        </w:rPr>
        <w:t>各事業單位董事、監察人兼職費不得逾越上開限制，應支給數額</w:t>
      </w:r>
      <w:r>
        <w:rPr>
          <w:rFonts w:eastAsia="標楷體" w:hint="eastAsia"/>
          <w:sz w:val="28"/>
        </w:rPr>
        <w:lastRenderedPageBreak/>
        <w:t>依行政院定標準辦理。</w:t>
      </w:r>
    </w:p>
    <w:p w:rsidR="00164E3B" w:rsidRDefault="00164E3B" w:rsidP="00164E3B">
      <w:pPr>
        <w:numPr>
          <w:ilvl w:val="0"/>
          <w:numId w:val="1"/>
        </w:numPr>
        <w:rPr>
          <w:rFonts w:eastAsia="標楷體" w:hint="eastAsia"/>
          <w:sz w:val="28"/>
        </w:rPr>
      </w:pPr>
      <w:r>
        <w:rPr>
          <w:rFonts w:eastAsia="標楷體" w:hint="eastAsia"/>
          <w:sz w:val="28"/>
        </w:rPr>
        <w:t xml:space="preserve"> </w:t>
      </w:r>
      <w:r>
        <w:rPr>
          <w:rFonts w:eastAsia="標楷體" w:hint="eastAsia"/>
          <w:sz w:val="28"/>
        </w:rPr>
        <w:t>本府核派或薦漲之董事、監察人員工分經依下列規定辦理：</w:t>
      </w:r>
    </w:p>
    <w:p w:rsidR="00164E3B" w:rsidRDefault="00164E3B" w:rsidP="00164E3B">
      <w:pPr>
        <w:numPr>
          <w:ilvl w:val="1"/>
          <w:numId w:val="1"/>
        </w:numPr>
        <w:rPr>
          <w:rFonts w:eastAsia="標楷體" w:hint="eastAsia"/>
          <w:sz w:val="28"/>
        </w:rPr>
      </w:pPr>
      <w:r>
        <w:rPr>
          <w:rFonts w:eastAsia="標楷體" w:hint="eastAsia"/>
          <w:sz w:val="28"/>
        </w:rPr>
        <w:t>董事、監察人包括擔任負責人、經理人或其他職務，均禁止領取員工分紅。至於公股勞工董事屬勞工身分所領取之分紅除外。</w:t>
      </w:r>
    </w:p>
    <w:p w:rsidR="00164E3B" w:rsidRDefault="00164E3B" w:rsidP="00164E3B">
      <w:pPr>
        <w:numPr>
          <w:ilvl w:val="1"/>
          <w:numId w:val="1"/>
        </w:numPr>
        <w:rPr>
          <w:rFonts w:eastAsia="標楷體" w:hint="eastAsia"/>
          <w:sz w:val="28"/>
        </w:rPr>
      </w:pPr>
      <w:r>
        <w:rPr>
          <w:rFonts w:eastAsia="標楷體" w:hint="eastAsia"/>
          <w:sz w:val="28"/>
        </w:rPr>
        <w:t>董事、監察人如依公司章程規定得支領</w:t>
      </w:r>
      <w:r w:rsidR="00654D72">
        <w:rPr>
          <w:rFonts w:eastAsia="標楷體" w:hint="eastAsia"/>
          <w:sz w:val="28"/>
        </w:rPr>
        <w:t>員工分紅，所支領之分紅應一律繳庫或繳作原指派事業機構之收益。</w:t>
      </w:r>
    </w:p>
    <w:p w:rsidR="00654D72" w:rsidRDefault="00654D72" w:rsidP="00654D72">
      <w:pPr>
        <w:ind w:left="960"/>
        <w:rPr>
          <w:rFonts w:eastAsia="標楷體" w:hint="eastAsia"/>
          <w:sz w:val="28"/>
        </w:rPr>
      </w:pPr>
      <w:r>
        <w:rPr>
          <w:rFonts w:eastAsia="標楷體" w:hint="eastAsia"/>
          <w:sz w:val="28"/>
        </w:rPr>
        <w:t>第二點第三款事業機構股權代表董事、監察人，如係由連續任職該事業機構五年以上之經理人擔任者，其基於員工身分所領取之員工分紅，得不受第一項之限制。</w:t>
      </w:r>
    </w:p>
    <w:p w:rsidR="00654D72" w:rsidRDefault="00654D72" w:rsidP="00654D72">
      <w:pPr>
        <w:numPr>
          <w:ilvl w:val="0"/>
          <w:numId w:val="1"/>
        </w:numPr>
        <w:rPr>
          <w:rFonts w:eastAsia="標楷體" w:hint="eastAsia"/>
          <w:sz w:val="28"/>
        </w:rPr>
      </w:pPr>
      <w:r>
        <w:rPr>
          <w:rFonts w:eastAsia="標楷體" w:hint="eastAsia"/>
          <w:sz w:val="28"/>
        </w:rPr>
        <w:t>本府核派或薦派之專任董事、監察人支領之報酬，其與員工一致項目之薪給、獎金及福利金等依各該事業機構規定之報酬支給。但當年度其所支領之非固定收入（如績效獎金及其他各項獎金等）總額超過固定收入總額（含本俸，主管加給），超過部分一律繳庫或繳作原投資事業之收益，公股勞工董事除外。</w:t>
      </w:r>
    </w:p>
    <w:p w:rsidR="00654D72" w:rsidRDefault="00654D72" w:rsidP="00654D72">
      <w:pPr>
        <w:numPr>
          <w:ilvl w:val="0"/>
          <w:numId w:val="1"/>
        </w:numPr>
        <w:rPr>
          <w:rFonts w:eastAsia="標楷體" w:hint="eastAsia"/>
          <w:sz w:val="28"/>
        </w:rPr>
      </w:pPr>
      <w:r>
        <w:rPr>
          <w:rFonts w:eastAsia="標楷體" w:hint="eastAsia"/>
          <w:sz w:val="28"/>
        </w:rPr>
        <w:t>退休（伍、職）之軍公教人員及公營金融機構退休人員轉（再）任各事業機構負責人、經理人或董事、監察人墽，其領受月退休給與、優惠存款利息之權利及支領報酬事宜，應依軍公教人員退休法令及行政院相關規定辦理。</w:t>
      </w:r>
    </w:p>
    <w:p w:rsidR="00654D72" w:rsidRDefault="00654D72" w:rsidP="00654D72">
      <w:pPr>
        <w:numPr>
          <w:ilvl w:val="0"/>
          <w:numId w:val="1"/>
        </w:numPr>
        <w:rPr>
          <w:rFonts w:eastAsia="標楷體" w:hint="eastAsia"/>
          <w:sz w:val="28"/>
        </w:rPr>
      </w:pPr>
      <w:r>
        <w:rPr>
          <w:rFonts w:eastAsia="標楷體" w:hint="eastAsia"/>
          <w:sz w:val="28"/>
        </w:rPr>
        <w:t>董事、監察人，應依本要點及有關法令規定，忠實執行其職務。</w:t>
      </w:r>
    </w:p>
    <w:p w:rsidR="00654D72" w:rsidRDefault="00654D72" w:rsidP="00654D72">
      <w:pPr>
        <w:numPr>
          <w:ilvl w:val="0"/>
          <w:numId w:val="1"/>
        </w:numPr>
        <w:rPr>
          <w:rFonts w:eastAsia="標楷體" w:hint="eastAsia"/>
          <w:sz w:val="28"/>
        </w:rPr>
      </w:pPr>
      <w:r>
        <w:rPr>
          <w:rFonts w:eastAsia="標楷體" w:hint="eastAsia"/>
          <w:sz w:val="28"/>
        </w:rPr>
        <w:lastRenderedPageBreak/>
        <w:t>董事代表本府依法行使其職權，重要事項由董事長負責適時向本府各業務主管單位提出報告。但轉投資事業，由董事長負責向投資之事業機構提出報告後，由該投資之事業機構向本府各業務主管單位提出報告。</w:t>
      </w:r>
    </w:p>
    <w:p w:rsidR="00654D72" w:rsidRDefault="00654D72" w:rsidP="00654D72">
      <w:pPr>
        <w:numPr>
          <w:ilvl w:val="0"/>
          <w:numId w:val="1"/>
        </w:numPr>
        <w:rPr>
          <w:rFonts w:eastAsia="標楷體" w:hint="eastAsia"/>
          <w:sz w:val="28"/>
        </w:rPr>
      </w:pPr>
      <w:r>
        <w:rPr>
          <w:rFonts w:eastAsia="標楷體" w:hint="eastAsia"/>
          <w:sz w:val="28"/>
        </w:rPr>
        <w:t>監察人代表本府行使其職權，重要事項由常務監察人負責適時向本府各業務主管單位提出報告後，由該投資之事業機構向本府各業務主管單位提出報告。</w:t>
      </w:r>
    </w:p>
    <w:p w:rsidR="00654D72" w:rsidRDefault="00654D72" w:rsidP="007B486B">
      <w:pPr>
        <w:ind w:left="720"/>
        <w:rPr>
          <w:rFonts w:eastAsia="標楷體" w:hint="eastAsia"/>
          <w:sz w:val="28"/>
        </w:rPr>
      </w:pPr>
      <w:r>
        <w:rPr>
          <w:rFonts w:eastAsia="標楷體" w:hint="eastAsia"/>
          <w:sz w:val="28"/>
        </w:rPr>
        <w:t>常務監察人非本府或轉投資事業機構核派之監察人當選時，應由本府或轉投資事業機</w:t>
      </w:r>
      <w:r w:rsidR="007B486B">
        <w:rPr>
          <w:rFonts w:eastAsia="標楷體" w:hint="eastAsia"/>
          <w:sz w:val="28"/>
        </w:rPr>
        <w:t>構核派之監察人互推一人負責提出前項報告。</w:t>
      </w:r>
    </w:p>
    <w:p w:rsidR="007B486B" w:rsidRDefault="007B486B" w:rsidP="007B486B">
      <w:pPr>
        <w:ind w:left="720"/>
        <w:rPr>
          <w:rFonts w:eastAsia="標楷體" w:hint="eastAsia"/>
          <w:sz w:val="28"/>
        </w:rPr>
      </w:pPr>
      <w:r>
        <w:rPr>
          <w:rFonts w:eastAsia="標楷體" w:hint="eastAsia"/>
          <w:sz w:val="28"/>
        </w:rPr>
        <w:t>第一項之重要事項，由本府各業務主管單位認定之。</w:t>
      </w:r>
    </w:p>
    <w:p w:rsidR="007B486B" w:rsidRDefault="007B486B" w:rsidP="00654D72">
      <w:pPr>
        <w:numPr>
          <w:ilvl w:val="0"/>
          <w:numId w:val="1"/>
        </w:numPr>
        <w:rPr>
          <w:rFonts w:eastAsia="標楷體" w:hint="eastAsia"/>
          <w:sz w:val="28"/>
        </w:rPr>
      </w:pPr>
      <w:r>
        <w:rPr>
          <w:rFonts w:eastAsia="標楷體" w:hint="eastAsia"/>
          <w:sz w:val="28"/>
        </w:rPr>
        <w:t>董事及監察人應親自出席會議如確實不能親自出席時，應委請其他本府遴聘之董事或監察人代表出席並出具委託書。</w:t>
      </w:r>
    </w:p>
    <w:p w:rsidR="007B486B" w:rsidRDefault="007B486B" w:rsidP="00654D72">
      <w:pPr>
        <w:numPr>
          <w:ilvl w:val="0"/>
          <w:numId w:val="1"/>
        </w:numPr>
        <w:rPr>
          <w:rFonts w:eastAsia="標楷體" w:hint="eastAsia"/>
          <w:sz w:val="28"/>
        </w:rPr>
      </w:pPr>
      <w:r>
        <w:rPr>
          <w:rFonts w:eastAsia="標楷體" w:hint="eastAsia"/>
          <w:sz w:val="28"/>
        </w:rPr>
        <w:t>本府核派或薦派之董事、監察人，如具公務人員身分者，應於退休前休前或本職異動時，主動通知本府或原指派事業機構其退休日或職務異動情形。</w:t>
      </w:r>
    </w:p>
    <w:p w:rsidR="007B486B" w:rsidRDefault="007B486B" w:rsidP="00654D72">
      <w:pPr>
        <w:numPr>
          <w:ilvl w:val="0"/>
          <w:numId w:val="1"/>
        </w:numPr>
        <w:rPr>
          <w:rFonts w:eastAsia="標楷體" w:hint="eastAsia"/>
          <w:sz w:val="28"/>
        </w:rPr>
      </w:pPr>
      <w:r>
        <w:rPr>
          <w:rFonts w:eastAsia="標楷體" w:hint="eastAsia"/>
          <w:sz w:val="28"/>
        </w:rPr>
        <w:t>第二點第一款至第三款所定各機構董事之考核，以董事會（含理事會，以下簡稱董事會）之議事錄及依公司法等有關規定編造之各項表冊為依據，其重要考核事項如下：</w:t>
      </w:r>
    </w:p>
    <w:p w:rsidR="007B486B" w:rsidRDefault="007B486B" w:rsidP="007B486B">
      <w:pPr>
        <w:numPr>
          <w:ilvl w:val="1"/>
          <w:numId w:val="1"/>
        </w:numPr>
        <w:rPr>
          <w:rFonts w:eastAsia="標楷體" w:hint="eastAsia"/>
          <w:sz w:val="28"/>
        </w:rPr>
      </w:pPr>
      <w:r>
        <w:rPr>
          <w:rFonts w:eastAsia="標楷體" w:hint="eastAsia"/>
          <w:sz w:val="28"/>
        </w:rPr>
        <w:t>對本機構中長期經營方針是否提出確當意見。</w:t>
      </w:r>
    </w:p>
    <w:p w:rsidR="007B486B" w:rsidRDefault="007B486B" w:rsidP="007B486B">
      <w:pPr>
        <w:numPr>
          <w:ilvl w:val="1"/>
          <w:numId w:val="1"/>
        </w:numPr>
        <w:rPr>
          <w:rFonts w:eastAsia="標楷體" w:hint="eastAsia"/>
          <w:sz w:val="28"/>
        </w:rPr>
      </w:pPr>
      <w:r>
        <w:rPr>
          <w:rFonts w:eastAsia="標楷體" w:hint="eastAsia"/>
          <w:sz w:val="28"/>
        </w:rPr>
        <w:lastRenderedPageBreak/>
        <w:t>對本機構年度營運目標，是否提出具體意見。</w:t>
      </w:r>
    </w:p>
    <w:p w:rsidR="007B486B" w:rsidRDefault="007B486B" w:rsidP="007B486B">
      <w:pPr>
        <w:numPr>
          <w:ilvl w:val="1"/>
          <w:numId w:val="1"/>
        </w:numPr>
        <w:rPr>
          <w:rFonts w:eastAsia="標楷體" w:hint="eastAsia"/>
          <w:sz w:val="28"/>
        </w:rPr>
      </w:pPr>
      <w:r>
        <w:rPr>
          <w:rFonts w:eastAsia="標楷體" w:hint="eastAsia"/>
          <w:sz w:val="28"/>
        </w:rPr>
        <w:t>對本機構年度計畫報告及預、缺算，是否研審確定，並提出中肯意見。</w:t>
      </w:r>
    </w:p>
    <w:p w:rsidR="007B486B" w:rsidRDefault="007B486B" w:rsidP="007B486B">
      <w:pPr>
        <w:numPr>
          <w:ilvl w:val="1"/>
          <w:numId w:val="1"/>
        </w:numPr>
        <w:rPr>
          <w:rFonts w:eastAsia="標楷體" w:hint="eastAsia"/>
          <w:sz w:val="28"/>
        </w:rPr>
      </w:pPr>
      <w:r>
        <w:rPr>
          <w:rFonts w:eastAsia="標楷體" w:hint="eastAsia"/>
          <w:sz w:val="28"/>
        </w:rPr>
        <w:t>對本府或董事會議決交付之政策性特定任務，是否能圓滿達成。</w:t>
      </w:r>
    </w:p>
    <w:p w:rsidR="007B486B" w:rsidRDefault="007B486B" w:rsidP="007B486B">
      <w:pPr>
        <w:numPr>
          <w:ilvl w:val="1"/>
          <w:numId w:val="1"/>
        </w:numPr>
        <w:rPr>
          <w:rFonts w:eastAsia="標楷體" w:hint="eastAsia"/>
          <w:sz w:val="28"/>
        </w:rPr>
      </w:pPr>
      <w:r>
        <w:rPr>
          <w:rFonts w:eastAsia="標楷體" w:hint="eastAsia"/>
          <w:sz w:val="28"/>
        </w:rPr>
        <w:t>對本機構經營上所遭遇困難問題之解決，是否熱心協助，並具有貢獻。</w:t>
      </w:r>
    </w:p>
    <w:p w:rsidR="007B486B" w:rsidRDefault="007B486B" w:rsidP="007B486B">
      <w:pPr>
        <w:numPr>
          <w:ilvl w:val="1"/>
          <w:numId w:val="1"/>
        </w:numPr>
        <w:rPr>
          <w:rFonts w:eastAsia="標楷體" w:hint="eastAsia"/>
          <w:sz w:val="28"/>
        </w:rPr>
      </w:pPr>
      <w:r>
        <w:rPr>
          <w:rFonts w:eastAsia="標楷體" w:hint="eastAsia"/>
          <w:sz w:val="28"/>
        </w:rPr>
        <w:t>對本機構業務之執行，是否注意監督，並具指導效果。</w:t>
      </w:r>
    </w:p>
    <w:p w:rsidR="007B486B" w:rsidRDefault="007B486B" w:rsidP="007B486B">
      <w:pPr>
        <w:numPr>
          <w:ilvl w:val="1"/>
          <w:numId w:val="1"/>
        </w:numPr>
        <w:rPr>
          <w:rFonts w:eastAsia="標楷體" w:hint="eastAsia"/>
          <w:sz w:val="28"/>
        </w:rPr>
      </w:pPr>
      <w:r>
        <w:rPr>
          <w:rFonts w:eastAsia="標楷體" w:hint="eastAsia"/>
          <w:sz w:val="28"/>
        </w:rPr>
        <w:t>對法定之會議，是否按時主持或出席。</w:t>
      </w:r>
    </w:p>
    <w:p w:rsidR="007B486B" w:rsidRDefault="007B486B" w:rsidP="007B486B">
      <w:pPr>
        <w:numPr>
          <w:ilvl w:val="1"/>
          <w:numId w:val="1"/>
        </w:numPr>
        <w:rPr>
          <w:rFonts w:eastAsia="標楷體" w:hint="eastAsia"/>
          <w:sz w:val="28"/>
        </w:rPr>
      </w:pPr>
      <w:r>
        <w:rPr>
          <w:rFonts w:eastAsia="標楷體" w:hint="eastAsia"/>
          <w:sz w:val="28"/>
        </w:rPr>
        <w:t>是否能基於本府立場對本府擁有之權益及財產妥為維護及主張。</w:t>
      </w:r>
    </w:p>
    <w:p w:rsidR="007B486B" w:rsidRDefault="007B486B" w:rsidP="005A4FBA">
      <w:pPr>
        <w:ind w:left="960"/>
        <w:rPr>
          <w:rFonts w:eastAsia="標楷體" w:hint="eastAsia"/>
          <w:sz w:val="28"/>
        </w:rPr>
      </w:pPr>
      <w:r>
        <w:rPr>
          <w:rFonts w:eastAsia="標楷體" w:hint="eastAsia"/>
          <w:sz w:val="28"/>
        </w:rPr>
        <w:t>監察人之考核，以各項相關會議之議事錄及依公司法等有關規定製作之監察報告為依據，其重點考核事項如下：</w:t>
      </w:r>
    </w:p>
    <w:p w:rsidR="007B486B" w:rsidRDefault="007A3FBD" w:rsidP="006A2A31">
      <w:pPr>
        <w:numPr>
          <w:ilvl w:val="1"/>
          <w:numId w:val="2"/>
        </w:numPr>
        <w:rPr>
          <w:rFonts w:eastAsia="標楷體" w:hint="eastAsia"/>
          <w:sz w:val="28"/>
        </w:rPr>
      </w:pPr>
      <w:r>
        <w:rPr>
          <w:rFonts w:eastAsia="標楷體" w:hint="eastAsia"/>
          <w:sz w:val="28"/>
        </w:rPr>
        <w:t>對董事會所提之各種表冊，是否切實核對簿據，調查實況，並提出報告書於股東會。</w:t>
      </w:r>
    </w:p>
    <w:p w:rsidR="007A3FBD" w:rsidRDefault="005A4FBA" w:rsidP="006A2A31">
      <w:pPr>
        <w:numPr>
          <w:ilvl w:val="1"/>
          <w:numId w:val="2"/>
        </w:numPr>
        <w:rPr>
          <w:rFonts w:eastAsia="標楷體" w:hint="eastAsia"/>
          <w:sz w:val="28"/>
        </w:rPr>
      </w:pPr>
      <w:r>
        <w:rPr>
          <w:rFonts w:eastAsia="標楷體" w:hint="eastAsia"/>
          <w:sz w:val="28"/>
        </w:rPr>
        <w:t>對本機構業務、財務狀況，是否隨時注意調查，並提出具體意見，如有明顯損及本府權益及財產時，是否能立即向本府報告。</w:t>
      </w:r>
    </w:p>
    <w:p w:rsidR="005A4FBA" w:rsidRDefault="005A4FBA" w:rsidP="006A2A31">
      <w:pPr>
        <w:numPr>
          <w:ilvl w:val="1"/>
          <w:numId w:val="2"/>
        </w:numPr>
        <w:rPr>
          <w:rFonts w:eastAsia="標楷體" w:hint="eastAsia"/>
          <w:sz w:val="28"/>
        </w:rPr>
      </w:pPr>
      <w:r>
        <w:rPr>
          <w:rFonts w:eastAsia="標楷體" w:hint="eastAsia"/>
          <w:sz w:val="28"/>
        </w:rPr>
        <w:t>董事會執行業務有違反法令章程之行為，或經營登記範圍以外之業務時，監事是否即通知董事會停止其行為。</w:t>
      </w:r>
    </w:p>
    <w:p w:rsidR="005A4FBA" w:rsidRDefault="005A4FBA" w:rsidP="006A2A31">
      <w:pPr>
        <w:numPr>
          <w:ilvl w:val="1"/>
          <w:numId w:val="2"/>
        </w:numPr>
        <w:rPr>
          <w:rFonts w:eastAsia="標楷體" w:hint="eastAsia"/>
          <w:sz w:val="28"/>
        </w:rPr>
      </w:pPr>
      <w:r>
        <w:rPr>
          <w:rFonts w:eastAsia="標楷體" w:hint="eastAsia"/>
          <w:sz w:val="28"/>
        </w:rPr>
        <w:t>對法定應召集或出列席之會議，是否適時主持或按時參加。</w:t>
      </w:r>
    </w:p>
    <w:p w:rsidR="005A4FBA" w:rsidRDefault="005A4FBA" w:rsidP="006A2A31">
      <w:pPr>
        <w:numPr>
          <w:ilvl w:val="1"/>
          <w:numId w:val="2"/>
        </w:numPr>
        <w:rPr>
          <w:rFonts w:eastAsia="標楷體" w:hint="eastAsia"/>
          <w:sz w:val="28"/>
        </w:rPr>
      </w:pPr>
      <w:r>
        <w:rPr>
          <w:rFonts w:eastAsia="標楷體" w:hint="eastAsia"/>
          <w:sz w:val="28"/>
        </w:rPr>
        <w:t>第二點第四款所定財團法人董事、監察人之考核，以各項法定會</w:t>
      </w:r>
      <w:r>
        <w:rPr>
          <w:rFonts w:eastAsia="標楷體" w:hint="eastAsia"/>
          <w:sz w:val="28"/>
        </w:rPr>
        <w:lastRenderedPageBreak/>
        <w:t>議之議事錄及法人章程等有關</w:t>
      </w:r>
      <w:r w:rsidR="006A2A31">
        <w:rPr>
          <w:rFonts w:eastAsia="標楷體" w:hint="eastAsia"/>
          <w:sz w:val="28"/>
        </w:rPr>
        <w:t>規定為依據外，並分別參照前二項各款之規定予以考核。本府各業務主管單位辦理董事、監察人之考核，必要時得依據各重點考核事項訂定細目及評比數據。</w:t>
      </w:r>
    </w:p>
    <w:p w:rsidR="006A2A31" w:rsidRDefault="006A2A31" w:rsidP="006A2A31">
      <w:pPr>
        <w:numPr>
          <w:ilvl w:val="0"/>
          <w:numId w:val="2"/>
        </w:numPr>
        <w:rPr>
          <w:rFonts w:eastAsia="標楷體" w:hint="eastAsia"/>
          <w:sz w:val="28"/>
        </w:rPr>
      </w:pPr>
      <w:r>
        <w:rPr>
          <w:rFonts w:eastAsia="標楷體" w:hint="eastAsia"/>
          <w:sz w:val="28"/>
        </w:rPr>
        <w:t>本府各業務主管單位應於每年十二月底，依第十七點所定之考核事項，考核各事業機構及財團法人之董事、監察人績效，簽陳縣長核閱。</w:t>
      </w:r>
    </w:p>
    <w:p w:rsidR="006A2A31" w:rsidRDefault="006A2A31" w:rsidP="006A2A31">
      <w:pPr>
        <w:ind w:left="720"/>
        <w:rPr>
          <w:rFonts w:eastAsia="標楷體" w:hint="eastAsia"/>
          <w:sz w:val="28"/>
        </w:rPr>
      </w:pPr>
      <w:r>
        <w:rPr>
          <w:rFonts w:eastAsia="標楷體" w:hint="eastAsia"/>
          <w:sz w:val="28"/>
        </w:rPr>
        <w:t>負責考核之各業務主管單位於辦理考核應依考核內容逐項查考紀錄，如有待加強及改進事項，並應以書面通知兼職人員提出說明。</w:t>
      </w:r>
    </w:p>
    <w:p w:rsidR="006A2A31" w:rsidRDefault="006A2A31" w:rsidP="006A2A31">
      <w:pPr>
        <w:numPr>
          <w:ilvl w:val="0"/>
          <w:numId w:val="2"/>
        </w:numPr>
        <w:rPr>
          <w:rFonts w:eastAsia="標楷體" w:hint="eastAsia"/>
          <w:sz w:val="28"/>
        </w:rPr>
      </w:pPr>
      <w:r>
        <w:rPr>
          <w:rFonts w:eastAsia="標楷體" w:hint="eastAsia"/>
          <w:sz w:val="28"/>
        </w:rPr>
        <w:t>董事、監察人在任期內，依第十七點考核結果，成績優良考，得由各業務主管單位簽陳縣長核定發給獎狀，並作為是否續予派任之參考。</w:t>
      </w:r>
    </w:p>
    <w:p w:rsidR="006A2A31" w:rsidRDefault="006A2A31" w:rsidP="006A2A31">
      <w:pPr>
        <w:ind w:left="720"/>
        <w:rPr>
          <w:rFonts w:eastAsia="標楷體" w:hint="eastAsia"/>
          <w:sz w:val="28"/>
        </w:rPr>
      </w:pPr>
      <w:r>
        <w:rPr>
          <w:rFonts w:eastAsia="標楷體" w:hint="eastAsia"/>
          <w:sz w:val="28"/>
        </w:rPr>
        <w:t>董事、監察人在任期內，依第十七點考核結果，成績不良考，得由各業務主管單位簽陳縣長核定以書面予以糾正，並作為是否續予派任之參考。</w:t>
      </w:r>
    </w:p>
    <w:p w:rsidR="006A2A31" w:rsidRPr="00C741F9" w:rsidRDefault="006A2A31" w:rsidP="006A2A31">
      <w:pPr>
        <w:numPr>
          <w:ilvl w:val="0"/>
          <w:numId w:val="2"/>
        </w:numPr>
        <w:rPr>
          <w:rFonts w:eastAsia="標楷體" w:hint="eastAsia"/>
          <w:sz w:val="28"/>
        </w:rPr>
      </w:pPr>
      <w:r>
        <w:rPr>
          <w:rFonts w:eastAsia="標楷體" w:hint="eastAsia"/>
          <w:sz w:val="28"/>
        </w:rPr>
        <w:t>本要點未定事項，除依公司法或各該事業機構章程之規定外，並得準用行政院所屬國營事業機構負責人經理人董監事遴聘要點之規定。</w:t>
      </w:r>
    </w:p>
    <w:sectPr w:rsidR="006A2A31" w:rsidRPr="00C741F9" w:rsidSect="00B66B03">
      <w:headerReference w:type="default" r:id="rId8"/>
      <w:footerReference w:type="default" r:id="rId9"/>
      <w:pgSz w:w="11906" w:h="16838"/>
      <w:pgMar w:top="1474" w:right="1191"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7F" w:rsidRDefault="0097777F" w:rsidP="004D2627">
      <w:r>
        <w:separator/>
      </w:r>
    </w:p>
  </w:endnote>
  <w:endnote w:type="continuationSeparator" w:id="0">
    <w:p w:rsidR="0097777F" w:rsidRDefault="0097777F" w:rsidP="004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9E" w:rsidRDefault="0050449E">
    <w:pPr>
      <w:pStyle w:val="a5"/>
      <w:jc w:val="center"/>
    </w:pPr>
    <w:r>
      <w:fldChar w:fldCharType="begin"/>
    </w:r>
    <w:r>
      <w:instrText>PAGE   \* MERGEFORMAT</w:instrText>
    </w:r>
    <w:r>
      <w:fldChar w:fldCharType="separate"/>
    </w:r>
    <w:r w:rsidR="007167F0" w:rsidRPr="007167F0">
      <w:rPr>
        <w:noProof/>
        <w:lang w:val="zh-TW"/>
      </w:rPr>
      <w:t>1</w:t>
    </w:r>
    <w:r>
      <w:fldChar w:fldCharType="end"/>
    </w:r>
  </w:p>
  <w:p w:rsidR="0050449E" w:rsidRDefault="005044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7F" w:rsidRDefault="0097777F" w:rsidP="004D2627">
      <w:r>
        <w:separator/>
      </w:r>
    </w:p>
  </w:footnote>
  <w:footnote w:type="continuationSeparator" w:id="0">
    <w:p w:rsidR="0097777F" w:rsidRDefault="0097777F" w:rsidP="004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9E" w:rsidRDefault="0050449E">
    <w:pPr>
      <w:pStyle w:val="a3"/>
      <w:jc w:val="center"/>
    </w:pPr>
  </w:p>
  <w:p w:rsidR="0050449E" w:rsidRDefault="005044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639"/>
    <w:multiLevelType w:val="multilevel"/>
    <w:tmpl w:val="AADE850A"/>
    <w:lvl w:ilvl="0">
      <w:start w:val="17"/>
      <w:numFmt w:val="taiwaneseCountingThousand"/>
      <w:lvlText w:val="%1、"/>
      <w:lvlJc w:val="left"/>
      <w:pPr>
        <w:ind w:left="720" w:hanging="72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C343C11"/>
    <w:multiLevelType w:val="multilevel"/>
    <w:tmpl w:val="AC2A5AA8"/>
    <w:lvl w:ilvl="0">
      <w:start w:val="1"/>
      <w:numFmt w:val="taiwaneseCountingThousand"/>
      <w:lvlText w:val="%1、"/>
      <w:lvlJc w:val="left"/>
      <w:pPr>
        <w:ind w:left="720" w:hanging="720"/>
      </w:pPr>
      <w:rPr>
        <w:rFonts w:hint="default"/>
      </w:rPr>
    </w:lvl>
    <w:lvl w:ilvl="1">
      <w:start w:val="1"/>
      <w:numFmt w:val="taiwaneseCountingThousand"/>
      <w:lvlText w:val="（%2）"/>
      <w:lvlJc w:val="left"/>
      <w:pPr>
        <w:ind w:left="960" w:hanging="480"/>
      </w:pPr>
      <w:rPr>
        <w:rFonts w:hint="eastAsia"/>
        <w:lang w:val="en-US"/>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27"/>
    <w:rsid w:val="0004173A"/>
    <w:rsid w:val="00130DF6"/>
    <w:rsid w:val="00133A75"/>
    <w:rsid w:val="00164E3B"/>
    <w:rsid w:val="00236AC5"/>
    <w:rsid w:val="00251A2A"/>
    <w:rsid w:val="00257C1E"/>
    <w:rsid w:val="002F3CFC"/>
    <w:rsid w:val="00316A2D"/>
    <w:rsid w:val="0036105E"/>
    <w:rsid w:val="003D2546"/>
    <w:rsid w:val="003E288D"/>
    <w:rsid w:val="004673FE"/>
    <w:rsid w:val="004B3E1F"/>
    <w:rsid w:val="004D2627"/>
    <w:rsid w:val="0050449E"/>
    <w:rsid w:val="0057621E"/>
    <w:rsid w:val="005A4FBA"/>
    <w:rsid w:val="005F0CA5"/>
    <w:rsid w:val="00654D72"/>
    <w:rsid w:val="006A2A31"/>
    <w:rsid w:val="006C32F3"/>
    <w:rsid w:val="006E7AD4"/>
    <w:rsid w:val="007167F0"/>
    <w:rsid w:val="00731326"/>
    <w:rsid w:val="0078651F"/>
    <w:rsid w:val="007A3FBD"/>
    <w:rsid w:val="007A533A"/>
    <w:rsid w:val="007B486B"/>
    <w:rsid w:val="007C6276"/>
    <w:rsid w:val="007D40B6"/>
    <w:rsid w:val="007E11FE"/>
    <w:rsid w:val="008201A2"/>
    <w:rsid w:val="008945B2"/>
    <w:rsid w:val="008C3A3A"/>
    <w:rsid w:val="008D3190"/>
    <w:rsid w:val="009209C6"/>
    <w:rsid w:val="0093732C"/>
    <w:rsid w:val="0097777F"/>
    <w:rsid w:val="009C72C0"/>
    <w:rsid w:val="009D75B5"/>
    <w:rsid w:val="00A2138F"/>
    <w:rsid w:val="00A60808"/>
    <w:rsid w:val="00A74228"/>
    <w:rsid w:val="00AF7892"/>
    <w:rsid w:val="00B66B03"/>
    <w:rsid w:val="00BB21BC"/>
    <w:rsid w:val="00C010B4"/>
    <w:rsid w:val="00C0272E"/>
    <w:rsid w:val="00C741F9"/>
    <w:rsid w:val="00CD303B"/>
    <w:rsid w:val="00D14926"/>
    <w:rsid w:val="00D51727"/>
    <w:rsid w:val="00D84D9C"/>
    <w:rsid w:val="00E42515"/>
    <w:rsid w:val="00E86187"/>
    <w:rsid w:val="00E94B8C"/>
    <w:rsid w:val="00EE2C12"/>
    <w:rsid w:val="00F02DD8"/>
    <w:rsid w:val="00F4599C"/>
    <w:rsid w:val="00F61C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27"/>
    <w:pPr>
      <w:tabs>
        <w:tab w:val="center" w:pos="4153"/>
        <w:tab w:val="right" w:pos="8306"/>
      </w:tabs>
      <w:snapToGrid w:val="0"/>
    </w:pPr>
    <w:rPr>
      <w:sz w:val="20"/>
      <w:szCs w:val="20"/>
    </w:rPr>
  </w:style>
  <w:style w:type="character" w:customStyle="1" w:styleId="a4">
    <w:name w:val="頁首 字元"/>
    <w:link w:val="a3"/>
    <w:uiPriority w:val="99"/>
    <w:rsid w:val="004D2627"/>
    <w:rPr>
      <w:kern w:val="2"/>
    </w:rPr>
  </w:style>
  <w:style w:type="paragraph" w:styleId="a5">
    <w:name w:val="footer"/>
    <w:basedOn w:val="a"/>
    <w:link w:val="a6"/>
    <w:uiPriority w:val="99"/>
    <w:unhideWhenUsed/>
    <w:rsid w:val="004D2627"/>
    <w:pPr>
      <w:tabs>
        <w:tab w:val="center" w:pos="4153"/>
        <w:tab w:val="right" w:pos="8306"/>
      </w:tabs>
      <w:snapToGrid w:val="0"/>
    </w:pPr>
    <w:rPr>
      <w:sz w:val="20"/>
      <w:szCs w:val="20"/>
    </w:rPr>
  </w:style>
  <w:style w:type="character" w:customStyle="1" w:styleId="a6">
    <w:name w:val="頁尾 字元"/>
    <w:link w:val="a5"/>
    <w:uiPriority w:val="99"/>
    <w:rsid w:val="004D2627"/>
    <w:rPr>
      <w:kern w:val="2"/>
    </w:rPr>
  </w:style>
  <w:style w:type="paragraph" w:styleId="a7">
    <w:name w:val="Balloon Text"/>
    <w:basedOn w:val="a"/>
    <w:link w:val="a8"/>
    <w:uiPriority w:val="99"/>
    <w:semiHidden/>
    <w:unhideWhenUsed/>
    <w:rsid w:val="00F4599C"/>
    <w:rPr>
      <w:rFonts w:ascii="Cambria" w:hAnsi="Cambria"/>
      <w:sz w:val="18"/>
      <w:szCs w:val="18"/>
    </w:rPr>
  </w:style>
  <w:style w:type="character" w:customStyle="1" w:styleId="a8">
    <w:name w:val="註解方塊文字 字元"/>
    <w:link w:val="a7"/>
    <w:uiPriority w:val="99"/>
    <w:semiHidden/>
    <w:rsid w:val="00F4599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27"/>
    <w:pPr>
      <w:tabs>
        <w:tab w:val="center" w:pos="4153"/>
        <w:tab w:val="right" w:pos="8306"/>
      </w:tabs>
      <w:snapToGrid w:val="0"/>
    </w:pPr>
    <w:rPr>
      <w:sz w:val="20"/>
      <w:szCs w:val="20"/>
    </w:rPr>
  </w:style>
  <w:style w:type="character" w:customStyle="1" w:styleId="a4">
    <w:name w:val="頁首 字元"/>
    <w:link w:val="a3"/>
    <w:uiPriority w:val="99"/>
    <w:rsid w:val="004D2627"/>
    <w:rPr>
      <w:kern w:val="2"/>
    </w:rPr>
  </w:style>
  <w:style w:type="paragraph" w:styleId="a5">
    <w:name w:val="footer"/>
    <w:basedOn w:val="a"/>
    <w:link w:val="a6"/>
    <w:uiPriority w:val="99"/>
    <w:unhideWhenUsed/>
    <w:rsid w:val="004D2627"/>
    <w:pPr>
      <w:tabs>
        <w:tab w:val="center" w:pos="4153"/>
        <w:tab w:val="right" w:pos="8306"/>
      </w:tabs>
      <w:snapToGrid w:val="0"/>
    </w:pPr>
    <w:rPr>
      <w:sz w:val="20"/>
      <w:szCs w:val="20"/>
    </w:rPr>
  </w:style>
  <w:style w:type="character" w:customStyle="1" w:styleId="a6">
    <w:name w:val="頁尾 字元"/>
    <w:link w:val="a5"/>
    <w:uiPriority w:val="99"/>
    <w:rsid w:val="004D2627"/>
    <w:rPr>
      <w:kern w:val="2"/>
    </w:rPr>
  </w:style>
  <w:style w:type="paragraph" w:styleId="a7">
    <w:name w:val="Balloon Text"/>
    <w:basedOn w:val="a"/>
    <w:link w:val="a8"/>
    <w:uiPriority w:val="99"/>
    <w:semiHidden/>
    <w:unhideWhenUsed/>
    <w:rsid w:val="00F4599C"/>
    <w:rPr>
      <w:rFonts w:ascii="Cambria" w:hAnsi="Cambria"/>
      <w:sz w:val="18"/>
      <w:szCs w:val="18"/>
    </w:rPr>
  </w:style>
  <w:style w:type="character" w:customStyle="1" w:styleId="a8">
    <w:name w:val="註解方塊文字 字元"/>
    <w:link w:val="a7"/>
    <w:uiPriority w:val="99"/>
    <w:semiHidden/>
    <w:rsid w:val="00F4599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連江縣政府員工加班時間登記單</dc:title>
  <dc:creator>circle</dc:creator>
  <cp:lastModifiedBy>circle</cp:lastModifiedBy>
  <cp:revision>2</cp:revision>
  <cp:lastPrinted>2021-01-28T09:09:00Z</cp:lastPrinted>
  <dcterms:created xsi:type="dcterms:W3CDTF">2021-02-04T01:41:00Z</dcterms:created>
  <dcterms:modified xsi:type="dcterms:W3CDTF">2021-02-04T01:41:00Z</dcterms:modified>
</cp:coreProperties>
</file>