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01" w:rsidRDefault="000F3201">
      <w:pPr>
        <w:spacing w:line="280" w:lineRule="exact"/>
        <w:rPr>
          <w:rFonts w:ascii="標楷體" w:eastAsia="標楷體" w:hint="eastAsia"/>
        </w:rPr>
      </w:pPr>
      <w:bookmarkStart w:id="0" w:name="_GoBack"/>
      <w:bookmarkEnd w:id="0"/>
      <w:r>
        <w:rPr>
          <w:rFonts w:ascii="標楷體" w:eastAsia="標楷體" w:hint="eastAsia"/>
        </w:rPr>
        <w:t>附件</w:t>
      </w:r>
      <w:r w:rsidR="00DE6379">
        <w:rPr>
          <w:rFonts w:ascii="標楷體" w:eastAsia="標楷體" w:hint="eastAsia"/>
        </w:rPr>
        <w:t>七</w:t>
      </w:r>
    </w:p>
    <w:p w:rsidR="00DE6379" w:rsidRDefault="00DE6379">
      <w:pPr>
        <w:spacing w:line="280" w:lineRule="exact"/>
        <w:rPr>
          <w:rFonts w:ascii="標楷體" w:eastAsia="標楷體" w:hint="eastAsia"/>
        </w:rPr>
      </w:pPr>
    </w:p>
    <w:p w:rsidR="008077DE" w:rsidRDefault="000F3201">
      <w:pPr>
        <w:spacing w:line="280" w:lineRule="exact"/>
        <w:rPr>
          <w:rFonts w:ascii="標楷體" w:eastAsia="標楷體" w:hint="eastAsia"/>
        </w:rPr>
      </w:pPr>
      <w:r>
        <w:rPr>
          <w:rFonts w:ascii="標楷體" w:eastAsia="標楷體" w:hint="eastAsia"/>
        </w:rPr>
        <w:t>連江縣</w:t>
      </w:r>
      <w:r w:rsidR="008077DE">
        <w:rPr>
          <w:rFonts w:ascii="標楷體" w:eastAsia="標楷體" w:hint="eastAsia"/>
        </w:rPr>
        <w:t>縣有房地出售分期付款契約</w:t>
      </w:r>
    </w:p>
    <w:p w:rsidR="008077DE" w:rsidRDefault="008077DE">
      <w:pPr>
        <w:spacing w:line="280" w:lineRule="exact"/>
        <w:rPr>
          <w:rFonts w:ascii="標楷體" w:eastAsia="標楷體" w:hint="eastAsia"/>
          <w:sz w:val="22"/>
        </w:rPr>
      </w:pPr>
      <w:r>
        <w:rPr>
          <w:rFonts w:ascii="標楷體" w:eastAsia="標楷體" w:hint="eastAsia"/>
          <w:sz w:val="22"/>
        </w:rPr>
        <w:t>承購人        今向  （執行出售機關名稱）</w:t>
      </w:r>
    </w:p>
    <w:p w:rsidR="008077DE" w:rsidRDefault="008077DE">
      <w:pPr>
        <w:spacing w:line="280" w:lineRule="exact"/>
        <w:rPr>
          <w:rFonts w:ascii="標楷體" w:eastAsia="標楷體" w:hint="eastAsia"/>
          <w:sz w:val="22"/>
        </w:rPr>
      </w:pPr>
      <w:r>
        <w:rPr>
          <w:rFonts w:ascii="標楷體" w:eastAsia="標楷體" w:hint="eastAsia"/>
          <w:sz w:val="22"/>
        </w:rPr>
        <w:t>購買下列土地、房屋，因無力一次繳清價款，經申請核准分期付款，特訂立契約於後：</w:t>
      </w:r>
    </w:p>
    <w:p w:rsidR="008077DE" w:rsidRDefault="008077DE">
      <w:pPr>
        <w:spacing w:line="280" w:lineRule="exact"/>
        <w:rPr>
          <w:rFonts w:ascii="標楷體" w:eastAsia="標楷體" w:hint="eastAsia"/>
          <w:sz w:val="22"/>
        </w:rPr>
      </w:pPr>
      <w:r>
        <w:rPr>
          <w:rFonts w:ascii="標楷體" w:eastAsia="標楷體" w:hint="eastAsia"/>
          <w:sz w:val="22"/>
        </w:rPr>
        <w:t>一、房地標示：</w:t>
      </w:r>
    </w:p>
    <w:p w:rsidR="008077DE" w:rsidRDefault="008077DE">
      <w:pPr>
        <w:spacing w:line="280" w:lineRule="exact"/>
        <w:rPr>
          <w:rFonts w:ascii="標楷體" w:eastAsia="標楷體" w:hint="eastAsia"/>
          <w:sz w:val="22"/>
        </w:rPr>
      </w:pPr>
      <w:r>
        <w:rPr>
          <w:rFonts w:ascii="標楷體" w:eastAsia="標楷體" w:hint="eastAsia"/>
          <w:sz w:val="22"/>
        </w:rPr>
        <w:t xml:space="preserve">    房屋：     鄉鎮市     街路    巷   弄    號，房屋構造        ，面積       平方公尺。</w:t>
      </w:r>
    </w:p>
    <w:p w:rsidR="008077DE" w:rsidRDefault="008077DE">
      <w:pPr>
        <w:spacing w:line="280" w:lineRule="exact"/>
        <w:rPr>
          <w:rFonts w:ascii="標楷體" w:eastAsia="標楷體" w:hint="eastAsia"/>
          <w:sz w:val="22"/>
        </w:rPr>
      </w:pPr>
      <w:r>
        <w:rPr>
          <w:rFonts w:ascii="標楷體" w:eastAsia="標楷體" w:hint="eastAsia"/>
          <w:sz w:val="22"/>
        </w:rPr>
        <w:t xml:space="preserve">    土地：     鄉鎮市     段     小段        地號，面積          平方公尺。</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土地：     鄉鎮市     段     小段        地號，面積          平方公尺。</w:t>
      </w:r>
    </w:p>
    <w:p w:rsidR="008077DE" w:rsidRDefault="008077DE">
      <w:pPr>
        <w:spacing w:line="280" w:lineRule="exact"/>
        <w:rPr>
          <w:rFonts w:ascii="標楷體" w:eastAsia="標楷體" w:hint="eastAsia"/>
          <w:sz w:val="22"/>
        </w:rPr>
      </w:pPr>
      <w:r>
        <w:rPr>
          <w:rFonts w:ascii="標楷體" w:eastAsia="標楷體" w:hint="eastAsia"/>
          <w:sz w:val="22"/>
        </w:rPr>
        <w:t xml:space="preserve">二、本契約出售土地、房屋價款為新台幣                  整，除先繳            </w:t>
      </w:r>
      <w:proofErr w:type="gramStart"/>
      <w:r>
        <w:rPr>
          <w:rFonts w:ascii="標楷體" w:eastAsia="標楷體" w:hint="eastAsia"/>
          <w:sz w:val="22"/>
        </w:rPr>
        <w:t>元整外</w:t>
      </w:r>
      <w:proofErr w:type="gramEnd"/>
      <w:r>
        <w:rPr>
          <w:rFonts w:ascii="標楷體" w:eastAsia="標楷體" w:hint="eastAsia"/>
          <w:sz w:val="22"/>
        </w:rPr>
        <w:t>，餘額</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 xml:space="preserve">            元辦理分期付款，自民國    年    月    日起至    年    月日止，以三個月為    </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一期，共為  期繳納，並於各期繳款時，照訂約當時台灣土地銀行牌告基本放款利率年息百分比</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計算，並</w:t>
      </w:r>
      <w:proofErr w:type="gramStart"/>
      <w:r w:rsidR="00612A63">
        <w:rPr>
          <w:rFonts w:ascii="標楷體" w:eastAsia="標楷體" w:hint="eastAsia"/>
          <w:sz w:val="22"/>
        </w:rPr>
        <w:t>採</w:t>
      </w:r>
      <w:proofErr w:type="gramEnd"/>
      <w:r>
        <w:rPr>
          <w:rFonts w:ascii="標楷體" w:eastAsia="標楷體" w:hint="eastAsia"/>
          <w:sz w:val="22"/>
        </w:rPr>
        <w:t>固定方式加收利息，於繳清全部價款後，由執行出售機關發給產權移轉證明，並會同</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向地政機關申請辦理產權移轉登記。</w:t>
      </w:r>
    </w:p>
    <w:p w:rsidR="008077DE" w:rsidRDefault="008077DE">
      <w:pPr>
        <w:spacing w:line="280" w:lineRule="exact"/>
        <w:rPr>
          <w:rFonts w:ascii="標楷體" w:eastAsia="標楷體"/>
          <w:sz w:val="22"/>
        </w:rPr>
      </w:pPr>
      <w:r>
        <w:rPr>
          <w:rFonts w:ascii="標楷體" w:eastAsia="標楷體" w:hint="eastAsia"/>
          <w:sz w:val="22"/>
        </w:rPr>
        <w:t>三、承購人應自繳納百分之</w:t>
      </w:r>
      <w:r w:rsidR="000F3201">
        <w:rPr>
          <w:rFonts w:ascii="標楷體" w:eastAsia="標楷體" w:hint="eastAsia"/>
          <w:sz w:val="22"/>
        </w:rPr>
        <w:t>三</w:t>
      </w:r>
      <w:r>
        <w:rPr>
          <w:rFonts w:ascii="標楷體" w:eastAsia="標楷體" w:hint="eastAsia"/>
          <w:sz w:val="22"/>
        </w:rPr>
        <w:t>十價款之日起，負擔承購標的物之賦稅及工程受益費。</w:t>
      </w:r>
    </w:p>
    <w:p w:rsidR="008077DE" w:rsidRDefault="008077DE">
      <w:pPr>
        <w:spacing w:line="280" w:lineRule="exact"/>
        <w:rPr>
          <w:rFonts w:ascii="標楷體" w:eastAsia="標楷體" w:hint="eastAsia"/>
          <w:sz w:val="22"/>
        </w:rPr>
      </w:pPr>
      <w:r>
        <w:rPr>
          <w:rFonts w:ascii="標楷體" w:eastAsia="標楷體" w:hint="eastAsia"/>
          <w:sz w:val="22"/>
        </w:rPr>
        <w:t>四、承購人對於分期應繳價款，除自願提前繳納者外，應依下列記載表所定分期付款之期限按期向執</w:t>
      </w:r>
    </w:p>
    <w:p w:rsidR="008077DE" w:rsidRDefault="008077DE">
      <w:pPr>
        <w:spacing w:line="280" w:lineRule="exact"/>
        <w:rPr>
          <w:rFonts w:ascii="標楷體" w:eastAsia="標楷體" w:hint="eastAsia"/>
          <w:sz w:val="22"/>
        </w:rPr>
      </w:pPr>
      <w:r>
        <w:rPr>
          <w:rFonts w:ascii="標楷體" w:eastAsia="標楷體" w:hint="eastAsia"/>
          <w:sz w:val="22"/>
        </w:rPr>
        <w:t xml:space="preserve">    行出售機關領取繳款書，向指定行庫繳納本期價款，及依照第二點截至繳納前一日止未繳款全數</w:t>
      </w:r>
    </w:p>
    <w:p w:rsidR="008077DE" w:rsidRDefault="008077DE">
      <w:pPr>
        <w:spacing w:line="280" w:lineRule="exact"/>
        <w:rPr>
          <w:rFonts w:ascii="標楷體" w:eastAsia="標楷體" w:hint="eastAsia"/>
          <w:sz w:val="22"/>
        </w:rPr>
      </w:pPr>
      <w:r>
        <w:rPr>
          <w:rFonts w:ascii="標楷體" w:eastAsia="標楷體" w:hint="eastAsia"/>
          <w:sz w:val="22"/>
        </w:rPr>
        <w:t xml:space="preserve">    之利息，逾期者，依下列約定加收滯納金：</w:t>
      </w:r>
    </w:p>
    <w:p w:rsidR="008077DE" w:rsidRDefault="008077DE">
      <w:pPr>
        <w:spacing w:line="280" w:lineRule="exact"/>
        <w:ind w:firstLineChars="100" w:firstLine="180"/>
        <w:rPr>
          <w:rFonts w:ascii="標楷體" w:eastAsia="標楷體" w:hint="eastAsia"/>
          <w:sz w:val="22"/>
        </w:rPr>
      </w:pPr>
      <w:r>
        <w:rPr>
          <w:rFonts w:ascii="標楷體" w:eastAsia="標楷體" w:hint="eastAsia"/>
          <w:b/>
          <w:bCs/>
          <w:sz w:val="18"/>
        </w:rPr>
        <w:t>（一）、</w:t>
      </w:r>
      <w:r>
        <w:rPr>
          <w:rFonts w:ascii="標楷體" w:eastAsia="標楷體" w:hint="eastAsia"/>
          <w:sz w:val="22"/>
        </w:rPr>
        <w:t>逾期三天以上未滿一個月者，按本期價款金額千分之五計算。</w:t>
      </w:r>
    </w:p>
    <w:p w:rsidR="008077DE" w:rsidRDefault="008077DE">
      <w:pPr>
        <w:spacing w:line="280" w:lineRule="exact"/>
        <w:ind w:firstLineChars="100" w:firstLine="180"/>
        <w:rPr>
          <w:rFonts w:ascii="標楷體" w:eastAsia="標楷體" w:hint="eastAsia"/>
          <w:sz w:val="22"/>
        </w:rPr>
      </w:pPr>
      <w:r>
        <w:rPr>
          <w:rFonts w:ascii="標楷體" w:eastAsia="標楷體" w:hint="eastAsia"/>
          <w:b/>
          <w:bCs/>
          <w:sz w:val="18"/>
        </w:rPr>
        <w:t>（二）、</w:t>
      </w:r>
      <w:r>
        <w:rPr>
          <w:rFonts w:ascii="標楷體" w:eastAsia="標楷體" w:hint="eastAsia"/>
          <w:sz w:val="22"/>
        </w:rPr>
        <w:t>逾期一個月以上未滿二個月者，按本期價款金額千分之十計算。</w:t>
      </w:r>
    </w:p>
    <w:p w:rsidR="008077DE" w:rsidRDefault="008077DE">
      <w:pPr>
        <w:spacing w:line="280" w:lineRule="exact"/>
        <w:ind w:firstLineChars="100" w:firstLine="180"/>
        <w:rPr>
          <w:rFonts w:ascii="標楷體" w:eastAsia="標楷體" w:hint="eastAsia"/>
          <w:sz w:val="22"/>
        </w:rPr>
      </w:pPr>
      <w:r>
        <w:rPr>
          <w:rFonts w:ascii="標楷體" w:eastAsia="標楷體" w:hint="eastAsia"/>
          <w:b/>
          <w:bCs/>
          <w:sz w:val="18"/>
        </w:rPr>
        <w:t>（三）、</w:t>
      </w:r>
      <w:r>
        <w:rPr>
          <w:rFonts w:ascii="標楷體" w:eastAsia="標楷體" w:hint="eastAsia"/>
          <w:sz w:val="22"/>
        </w:rPr>
        <w:t>逾期二個月以上未滿三個月者，按本期價款金額千分之二十計算。</w:t>
      </w:r>
    </w:p>
    <w:tbl>
      <w:tblPr>
        <w:tblW w:w="106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1063"/>
        <w:gridCol w:w="1080"/>
        <w:gridCol w:w="900"/>
        <w:gridCol w:w="720"/>
        <w:gridCol w:w="900"/>
        <w:gridCol w:w="720"/>
        <w:gridCol w:w="1080"/>
        <w:gridCol w:w="900"/>
        <w:gridCol w:w="900"/>
        <w:gridCol w:w="900"/>
        <w:gridCol w:w="720"/>
      </w:tblGrid>
      <w:tr w:rsidR="008077DE">
        <w:tblPrEx>
          <w:tblCellMar>
            <w:top w:w="0" w:type="dxa"/>
            <w:bottom w:w="0" w:type="dxa"/>
          </w:tblCellMar>
        </w:tblPrEx>
        <w:trPr>
          <w:cantSplit/>
          <w:trHeight w:val="360"/>
        </w:trPr>
        <w:tc>
          <w:tcPr>
            <w:tcW w:w="737" w:type="dxa"/>
            <w:vMerge w:val="restart"/>
            <w:tcBorders>
              <w:top w:val="single" w:sz="12" w:space="0" w:color="auto"/>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繳  款</w:t>
            </w:r>
          </w:p>
          <w:p w:rsidR="008077DE" w:rsidRDefault="008077DE">
            <w:pPr>
              <w:jc w:val="center"/>
              <w:rPr>
                <w:rFonts w:ascii="標楷體" w:eastAsia="標楷體" w:hint="eastAsia"/>
                <w:sz w:val="20"/>
              </w:rPr>
            </w:pPr>
            <w:r>
              <w:rPr>
                <w:rFonts w:ascii="標楷體" w:eastAsia="標楷體" w:hint="eastAsia"/>
                <w:sz w:val="20"/>
              </w:rPr>
              <w:t>期  別</w:t>
            </w:r>
          </w:p>
        </w:tc>
        <w:tc>
          <w:tcPr>
            <w:tcW w:w="1063" w:type="dxa"/>
            <w:vMerge w:val="restart"/>
            <w:tcBorders>
              <w:top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繳款期限</w:t>
            </w:r>
          </w:p>
        </w:tc>
        <w:tc>
          <w:tcPr>
            <w:tcW w:w="1080" w:type="dxa"/>
            <w:vMerge w:val="restart"/>
            <w:tcBorders>
              <w:top w:val="single" w:sz="12" w:space="0" w:color="auto"/>
            </w:tcBorders>
            <w:vAlign w:val="center"/>
          </w:tcPr>
          <w:p w:rsidR="008077DE" w:rsidRDefault="008077DE">
            <w:pPr>
              <w:spacing w:line="240" w:lineRule="exact"/>
              <w:jc w:val="center"/>
              <w:rPr>
                <w:rFonts w:ascii="標楷體" w:eastAsia="標楷體" w:hint="eastAsia"/>
                <w:sz w:val="20"/>
              </w:rPr>
            </w:pPr>
            <w:r>
              <w:rPr>
                <w:rFonts w:ascii="標楷體" w:eastAsia="標楷體" w:hint="eastAsia"/>
                <w:sz w:val="20"/>
              </w:rPr>
              <w:t>應  繳  價</w:t>
            </w:r>
          </w:p>
          <w:p w:rsidR="008077DE" w:rsidRDefault="008077DE">
            <w:pPr>
              <w:spacing w:line="240" w:lineRule="exact"/>
              <w:jc w:val="center"/>
              <w:rPr>
                <w:rFonts w:ascii="標楷體" w:eastAsia="標楷體" w:hint="eastAsia"/>
                <w:sz w:val="20"/>
              </w:rPr>
            </w:pPr>
            <w:r>
              <w:rPr>
                <w:rFonts w:ascii="標楷體" w:eastAsia="標楷體" w:hint="eastAsia"/>
                <w:sz w:val="20"/>
              </w:rPr>
              <w:t>款  金  額</w:t>
            </w:r>
          </w:p>
          <w:p w:rsidR="008077DE" w:rsidRDefault="008077DE">
            <w:pPr>
              <w:spacing w:line="240" w:lineRule="exact"/>
              <w:jc w:val="center"/>
              <w:rPr>
                <w:rFonts w:ascii="標楷體" w:eastAsia="標楷體" w:hint="eastAsia"/>
                <w:sz w:val="20"/>
              </w:rPr>
            </w:pPr>
            <w:r>
              <w:rPr>
                <w:rFonts w:ascii="標楷體" w:eastAsia="標楷體" w:hint="eastAsia"/>
                <w:sz w:val="20"/>
              </w:rPr>
              <w:t>（元）</w:t>
            </w:r>
          </w:p>
        </w:tc>
        <w:tc>
          <w:tcPr>
            <w:tcW w:w="900" w:type="dxa"/>
            <w:vMerge w:val="restart"/>
            <w:tcBorders>
              <w:top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指 定 收</w:t>
            </w:r>
          </w:p>
          <w:p w:rsidR="008077DE" w:rsidRDefault="008077DE">
            <w:pPr>
              <w:jc w:val="center"/>
              <w:rPr>
                <w:rFonts w:ascii="標楷體" w:eastAsia="標楷體" w:hint="eastAsia"/>
                <w:sz w:val="20"/>
              </w:rPr>
            </w:pPr>
            <w:r>
              <w:rPr>
                <w:rFonts w:ascii="標楷體" w:eastAsia="標楷體" w:hint="eastAsia"/>
                <w:sz w:val="20"/>
              </w:rPr>
              <w:t>款 行 庫</w:t>
            </w:r>
          </w:p>
        </w:tc>
        <w:tc>
          <w:tcPr>
            <w:tcW w:w="1620" w:type="dxa"/>
            <w:gridSpan w:val="2"/>
            <w:tcBorders>
              <w:top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填 發 繳 款 書</w:t>
            </w:r>
          </w:p>
        </w:tc>
        <w:tc>
          <w:tcPr>
            <w:tcW w:w="720" w:type="dxa"/>
            <w:vMerge w:val="restart"/>
            <w:tcBorders>
              <w:top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繳 納</w:t>
            </w:r>
          </w:p>
          <w:p w:rsidR="008077DE" w:rsidRDefault="008077DE">
            <w:pPr>
              <w:jc w:val="center"/>
              <w:rPr>
                <w:rFonts w:ascii="標楷體" w:eastAsia="標楷體" w:hint="eastAsia"/>
                <w:sz w:val="20"/>
              </w:rPr>
            </w:pPr>
            <w:r>
              <w:rPr>
                <w:rFonts w:ascii="標楷體" w:eastAsia="標楷體" w:hint="eastAsia"/>
                <w:sz w:val="20"/>
              </w:rPr>
              <w:t>日 期</w:t>
            </w:r>
          </w:p>
        </w:tc>
        <w:tc>
          <w:tcPr>
            <w:tcW w:w="1080" w:type="dxa"/>
            <w:vMerge w:val="restart"/>
            <w:tcBorders>
              <w:top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利    息</w:t>
            </w:r>
          </w:p>
          <w:p w:rsidR="008077DE" w:rsidRDefault="008077DE">
            <w:pPr>
              <w:jc w:val="center"/>
              <w:rPr>
                <w:rFonts w:ascii="標楷體" w:eastAsia="標楷體" w:hint="eastAsia"/>
                <w:sz w:val="20"/>
              </w:rPr>
            </w:pPr>
            <w:r>
              <w:rPr>
                <w:rFonts w:ascii="標楷體" w:eastAsia="標楷體" w:hint="eastAsia"/>
                <w:sz w:val="20"/>
              </w:rPr>
              <w:t>（元）</w:t>
            </w:r>
          </w:p>
        </w:tc>
        <w:tc>
          <w:tcPr>
            <w:tcW w:w="900" w:type="dxa"/>
            <w:vMerge w:val="restart"/>
            <w:tcBorders>
              <w:top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滯 納 金</w:t>
            </w:r>
          </w:p>
          <w:p w:rsidR="008077DE" w:rsidRDefault="008077DE">
            <w:pPr>
              <w:jc w:val="center"/>
              <w:rPr>
                <w:rFonts w:ascii="標楷體" w:eastAsia="標楷體" w:hint="eastAsia"/>
                <w:sz w:val="20"/>
              </w:rPr>
            </w:pPr>
            <w:r>
              <w:rPr>
                <w:rFonts w:ascii="標楷體" w:eastAsia="標楷體" w:hint="eastAsia"/>
                <w:sz w:val="20"/>
              </w:rPr>
              <w:t>（元）</w:t>
            </w:r>
          </w:p>
        </w:tc>
        <w:tc>
          <w:tcPr>
            <w:tcW w:w="1800" w:type="dxa"/>
            <w:gridSpan w:val="2"/>
            <w:tcBorders>
              <w:top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出 售 單 位 核 章</w:t>
            </w:r>
          </w:p>
        </w:tc>
        <w:tc>
          <w:tcPr>
            <w:tcW w:w="720" w:type="dxa"/>
            <w:vMerge w:val="restart"/>
            <w:tcBorders>
              <w:top w:val="single" w:sz="12" w:space="0" w:color="auto"/>
              <w:righ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 xml:space="preserve">附  </w:t>
            </w:r>
            <w:proofErr w:type="gramStart"/>
            <w:r>
              <w:rPr>
                <w:rFonts w:ascii="標楷體" w:eastAsia="標楷體" w:hint="eastAsia"/>
                <w:sz w:val="20"/>
              </w:rPr>
              <w:t>註</w:t>
            </w:r>
            <w:proofErr w:type="gramEnd"/>
          </w:p>
        </w:tc>
      </w:tr>
      <w:tr w:rsidR="008077DE">
        <w:tblPrEx>
          <w:tblCellMar>
            <w:top w:w="0" w:type="dxa"/>
            <w:bottom w:w="0" w:type="dxa"/>
          </w:tblCellMar>
        </w:tblPrEx>
        <w:trPr>
          <w:cantSplit/>
          <w:trHeight w:val="340"/>
        </w:trPr>
        <w:tc>
          <w:tcPr>
            <w:tcW w:w="737" w:type="dxa"/>
            <w:vMerge/>
            <w:tcBorders>
              <w:left w:val="single" w:sz="12" w:space="0" w:color="auto"/>
            </w:tcBorders>
          </w:tcPr>
          <w:p w:rsidR="008077DE" w:rsidRDefault="008077DE">
            <w:pPr>
              <w:rPr>
                <w:rFonts w:ascii="標楷體" w:eastAsia="標楷體" w:hint="eastAsia"/>
                <w:sz w:val="20"/>
              </w:rPr>
            </w:pPr>
          </w:p>
        </w:tc>
        <w:tc>
          <w:tcPr>
            <w:tcW w:w="1063" w:type="dxa"/>
            <w:vMerge/>
          </w:tcPr>
          <w:p w:rsidR="008077DE" w:rsidRDefault="008077DE">
            <w:pPr>
              <w:rPr>
                <w:rFonts w:ascii="標楷體" w:eastAsia="標楷體" w:hint="eastAsia"/>
                <w:sz w:val="20"/>
              </w:rPr>
            </w:pPr>
          </w:p>
        </w:tc>
        <w:tc>
          <w:tcPr>
            <w:tcW w:w="1080" w:type="dxa"/>
            <w:vMerge/>
          </w:tcPr>
          <w:p w:rsidR="008077DE" w:rsidRDefault="008077DE">
            <w:pPr>
              <w:rPr>
                <w:rFonts w:ascii="標楷體" w:eastAsia="標楷體" w:hint="eastAsia"/>
                <w:sz w:val="20"/>
              </w:rPr>
            </w:pPr>
          </w:p>
        </w:tc>
        <w:tc>
          <w:tcPr>
            <w:tcW w:w="900" w:type="dxa"/>
            <w:vMerge/>
          </w:tcPr>
          <w:p w:rsidR="008077DE" w:rsidRDefault="008077DE">
            <w:pPr>
              <w:rPr>
                <w:rFonts w:ascii="標楷體" w:eastAsia="標楷體" w:hint="eastAsia"/>
                <w:sz w:val="20"/>
              </w:rPr>
            </w:pPr>
          </w:p>
        </w:tc>
        <w:tc>
          <w:tcPr>
            <w:tcW w:w="720" w:type="dxa"/>
            <w:vAlign w:val="center"/>
          </w:tcPr>
          <w:p w:rsidR="008077DE" w:rsidRDefault="008077DE">
            <w:pPr>
              <w:jc w:val="center"/>
              <w:rPr>
                <w:rFonts w:ascii="標楷體" w:eastAsia="標楷體" w:hint="eastAsia"/>
                <w:sz w:val="20"/>
              </w:rPr>
            </w:pPr>
            <w:r>
              <w:rPr>
                <w:rFonts w:ascii="標楷體" w:eastAsia="標楷體" w:hint="eastAsia"/>
                <w:sz w:val="20"/>
              </w:rPr>
              <w:t>日 期</w:t>
            </w:r>
          </w:p>
        </w:tc>
        <w:tc>
          <w:tcPr>
            <w:tcW w:w="900" w:type="dxa"/>
            <w:vAlign w:val="center"/>
          </w:tcPr>
          <w:p w:rsidR="008077DE" w:rsidRDefault="008077DE">
            <w:pPr>
              <w:jc w:val="center"/>
              <w:rPr>
                <w:rFonts w:ascii="標楷體" w:eastAsia="標楷體" w:hint="eastAsia"/>
                <w:sz w:val="20"/>
              </w:rPr>
            </w:pPr>
            <w:r>
              <w:rPr>
                <w:rFonts w:ascii="標楷體" w:eastAsia="標楷體" w:hint="eastAsia"/>
                <w:sz w:val="20"/>
              </w:rPr>
              <w:t>字 號</w:t>
            </w:r>
          </w:p>
        </w:tc>
        <w:tc>
          <w:tcPr>
            <w:tcW w:w="720" w:type="dxa"/>
            <w:vMerge/>
          </w:tcPr>
          <w:p w:rsidR="008077DE" w:rsidRDefault="008077DE">
            <w:pPr>
              <w:rPr>
                <w:rFonts w:ascii="標楷體" w:eastAsia="標楷體" w:hint="eastAsia"/>
                <w:sz w:val="20"/>
              </w:rPr>
            </w:pPr>
          </w:p>
        </w:tc>
        <w:tc>
          <w:tcPr>
            <w:tcW w:w="1080" w:type="dxa"/>
            <w:vMerge/>
          </w:tcPr>
          <w:p w:rsidR="008077DE" w:rsidRDefault="008077DE">
            <w:pPr>
              <w:rPr>
                <w:rFonts w:ascii="標楷體" w:eastAsia="標楷體" w:hint="eastAsia"/>
                <w:sz w:val="20"/>
              </w:rPr>
            </w:pPr>
          </w:p>
        </w:tc>
        <w:tc>
          <w:tcPr>
            <w:tcW w:w="900" w:type="dxa"/>
            <w:vMerge/>
          </w:tcPr>
          <w:p w:rsidR="008077DE" w:rsidRDefault="008077DE">
            <w:pPr>
              <w:rPr>
                <w:rFonts w:ascii="標楷體" w:eastAsia="標楷體" w:hint="eastAsia"/>
                <w:sz w:val="20"/>
              </w:rPr>
            </w:pPr>
          </w:p>
        </w:tc>
        <w:tc>
          <w:tcPr>
            <w:tcW w:w="900" w:type="dxa"/>
            <w:vAlign w:val="center"/>
          </w:tcPr>
          <w:p w:rsidR="008077DE" w:rsidRDefault="008077DE">
            <w:pPr>
              <w:jc w:val="center"/>
              <w:rPr>
                <w:rFonts w:ascii="標楷體" w:eastAsia="標楷體" w:hint="eastAsia"/>
                <w:sz w:val="20"/>
              </w:rPr>
            </w:pPr>
            <w:r>
              <w:rPr>
                <w:rFonts w:ascii="標楷體" w:eastAsia="標楷體" w:hint="eastAsia"/>
                <w:sz w:val="20"/>
              </w:rPr>
              <w:t>主  管</w:t>
            </w:r>
          </w:p>
        </w:tc>
        <w:tc>
          <w:tcPr>
            <w:tcW w:w="900" w:type="dxa"/>
            <w:vAlign w:val="center"/>
          </w:tcPr>
          <w:p w:rsidR="008077DE" w:rsidRDefault="008077DE">
            <w:pPr>
              <w:jc w:val="center"/>
              <w:rPr>
                <w:rFonts w:ascii="標楷體" w:eastAsia="標楷體" w:hint="eastAsia"/>
                <w:sz w:val="20"/>
              </w:rPr>
            </w:pPr>
            <w:r>
              <w:rPr>
                <w:rFonts w:ascii="標楷體" w:eastAsia="標楷體" w:hint="eastAsia"/>
                <w:sz w:val="20"/>
              </w:rPr>
              <w:t>經 辦 人</w:t>
            </w:r>
          </w:p>
        </w:tc>
        <w:tc>
          <w:tcPr>
            <w:tcW w:w="720" w:type="dxa"/>
            <w:vMerge/>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trHeight w:val="360"/>
        </w:trPr>
        <w:tc>
          <w:tcPr>
            <w:tcW w:w="737" w:type="dxa"/>
            <w:tcBorders>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第一期</w:t>
            </w:r>
          </w:p>
        </w:tc>
        <w:tc>
          <w:tcPr>
            <w:tcW w:w="1063" w:type="dxa"/>
            <w:vAlign w:val="center"/>
          </w:tcPr>
          <w:p w:rsidR="008077DE" w:rsidRDefault="008077DE">
            <w:pPr>
              <w:jc w:val="center"/>
              <w:rPr>
                <w:rFonts w:ascii="標楷體" w:eastAsia="標楷體" w:hint="eastAsia"/>
                <w:sz w:val="20"/>
              </w:rPr>
            </w:pPr>
            <w:r>
              <w:rPr>
                <w:rFonts w:ascii="標楷體" w:eastAsia="標楷體" w:hint="eastAsia"/>
                <w:sz w:val="20"/>
              </w:rPr>
              <w:t xml:space="preserve"> 年 月 日</w:t>
            </w: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trHeight w:val="360"/>
        </w:trPr>
        <w:tc>
          <w:tcPr>
            <w:tcW w:w="737" w:type="dxa"/>
            <w:tcBorders>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第二期</w:t>
            </w:r>
          </w:p>
        </w:tc>
        <w:tc>
          <w:tcPr>
            <w:tcW w:w="1063" w:type="dxa"/>
            <w:vAlign w:val="center"/>
          </w:tcPr>
          <w:p w:rsidR="008077DE" w:rsidRDefault="008077DE">
            <w:pPr>
              <w:jc w:val="center"/>
              <w:rPr>
                <w:rFonts w:ascii="標楷體" w:eastAsia="標楷體" w:hint="eastAsia"/>
                <w:sz w:val="20"/>
              </w:rPr>
            </w:pPr>
            <w:r>
              <w:rPr>
                <w:rFonts w:ascii="標楷體" w:eastAsia="標楷體" w:hint="eastAsia"/>
                <w:sz w:val="20"/>
              </w:rPr>
              <w:t xml:space="preserve"> 年 月 日</w:t>
            </w: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trHeight w:val="360"/>
        </w:trPr>
        <w:tc>
          <w:tcPr>
            <w:tcW w:w="737" w:type="dxa"/>
            <w:tcBorders>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第三期</w:t>
            </w:r>
          </w:p>
        </w:tc>
        <w:tc>
          <w:tcPr>
            <w:tcW w:w="1063" w:type="dxa"/>
            <w:vAlign w:val="center"/>
          </w:tcPr>
          <w:p w:rsidR="008077DE" w:rsidRDefault="008077DE">
            <w:pPr>
              <w:jc w:val="center"/>
              <w:rPr>
                <w:rFonts w:ascii="標楷體" w:eastAsia="標楷體" w:hint="eastAsia"/>
                <w:sz w:val="20"/>
              </w:rPr>
            </w:pPr>
            <w:r>
              <w:rPr>
                <w:rFonts w:ascii="標楷體" w:eastAsia="標楷體" w:hint="eastAsia"/>
                <w:sz w:val="20"/>
              </w:rPr>
              <w:t xml:space="preserve"> 年 月 日</w:t>
            </w: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trHeight w:val="360"/>
        </w:trPr>
        <w:tc>
          <w:tcPr>
            <w:tcW w:w="737" w:type="dxa"/>
            <w:tcBorders>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第四期</w:t>
            </w:r>
          </w:p>
        </w:tc>
        <w:tc>
          <w:tcPr>
            <w:tcW w:w="1063" w:type="dxa"/>
            <w:vAlign w:val="center"/>
          </w:tcPr>
          <w:p w:rsidR="008077DE" w:rsidRDefault="008077DE">
            <w:pPr>
              <w:jc w:val="center"/>
              <w:rPr>
                <w:rFonts w:ascii="標楷體" w:eastAsia="標楷體" w:hint="eastAsia"/>
                <w:sz w:val="20"/>
              </w:rPr>
            </w:pPr>
            <w:r>
              <w:rPr>
                <w:rFonts w:ascii="標楷體" w:eastAsia="標楷體" w:hint="eastAsia"/>
                <w:sz w:val="20"/>
              </w:rPr>
              <w:t xml:space="preserve"> 年 月 日</w:t>
            </w: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trHeight w:val="360"/>
        </w:trPr>
        <w:tc>
          <w:tcPr>
            <w:tcW w:w="737" w:type="dxa"/>
            <w:tcBorders>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第五期</w:t>
            </w:r>
          </w:p>
        </w:tc>
        <w:tc>
          <w:tcPr>
            <w:tcW w:w="1063" w:type="dxa"/>
            <w:vAlign w:val="center"/>
          </w:tcPr>
          <w:p w:rsidR="008077DE" w:rsidRDefault="008077DE">
            <w:pPr>
              <w:jc w:val="center"/>
              <w:rPr>
                <w:rFonts w:ascii="標楷體" w:eastAsia="標楷體" w:hint="eastAsia"/>
                <w:sz w:val="20"/>
              </w:rPr>
            </w:pPr>
            <w:r>
              <w:rPr>
                <w:rFonts w:ascii="標楷體" w:eastAsia="標楷體" w:hint="eastAsia"/>
                <w:sz w:val="20"/>
              </w:rPr>
              <w:t xml:space="preserve"> 年 月 日</w:t>
            </w: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trHeight w:val="360"/>
        </w:trPr>
        <w:tc>
          <w:tcPr>
            <w:tcW w:w="737" w:type="dxa"/>
            <w:tcBorders>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第六期</w:t>
            </w:r>
          </w:p>
        </w:tc>
        <w:tc>
          <w:tcPr>
            <w:tcW w:w="1063" w:type="dxa"/>
            <w:vAlign w:val="center"/>
          </w:tcPr>
          <w:p w:rsidR="008077DE" w:rsidRDefault="008077DE">
            <w:pPr>
              <w:jc w:val="center"/>
              <w:rPr>
                <w:rFonts w:ascii="標楷體" w:eastAsia="標楷體" w:hint="eastAsia"/>
                <w:sz w:val="20"/>
              </w:rPr>
            </w:pPr>
            <w:r>
              <w:rPr>
                <w:rFonts w:ascii="標楷體" w:eastAsia="標楷體" w:hint="eastAsia"/>
                <w:sz w:val="20"/>
              </w:rPr>
              <w:t xml:space="preserve"> 年 月 日</w:t>
            </w: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trHeight w:val="360"/>
        </w:trPr>
        <w:tc>
          <w:tcPr>
            <w:tcW w:w="737" w:type="dxa"/>
            <w:tcBorders>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第七期</w:t>
            </w:r>
          </w:p>
        </w:tc>
        <w:tc>
          <w:tcPr>
            <w:tcW w:w="1063" w:type="dxa"/>
            <w:vAlign w:val="center"/>
          </w:tcPr>
          <w:p w:rsidR="008077DE" w:rsidRDefault="008077DE">
            <w:pPr>
              <w:jc w:val="center"/>
              <w:rPr>
                <w:rFonts w:ascii="標楷體" w:eastAsia="標楷體" w:hint="eastAsia"/>
                <w:sz w:val="20"/>
              </w:rPr>
            </w:pPr>
            <w:r>
              <w:rPr>
                <w:rFonts w:ascii="標楷體" w:eastAsia="標楷體" w:hint="eastAsia"/>
                <w:sz w:val="20"/>
              </w:rPr>
              <w:t xml:space="preserve"> 年 月 日</w:t>
            </w: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trHeight w:val="360"/>
        </w:trPr>
        <w:tc>
          <w:tcPr>
            <w:tcW w:w="737" w:type="dxa"/>
            <w:tcBorders>
              <w:left w:val="single" w:sz="12" w:space="0" w:color="auto"/>
            </w:tcBorders>
            <w:vAlign w:val="center"/>
          </w:tcPr>
          <w:p w:rsidR="008077DE" w:rsidRDefault="008077DE">
            <w:pPr>
              <w:jc w:val="center"/>
              <w:rPr>
                <w:rFonts w:ascii="標楷體" w:eastAsia="標楷體" w:hint="eastAsia"/>
                <w:sz w:val="20"/>
              </w:rPr>
            </w:pPr>
            <w:r>
              <w:rPr>
                <w:rFonts w:ascii="標楷體" w:eastAsia="標楷體" w:hint="eastAsia"/>
                <w:sz w:val="20"/>
              </w:rPr>
              <w:t>第八期</w:t>
            </w:r>
          </w:p>
        </w:tc>
        <w:tc>
          <w:tcPr>
            <w:tcW w:w="1063" w:type="dxa"/>
            <w:vAlign w:val="center"/>
          </w:tcPr>
          <w:p w:rsidR="008077DE" w:rsidRDefault="008077DE">
            <w:pPr>
              <w:jc w:val="center"/>
              <w:rPr>
                <w:rFonts w:ascii="標楷體" w:eastAsia="標楷體" w:hint="eastAsia"/>
                <w:sz w:val="20"/>
              </w:rPr>
            </w:pPr>
            <w:r>
              <w:rPr>
                <w:rFonts w:ascii="標楷體" w:eastAsia="標楷體" w:hint="eastAsia"/>
                <w:sz w:val="20"/>
              </w:rPr>
              <w:t xml:space="preserve"> 年 月 日</w:t>
            </w: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Pr>
          <w:p w:rsidR="008077DE" w:rsidRDefault="008077DE">
            <w:pPr>
              <w:rPr>
                <w:rFonts w:ascii="標楷體" w:eastAsia="標楷體" w:hint="eastAsia"/>
                <w:sz w:val="20"/>
              </w:rPr>
            </w:pPr>
          </w:p>
        </w:tc>
        <w:tc>
          <w:tcPr>
            <w:tcW w:w="108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900" w:type="dxa"/>
          </w:tcPr>
          <w:p w:rsidR="008077DE" w:rsidRDefault="008077DE">
            <w:pPr>
              <w:rPr>
                <w:rFonts w:ascii="標楷體" w:eastAsia="標楷體" w:hint="eastAsia"/>
                <w:sz w:val="20"/>
              </w:rPr>
            </w:pPr>
          </w:p>
        </w:tc>
        <w:tc>
          <w:tcPr>
            <w:tcW w:w="720" w:type="dxa"/>
            <w:tcBorders>
              <w:right w:val="single" w:sz="12" w:space="0" w:color="auto"/>
            </w:tcBorders>
          </w:tcPr>
          <w:p w:rsidR="008077DE" w:rsidRDefault="008077DE">
            <w:pPr>
              <w:rPr>
                <w:rFonts w:ascii="標楷體" w:eastAsia="標楷體" w:hint="eastAsia"/>
                <w:sz w:val="20"/>
              </w:rPr>
            </w:pPr>
          </w:p>
        </w:tc>
      </w:tr>
      <w:tr w:rsidR="008077DE">
        <w:tblPrEx>
          <w:tblCellMar>
            <w:top w:w="0" w:type="dxa"/>
            <w:bottom w:w="0" w:type="dxa"/>
          </w:tblCellMar>
        </w:tblPrEx>
        <w:trPr>
          <w:cantSplit/>
          <w:trHeight w:val="360"/>
        </w:trPr>
        <w:tc>
          <w:tcPr>
            <w:tcW w:w="10620" w:type="dxa"/>
            <w:gridSpan w:val="12"/>
            <w:tcBorders>
              <w:left w:val="single" w:sz="12" w:space="0" w:color="auto"/>
              <w:bottom w:val="single" w:sz="12" w:space="0" w:color="auto"/>
              <w:right w:val="single" w:sz="12" w:space="0" w:color="auto"/>
            </w:tcBorders>
            <w:vAlign w:val="center"/>
          </w:tcPr>
          <w:p w:rsidR="008077DE" w:rsidRDefault="008077DE">
            <w:pPr>
              <w:rPr>
                <w:rFonts w:ascii="標楷體" w:eastAsia="標楷體" w:hint="eastAsia"/>
                <w:sz w:val="20"/>
              </w:rPr>
            </w:pPr>
            <w:r>
              <w:rPr>
                <w:rFonts w:ascii="標楷體" w:eastAsia="標楷體" w:hint="eastAsia"/>
                <w:sz w:val="20"/>
              </w:rPr>
              <w:t>承購人於每期繳納價款後，應將本契約及繳納收據送請執行出售機關即予登記後退還。</w:t>
            </w:r>
          </w:p>
        </w:tc>
      </w:tr>
    </w:tbl>
    <w:p w:rsidR="008077DE" w:rsidRDefault="008077DE">
      <w:pPr>
        <w:spacing w:line="280" w:lineRule="exact"/>
        <w:rPr>
          <w:rFonts w:ascii="標楷體" w:eastAsia="標楷體" w:hint="eastAsia"/>
          <w:sz w:val="22"/>
        </w:rPr>
      </w:pPr>
      <w:r>
        <w:rPr>
          <w:rFonts w:ascii="標楷體" w:eastAsia="標楷體" w:hint="eastAsia"/>
          <w:sz w:val="22"/>
        </w:rPr>
        <w:t>五、前項分期繳納，其任何一期價款承購人逾三個月不繳納或不依本契約第三點繳納稅費者，執行出</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售機關得解除契約註銷原出售案，收回出售標的，另行處理，並按出售總價百分之二十價款充為</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違約金沒入縣庫，不予發還。其餘已繳之價款及利息、滯納金，於另行出售時，扣除未出售前由</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原承購人使用期間之使用費後，餘額無息退還。</w:t>
      </w:r>
    </w:p>
    <w:p w:rsidR="008077DE" w:rsidRDefault="008077DE">
      <w:pPr>
        <w:spacing w:line="280" w:lineRule="exact"/>
        <w:rPr>
          <w:rFonts w:ascii="標楷體" w:eastAsia="標楷體" w:hint="eastAsia"/>
          <w:sz w:val="22"/>
        </w:rPr>
      </w:pPr>
      <w:r>
        <w:rPr>
          <w:rFonts w:ascii="標楷體" w:eastAsia="標楷體" w:hint="eastAsia"/>
          <w:sz w:val="22"/>
        </w:rPr>
        <w:t>六、承購人如將承購之房地轉讓他人或在承購之土地上興建使用及改建房屋時，應先將未繳之價金及</w:t>
      </w:r>
    </w:p>
    <w:p w:rsidR="008077DE" w:rsidRDefault="008077DE">
      <w:pPr>
        <w:spacing w:line="280" w:lineRule="exact"/>
        <w:ind w:firstLineChars="200" w:firstLine="440"/>
        <w:rPr>
          <w:rFonts w:ascii="標楷體" w:eastAsia="標楷體" w:hint="eastAsia"/>
          <w:sz w:val="22"/>
        </w:rPr>
      </w:pPr>
      <w:r>
        <w:rPr>
          <w:rFonts w:ascii="標楷體" w:eastAsia="標楷體" w:hint="eastAsia"/>
          <w:sz w:val="22"/>
        </w:rPr>
        <w:t>利息一次繳清，違者依第五點辦理。</w:t>
      </w:r>
    </w:p>
    <w:p w:rsidR="008077DE" w:rsidRDefault="008077DE">
      <w:pPr>
        <w:spacing w:line="280" w:lineRule="exact"/>
        <w:rPr>
          <w:rFonts w:ascii="標楷體" w:eastAsia="標楷體" w:hint="eastAsia"/>
          <w:sz w:val="22"/>
        </w:rPr>
      </w:pPr>
      <w:r>
        <w:rPr>
          <w:rFonts w:ascii="標楷體" w:eastAsia="標楷體" w:hint="eastAsia"/>
          <w:sz w:val="22"/>
        </w:rPr>
        <w:t>七、本契約正本三份，乙份由承購人收執，另二份由執行出售機關收執為</w:t>
      </w:r>
      <w:proofErr w:type="gramStart"/>
      <w:r>
        <w:rPr>
          <w:rFonts w:ascii="標楷體" w:eastAsia="標楷體" w:hint="eastAsia"/>
          <w:sz w:val="22"/>
        </w:rPr>
        <w:t>憑</w:t>
      </w:r>
      <w:proofErr w:type="gramEnd"/>
      <w:r>
        <w:rPr>
          <w:rFonts w:ascii="標楷體" w:eastAsia="標楷體" w:hint="eastAsia"/>
          <w:sz w:val="22"/>
        </w:rPr>
        <w:t>。</w:t>
      </w:r>
    </w:p>
    <w:p w:rsidR="008077DE" w:rsidRDefault="008077DE">
      <w:pPr>
        <w:spacing w:line="280" w:lineRule="exact"/>
        <w:rPr>
          <w:rFonts w:ascii="標楷體" w:eastAsia="標楷體" w:hint="eastAsia"/>
          <w:sz w:val="22"/>
        </w:rPr>
      </w:pPr>
    </w:p>
    <w:p w:rsidR="008077DE" w:rsidRDefault="008077DE">
      <w:pPr>
        <w:spacing w:line="280" w:lineRule="exact"/>
        <w:rPr>
          <w:rFonts w:ascii="標楷體" w:eastAsia="標楷體" w:hint="eastAsia"/>
          <w:sz w:val="22"/>
        </w:rPr>
      </w:pPr>
      <w:r>
        <w:rPr>
          <w:rFonts w:ascii="標楷體" w:eastAsia="標楷體" w:hint="eastAsia"/>
          <w:sz w:val="22"/>
        </w:rPr>
        <w:t xml:space="preserve">  執行出售機關：                                   承  購  人：</w:t>
      </w:r>
    </w:p>
    <w:p w:rsidR="008077DE" w:rsidRDefault="008077DE">
      <w:pPr>
        <w:spacing w:line="280" w:lineRule="exact"/>
        <w:rPr>
          <w:rFonts w:ascii="標楷體" w:eastAsia="標楷體" w:hint="eastAsia"/>
          <w:sz w:val="22"/>
        </w:rPr>
      </w:pPr>
      <w:r>
        <w:rPr>
          <w:rFonts w:ascii="標楷體" w:eastAsia="標楷體" w:hint="eastAsia"/>
          <w:sz w:val="22"/>
        </w:rPr>
        <w:t xml:space="preserve">                                                   出生年月日：</w:t>
      </w:r>
    </w:p>
    <w:p w:rsidR="008077DE" w:rsidRDefault="008077DE">
      <w:pPr>
        <w:spacing w:line="280" w:lineRule="exact"/>
        <w:rPr>
          <w:rFonts w:ascii="標楷體" w:eastAsia="標楷體" w:hint="eastAsia"/>
          <w:sz w:val="22"/>
        </w:rPr>
      </w:pPr>
      <w:r>
        <w:rPr>
          <w:rFonts w:ascii="標楷體" w:eastAsia="標楷體" w:hint="eastAsia"/>
          <w:sz w:val="22"/>
        </w:rPr>
        <w:t xml:space="preserve">  法定代理人：                                     電      話： </w:t>
      </w:r>
    </w:p>
    <w:p w:rsidR="008077DE" w:rsidRDefault="008077DE">
      <w:pPr>
        <w:spacing w:line="280" w:lineRule="exact"/>
        <w:rPr>
          <w:rFonts w:ascii="標楷體" w:eastAsia="標楷體" w:hint="eastAsia"/>
          <w:sz w:val="22"/>
        </w:rPr>
      </w:pPr>
      <w:r>
        <w:rPr>
          <w:rFonts w:ascii="標楷體" w:eastAsia="標楷體" w:hint="eastAsia"/>
          <w:sz w:val="22"/>
        </w:rPr>
        <w:t xml:space="preserve">                                                   住      址：</w:t>
      </w:r>
    </w:p>
    <w:p w:rsidR="008077DE" w:rsidRDefault="008077DE">
      <w:pPr>
        <w:spacing w:line="280" w:lineRule="exact"/>
        <w:rPr>
          <w:rFonts w:ascii="標楷體" w:eastAsia="標楷體" w:hint="eastAsia"/>
          <w:sz w:val="22"/>
        </w:rPr>
      </w:pPr>
      <w:r>
        <w:rPr>
          <w:rFonts w:ascii="標楷體" w:eastAsia="標楷體" w:hint="eastAsia"/>
          <w:sz w:val="22"/>
        </w:rPr>
        <w:t xml:space="preserve">                                                   身分證統一編號：                           </w:t>
      </w:r>
    </w:p>
    <w:p w:rsidR="008077DE" w:rsidRDefault="008077DE">
      <w:pPr>
        <w:spacing w:line="280" w:lineRule="exact"/>
        <w:rPr>
          <w:rFonts w:ascii="標楷體" w:eastAsia="標楷體" w:hint="eastAsia"/>
          <w:sz w:val="22"/>
        </w:rPr>
      </w:pPr>
      <w:r>
        <w:rPr>
          <w:rFonts w:ascii="標楷體" w:eastAsia="標楷體" w:hint="eastAsia"/>
          <w:sz w:val="22"/>
        </w:rPr>
        <w:t xml:space="preserve">                                                                                       </w:t>
      </w:r>
    </w:p>
    <w:p w:rsidR="008077DE" w:rsidRDefault="008077DE">
      <w:pPr>
        <w:spacing w:line="280" w:lineRule="exact"/>
        <w:rPr>
          <w:rFonts w:ascii="標楷體" w:eastAsia="標楷體" w:hint="eastAsia"/>
          <w:sz w:val="22"/>
        </w:rPr>
      </w:pPr>
      <w:r>
        <w:rPr>
          <w:rFonts w:ascii="標楷體" w:eastAsia="標楷體" w:hint="eastAsia"/>
          <w:sz w:val="22"/>
        </w:rPr>
        <w:t>中        華        民       國          年          月          日</w:t>
      </w:r>
    </w:p>
    <w:p w:rsidR="008077DE" w:rsidRDefault="008077DE">
      <w:pPr>
        <w:spacing w:line="280" w:lineRule="exact"/>
        <w:rPr>
          <w:rFonts w:ascii="標楷體" w:eastAsia="標楷體" w:hint="eastAsia"/>
          <w:sz w:val="22"/>
        </w:rPr>
      </w:pPr>
    </w:p>
    <w:sectPr w:rsidR="008077DE" w:rsidSect="000F3201">
      <w:pgSz w:w="11906" w:h="16838"/>
      <w:pgMar w:top="1134" w:right="1134" w:bottom="53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2C" w:rsidRDefault="0046572C" w:rsidP="000F3201">
      <w:r>
        <w:separator/>
      </w:r>
    </w:p>
  </w:endnote>
  <w:endnote w:type="continuationSeparator" w:id="0">
    <w:p w:rsidR="0046572C" w:rsidRDefault="0046572C" w:rsidP="000F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2C" w:rsidRDefault="0046572C" w:rsidP="000F3201">
      <w:r>
        <w:separator/>
      </w:r>
    </w:p>
  </w:footnote>
  <w:footnote w:type="continuationSeparator" w:id="0">
    <w:p w:rsidR="0046572C" w:rsidRDefault="0046572C" w:rsidP="000F3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01"/>
    <w:rsid w:val="000F3201"/>
    <w:rsid w:val="001E311F"/>
    <w:rsid w:val="0046572C"/>
    <w:rsid w:val="004948E8"/>
    <w:rsid w:val="00524D1F"/>
    <w:rsid w:val="00612A63"/>
    <w:rsid w:val="008077DE"/>
    <w:rsid w:val="00C602FE"/>
    <w:rsid w:val="00C97713"/>
    <w:rsid w:val="00DE6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201"/>
    <w:pPr>
      <w:tabs>
        <w:tab w:val="center" w:pos="4153"/>
        <w:tab w:val="right" w:pos="8306"/>
      </w:tabs>
      <w:snapToGrid w:val="0"/>
    </w:pPr>
    <w:rPr>
      <w:sz w:val="20"/>
      <w:szCs w:val="20"/>
    </w:rPr>
  </w:style>
  <w:style w:type="character" w:customStyle="1" w:styleId="a4">
    <w:name w:val="頁首 字元"/>
    <w:link w:val="a3"/>
    <w:uiPriority w:val="99"/>
    <w:rsid w:val="000F3201"/>
    <w:rPr>
      <w:kern w:val="2"/>
    </w:rPr>
  </w:style>
  <w:style w:type="paragraph" w:styleId="a5">
    <w:name w:val="footer"/>
    <w:basedOn w:val="a"/>
    <w:link w:val="a6"/>
    <w:uiPriority w:val="99"/>
    <w:unhideWhenUsed/>
    <w:rsid w:val="000F3201"/>
    <w:pPr>
      <w:tabs>
        <w:tab w:val="center" w:pos="4153"/>
        <w:tab w:val="right" w:pos="8306"/>
      </w:tabs>
      <w:snapToGrid w:val="0"/>
    </w:pPr>
    <w:rPr>
      <w:sz w:val="20"/>
      <w:szCs w:val="20"/>
    </w:rPr>
  </w:style>
  <w:style w:type="character" w:customStyle="1" w:styleId="a6">
    <w:name w:val="頁尾 字元"/>
    <w:link w:val="a5"/>
    <w:uiPriority w:val="99"/>
    <w:rsid w:val="000F320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201"/>
    <w:pPr>
      <w:tabs>
        <w:tab w:val="center" w:pos="4153"/>
        <w:tab w:val="right" w:pos="8306"/>
      </w:tabs>
      <w:snapToGrid w:val="0"/>
    </w:pPr>
    <w:rPr>
      <w:sz w:val="20"/>
      <w:szCs w:val="20"/>
    </w:rPr>
  </w:style>
  <w:style w:type="character" w:customStyle="1" w:styleId="a4">
    <w:name w:val="頁首 字元"/>
    <w:link w:val="a3"/>
    <w:uiPriority w:val="99"/>
    <w:rsid w:val="000F3201"/>
    <w:rPr>
      <w:kern w:val="2"/>
    </w:rPr>
  </w:style>
  <w:style w:type="paragraph" w:styleId="a5">
    <w:name w:val="footer"/>
    <w:basedOn w:val="a"/>
    <w:link w:val="a6"/>
    <w:uiPriority w:val="99"/>
    <w:unhideWhenUsed/>
    <w:rsid w:val="000F3201"/>
    <w:pPr>
      <w:tabs>
        <w:tab w:val="center" w:pos="4153"/>
        <w:tab w:val="right" w:pos="8306"/>
      </w:tabs>
      <w:snapToGrid w:val="0"/>
    </w:pPr>
    <w:rPr>
      <w:sz w:val="20"/>
      <w:szCs w:val="20"/>
    </w:rPr>
  </w:style>
  <w:style w:type="character" w:customStyle="1" w:styleId="a6">
    <w:name w:val="頁尾 字元"/>
    <w:link w:val="a5"/>
    <w:uiPriority w:val="99"/>
    <w:rsid w:val="000F320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Company>HOME</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南投縣縣有房地出售分期付款契約</dc:title>
  <dc:creator>test</dc:creator>
  <cp:lastModifiedBy>user</cp:lastModifiedBy>
  <cp:revision>2</cp:revision>
  <cp:lastPrinted>2016-03-06T09:25:00Z</cp:lastPrinted>
  <dcterms:created xsi:type="dcterms:W3CDTF">2020-12-15T08:18:00Z</dcterms:created>
  <dcterms:modified xsi:type="dcterms:W3CDTF">2020-12-15T08:18:00Z</dcterms:modified>
</cp:coreProperties>
</file>