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9B" w:rsidRDefault="00D45473">
      <w:pPr>
        <w:spacing w:line="600" w:lineRule="exact"/>
        <w:jc w:val="both"/>
        <w:rPr>
          <w:rFonts w:eastAsia="標楷體" w:hint="eastAsia"/>
          <w:b/>
          <w:bCs/>
          <w:sz w:val="36"/>
        </w:rPr>
      </w:pPr>
      <w:bookmarkStart w:id="0" w:name="_GoBack"/>
      <w:bookmarkEnd w:id="0"/>
      <w:r>
        <w:rPr>
          <w:rFonts w:eastAsia="標楷體" w:hint="eastAsia"/>
          <w:b/>
          <w:bCs/>
          <w:sz w:val="36"/>
        </w:rPr>
        <w:t>附件一</w:t>
      </w:r>
      <w:r w:rsidR="006D1B9B">
        <w:rPr>
          <w:rFonts w:eastAsia="標楷體" w:hint="eastAsia"/>
          <w:b/>
          <w:bCs/>
          <w:sz w:val="36"/>
        </w:rPr>
        <w:t>（機關名稱）</w:t>
      </w:r>
      <w:r w:rsidR="00965D46">
        <w:rPr>
          <w:rFonts w:eastAsia="標楷體" w:hint="eastAsia"/>
          <w:b/>
          <w:bCs/>
          <w:sz w:val="36"/>
        </w:rPr>
        <w:t>縣</w:t>
      </w:r>
      <w:r w:rsidR="00DA662E">
        <w:rPr>
          <w:rFonts w:eastAsia="標楷體" w:hint="eastAsia"/>
          <w:b/>
          <w:bCs/>
          <w:sz w:val="36"/>
        </w:rPr>
        <w:t>有</w:t>
      </w:r>
      <w:r w:rsidR="006D1B9B">
        <w:rPr>
          <w:rFonts w:eastAsia="標楷體" w:hint="eastAsia"/>
          <w:b/>
          <w:bCs/>
          <w:sz w:val="36"/>
        </w:rPr>
        <w:t>房地租賃契約書（參考格式）</w:t>
      </w:r>
    </w:p>
    <w:p w:rsidR="006D1B9B" w:rsidRDefault="006D1B9B">
      <w:pPr>
        <w:spacing w:line="240" w:lineRule="exact"/>
        <w:jc w:val="both"/>
        <w:rPr>
          <w:rFonts w:eastAsia="標楷體" w:hint="eastAsia"/>
          <w:b/>
          <w:bCs/>
          <w:sz w:val="40"/>
        </w:rPr>
      </w:pPr>
    </w:p>
    <w:p w:rsidR="006D1B9B" w:rsidRDefault="00D11B0D">
      <w:pPr>
        <w:spacing w:line="480" w:lineRule="exact"/>
        <w:jc w:val="both"/>
        <w:rPr>
          <w:rFonts w:eastAsia="標楷體" w:hint="eastAsia"/>
          <w:sz w:val="32"/>
        </w:rPr>
      </w:pPr>
      <w:r>
        <w:rPr>
          <w:rFonts w:eastAsia="標楷體"/>
          <w:noProof/>
          <w:sz w:val="2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24003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B9B" w:rsidRDefault="006D1B9B">
                            <w:pPr>
                              <w:rPr>
                                <w:rFonts w:eastAsia="標楷體"/>
                                <w:sz w:val="28"/>
                              </w:rPr>
                            </w:pPr>
                            <w:r>
                              <w:rPr>
                                <w:rFonts w:eastAsia="標楷體" w:hint="eastAsia"/>
                                <w:sz w:val="32"/>
                              </w:rPr>
                              <w:t>訂定租賃契約如下：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pt;margin-top:0;width:18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z2gQIAAA8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" stroked="f">
                <v:textbox>
                  <w:txbxContent>
                    <w:p w:rsidR="006D1B9B" w:rsidRDefault="006D1B9B">
                      <w:pPr>
                        <w:rPr>
                          <w:rFonts w:eastAsia="標楷體"/>
                          <w:sz w:val="28"/>
                        </w:rPr>
                      </w:pPr>
                      <w:r>
                        <w:rPr>
                          <w:rFonts w:eastAsia="標楷體" w:hint="eastAsia"/>
                          <w:sz w:val="32"/>
                        </w:rPr>
                        <w:t>訂定租賃契約如下：</w:t>
                      </w:r>
                    </w:p>
                  </w:txbxContent>
                </v:textbox>
              </v:shape>
            </w:pict>
          </mc:Fallback>
        </mc:AlternateContent>
      </w:r>
      <w:r w:rsidR="006D1B9B">
        <w:rPr>
          <w:rFonts w:eastAsia="標楷體" w:hint="eastAsia"/>
          <w:sz w:val="32"/>
        </w:rPr>
        <w:t>出租機關：</w:t>
      </w:r>
      <w:r w:rsidR="006D1B9B">
        <w:rPr>
          <w:rFonts w:eastAsia="標楷體" w:hint="eastAsia"/>
          <w:sz w:val="32"/>
        </w:rPr>
        <w:t xml:space="preserve">                  </w:t>
      </w:r>
    </w:p>
    <w:p w:rsidR="006D1B9B" w:rsidRDefault="006D1B9B">
      <w:pPr>
        <w:spacing w:line="480" w:lineRule="exact"/>
        <w:jc w:val="both"/>
        <w:rPr>
          <w:rFonts w:eastAsia="標楷體" w:hint="eastAsia"/>
          <w:sz w:val="32"/>
        </w:rPr>
      </w:pPr>
      <w:r>
        <w:rPr>
          <w:rFonts w:eastAsia="標楷體" w:hint="eastAsia"/>
          <w:sz w:val="32"/>
        </w:rPr>
        <w:t>承租人：</w:t>
      </w:r>
      <w:r>
        <w:rPr>
          <w:rFonts w:eastAsia="標楷體" w:hint="eastAsia"/>
          <w:sz w:val="32"/>
        </w:rPr>
        <w:t xml:space="preserve">                 </w:t>
      </w:r>
    </w:p>
    <w:p w:rsidR="006D1B9B" w:rsidRDefault="006D1B9B">
      <w:pPr>
        <w:spacing w:line="480" w:lineRule="exact"/>
        <w:ind w:left="1258" w:hangingChars="393" w:hanging="1258"/>
        <w:jc w:val="both"/>
        <w:rPr>
          <w:rFonts w:eastAsia="標楷體" w:hint="eastAsia"/>
          <w:sz w:val="32"/>
        </w:rPr>
      </w:pPr>
      <w:r>
        <w:rPr>
          <w:rFonts w:eastAsia="標楷體" w:hint="eastAsia"/>
          <w:sz w:val="32"/>
        </w:rPr>
        <w:t>第一條、租賃房地標示：</w:t>
      </w:r>
    </w:p>
    <w:p w:rsidR="006D1B9B" w:rsidRDefault="006D1B9B">
      <w:pPr>
        <w:spacing w:line="280" w:lineRule="exact"/>
        <w:jc w:val="both"/>
        <w:rPr>
          <w:rFonts w:eastAsia="標楷體" w:hint="eastAsia"/>
          <w:sz w:val="32"/>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609"/>
        <w:gridCol w:w="644"/>
        <w:gridCol w:w="643"/>
        <w:gridCol w:w="658"/>
        <w:gridCol w:w="615"/>
        <w:gridCol w:w="485"/>
        <w:gridCol w:w="485"/>
        <w:gridCol w:w="683"/>
        <w:gridCol w:w="971"/>
        <w:gridCol w:w="1940"/>
        <w:gridCol w:w="1543"/>
      </w:tblGrid>
      <w:tr w:rsidR="006D1B9B">
        <w:tblPrEx>
          <w:tblCellMar>
            <w:top w:w="0" w:type="dxa"/>
            <w:bottom w:w="0" w:type="dxa"/>
          </w:tblCellMar>
        </w:tblPrEx>
        <w:trPr>
          <w:cantSplit/>
        </w:trPr>
        <w:tc>
          <w:tcPr>
            <w:tcW w:w="629" w:type="dxa"/>
            <w:vMerge w:val="restart"/>
            <w:vAlign w:val="center"/>
          </w:tcPr>
          <w:p w:rsidR="006D1B9B" w:rsidRDefault="006D1B9B">
            <w:pPr>
              <w:spacing w:line="360" w:lineRule="exact"/>
              <w:jc w:val="both"/>
              <w:rPr>
                <w:rFonts w:eastAsia="標楷體" w:hint="eastAsia"/>
                <w:sz w:val="28"/>
              </w:rPr>
            </w:pPr>
            <w:r>
              <w:rPr>
                <w:rFonts w:eastAsia="標楷體" w:hint="eastAsia"/>
                <w:sz w:val="28"/>
              </w:rPr>
              <w:t>房屋</w:t>
            </w:r>
          </w:p>
        </w:tc>
        <w:tc>
          <w:tcPr>
            <w:tcW w:w="609" w:type="dxa"/>
            <w:vAlign w:val="center"/>
          </w:tcPr>
          <w:p w:rsidR="006D1B9B" w:rsidRDefault="006D1B9B">
            <w:pPr>
              <w:spacing w:line="360" w:lineRule="exact"/>
              <w:jc w:val="both"/>
              <w:rPr>
                <w:rFonts w:eastAsia="標楷體" w:hint="eastAsia"/>
                <w:sz w:val="28"/>
              </w:rPr>
            </w:pPr>
            <w:r>
              <w:rPr>
                <w:rFonts w:eastAsia="標楷體" w:hint="eastAsia"/>
                <w:sz w:val="28"/>
              </w:rPr>
              <w:t>縣市</w:t>
            </w:r>
          </w:p>
        </w:tc>
        <w:tc>
          <w:tcPr>
            <w:tcW w:w="644" w:type="dxa"/>
            <w:vAlign w:val="center"/>
          </w:tcPr>
          <w:p w:rsidR="006D1B9B" w:rsidRDefault="006D1B9B">
            <w:pPr>
              <w:spacing w:line="360" w:lineRule="exact"/>
              <w:jc w:val="both"/>
              <w:rPr>
                <w:rFonts w:eastAsia="標楷體" w:hint="eastAsia"/>
                <w:sz w:val="28"/>
              </w:rPr>
            </w:pPr>
            <w:r>
              <w:rPr>
                <w:rFonts w:eastAsia="標楷體" w:hint="eastAsia"/>
                <w:sz w:val="28"/>
              </w:rPr>
              <w:t>鄉鎮</w:t>
            </w:r>
          </w:p>
          <w:p w:rsidR="006D1B9B" w:rsidRDefault="006D1B9B">
            <w:pPr>
              <w:spacing w:line="360" w:lineRule="exact"/>
              <w:jc w:val="both"/>
              <w:rPr>
                <w:rFonts w:eastAsia="標楷體" w:hint="eastAsia"/>
                <w:sz w:val="28"/>
              </w:rPr>
            </w:pPr>
            <w:r>
              <w:rPr>
                <w:rFonts w:eastAsia="標楷體" w:hint="eastAsia"/>
                <w:sz w:val="28"/>
              </w:rPr>
              <w:t>市區</w:t>
            </w:r>
          </w:p>
        </w:tc>
        <w:tc>
          <w:tcPr>
            <w:tcW w:w="643" w:type="dxa"/>
            <w:vAlign w:val="center"/>
          </w:tcPr>
          <w:p w:rsidR="006D1B9B" w:rsidRDefault="006D1B9B">
            <w:pPr>
              <w:spacing w:line="360" w:lineRule="exact"/>
              <w:jc w:val="both"/>
              <w:rPr>
                <w:rFonts w:eastAsia="標楷體" w:hint="eastAsia"/>
                <w:sz w:val="28"/>
              </w:rPr>
            </w:pPr>
            <w:r>
              <w:rPr>
                <w:rFonts w:eastAsia="標楷體" w:hint="eastAsia"/>
                <w:sz w:val="28"/>
              </w:rPr>
              <w:t>路街</w:t>
            </w:r>
          </w:p>
        </w:tc>
        <w:tc>
          <w:tcPr>
            <w:tcW w:w="658" w:type="dxa"/>
            <w:vAlign w:val="center"/>
          </w:tcPr>
          <w:p w:rsidR="006D1B9B" w:rsidRDefault="006D1B9B">
            <w:pPr>
              <w:spacing w:line="360" w:lineRule="exact"/>
              <w:jc w:val="both"/>
              <w:rPr>
                <w:rFonts w:eastAsia="標楷體" w:hint="eastAsia"/>
                <w:sz w:val="28"/>
              </w:rPr>
            </w:pPr>
            <w:r>
              <w:rPr>
                <w:rFonts w:eastAsia="標楷體" w:hint="eastAsia"/>
                <w:sz w:val="28"/>
              </w:rPr>
              <w:t>段</w:t>
            </w:r>
          </w:p>
        </w:tc>
        <w:tc>
          <w:tcPr>
            <w:tcW w:w="615" w:type="dxa"/>
            <w:vAlign w:val="center"/>
          </w:tcPr>
          <w:p w:rsidR="006D1B9B" w:rsidRDefault="006D1B9B">
            <w:pPr>
              <w:spacing w:line="360" w:lineRule="exact"/>
              <w:jc w:val="both"/>
              <w:rPr>
                <w:rFonts w:eastAsia="標楷體" w:hint="eastAsia"/>
                <w:sz w:val="28"/>
              </w:rPr>
            </w:pPr>
            <w:r>
              <w:rPr>
                <w:rFonts w:eastAsia="標楷體" w:hint="eastAsia"/>
                <w:sz w:val="28"/>
              </w:rPr>
              <w:t>巷</w:t>
            </w:r>
          </w:p>
        </w:tc>
        <w:tc>
          <w:tcPr>
            <w:tcW w:w="485" w:type="dxa"/>
            <w:vAlign w:val="center"/>
          </w:tcPr>
          <w:p w:rsidR="006D1B9B" w:rsidRDefault="006D1B9B">
            <w:pPr>
              <w:spacing w:line="360" w:lineRule="exact"/>
              <w:jc w:val="both"/>
              <w:rPr>
                <w:rFonts w:eastAsia="標楷體" w:hint="eastAsia"/>
                <w:sz w:val="28"/>
              </w:rPr>
            </w:pPr>
            <w:r>
              <w:rPr>
                <w:rFonts w:eastAsia="標楷體" w:hint="eastAsia"/>
                <w:sz w:val="28"/>
              </w:rPr>
              <w:t>弄</w:t>
            </w:r>
          </w:p>
        </w:tc>
        <w:tc>
          <w:tcPr>
            <w:tcW w:w="485" w:type="dxa"/>
            <w:vAlign w:val="center"/>
          </w:tcPr>
          <w:p w:rsidR="006D1B9B" w:rsidRDefault="006D1B9B">
            <w:pPr>
              <w:spacing w:line="360" w:lineRule="exact"/>
              <w:jc w:val="both"/>
              <w:rPr>
                <w:rFonts w:eastAsia="標楷體" w:hint="eastAsia"/>
                <w:sz w:val="28"/>
              </w:rPr>
            </w:pPr>
            <w:r>
              <w:rPr>
                <w:rFonts w:eastAsia="標楷體" w:hint="eastAsia"/>
                <w:sz w:val="28"/>
              </w:rPr>
              <w:t>號</w:t>
            </w:r>
          </w:p>
        </w:tc>
        <w:tc>
          <w:tcPr>
            <w:tcW w:w="683" w:type="dxa"/>
            <w:vAlign w:val="center"/>
          </w:tcPr>
          <w:p w:rsidR="006D1B9B" w:rsidRDefault="006D1B9B">
            <w:pPr>
              <w:spacing w:line="360" w:lineRule="exact"/>
              <w:jc w:val="both"/>
              <w:rPr>
                <w:rFonts w:eastAsia="標楷體" w:hint="eastAsia"/>
                <w:sz w:val="28"/>
              </w:rPr>
            </w:pPr>
            <w:r>
              <w:rPr>
                <w:rFonts w:eastAsia="標楷體" w:hint="eastAsia"/>
                <w:sz w:val="28"/>
              </w:rPr>
              <w:t>建號</w:t>
            </w:r>
          </w:p>
        </w:tc>
        <w:tc>
          <w:tcPr>
            <w:tcW w:w="971" w:type="dxa"/>
            <w:vAlign w:val="center"/>
          </w:tcPr>
          <w:p w:rsidR="006D1B9B" w:rsidRDefault="006D1B9B">
            <w:pPr>
              <w:spacing w:line="360" w:lineRule="exact"/>
              <w:jc w:val="both"/>
              <w:rPr>
                <w:rFonts w:eastAsia="標楷體" w:hint="eastAsia"/>
                <w:sz w:val="28"/>
              </w:rPr>
            </w:pPr>
            <w:r>
              <w:rPr>
                <w:rFonts w:eastAsia="標楷體" w:hint="eastAsia"/>
                <w:sz w:val="28"/>
              </w:rPr>
              <w:t>樓層數</w:t>
            </w:r>
          </w:p>
        </w:tc>
        <w:tc>
          <w:tcPr>
            <w:tcW w:w="1940" w:type="dxa"/>
            <w:vAlign w:val="center"/>
          </w:tcPr>
          <w:p w:rsidR="006D1B9B" w:rsidRDefault="006D1B9B">
            <w:pPr>
              <w:spacing w:line="360" w:lineRule="exact"/>
              <w:jc w:val="both"/>
              <w:rPr>
                <w:rFonts w:eastAsia="標楷體" w:hint="eastAsia"/>
                <w:sz w:val="28"/>
              </w:rPr>
            </w:pPr>
            <w:r>
              <w:rPr>
                <w:rFonts w:eastAsia="標楷體" w:hint="eastAsia"/>
                <w:sz w:val="28"/>
              </w:rPr>
              <w:t>租用面積</w:t>
            </w:r>
          </w:p>
          <w:p w:rsidR="006D1B9B" w:rsidRDefault="006D1B9B">
            <w:pPr>
              <w:spacing w:line="360" w:lineRule="exact"/>
              <w:jc w:val="both"/>
              <w:rPr>
                <w:rFonts w:eastAsia="標楷體" w:hint="eastAsia"/>
              </w:rPr>
            </w:pPr>
            <w:r>
              <w:rPr>
                <w:rFonts w:eastAsia="標楷體" w:hint="eastAsia"/>
              </w:rPr>
              <w:t>（平方公尺）</w:t>
            </w:r>
          </w:p>
        </w:tc>
        <w:tc>
          <w:tcPr>
            <w:tcW w:w="1543" w:type="dxa"/>
            <w:vAlign w:val="center"/>
          </w:tcPr>
          <w:p w:rsidR="006D1B9B" w:rsidRDefault="006D1B9B">
            <w:pPr>
              <w:spacing w:line="360" w:lineRule="exact"/>
              <w:jc w:val="both"/>
              <w:rPr>
                <w:rFonts w:eastAsia="標楷體" w:hint="eastAsia"/>
                <w:sz w:val="28"/>
              </w:rPr>
            </w:pPr>
            <w:r>
              <w:rPr>
                <w:rFonts w:eastAsia="標楷體" w:hint="eastAsia"/>
                <w:sz w:val="28"/>
              </w:rPr>
              <w:t>備註</w:t>
            </w:r>
          </w:p>
        </w:tc>
      </w:tr>
      <w:tr w:rsidR="006D1B9B">
        <w:tblPrEx>
          <w:tblCellMar>
            <w:top w:w="0" w:type="dxa"/>
            <w:bottom w:w="0" w:type="dxa"/>
          </w:tblCellMar>
        </w:tblPrEx>
        <w:trPr>
          <w:cantSplit/>
          <w:trHeight w:val="460"/>
        </w:trPr>
        <w:tc>
          <w:tcPr>
            <w:tcW w:w="629" w:type="dxa"/>
            <w:vMerge/>
            <w:vAlign w:val="center"/>
          </w:tcPr>
          <w:p w:rsidR="006D1B9B" w:rsidRDefault="006D1B9B">
            <w:pPr>
              <w:spacing w:line="360" w:lineRule="exact"/>
              <w:jc w:val="both"/>
              <w:rPr>
                <w:rFonts w:eastAsia="標楷體" w:hint="eastAsia"/>
                <w:sz w:val="28"/>
              </w:rPr>
            </w:pPr>
          </w:p>
        </w:tc>
        <w:tc>
          <w:tcPr>
            <w:tcW w:w="609" w:type="dxa"/>
            <w:vAlign w:val="center"/>
          </w:tcPr>
          <w:p w:rsidR="006D1B9B" w:rsidRDefault="006D1B9B">
            <w:pPr>
              <w:spacing w:line="360" w:lineRule="exact"/>
              <w:jc w:val="both"/>
              <w:rPr>
                <w:rFonts w:eastAsia="標楷體" w:hint="eastAsia"/>
                <w:sz w:val="28"/>
              </w:rPr>
            </w:pPr>
          </w:p>
        </w:tc>
        <w:tc>
          <w:tcPr>
            <w:tcW w:w="644" w:type="dxa"/>
            <w:vAlign w:val="center"/>
          </w:tcPr>
          <w:p w:rsidR="006D1B9B" w:rsidRDefault="006D1B9B">
            <w:pPr>
              <w:spacing w:line="360" w:lineRule="exact"/>
              <w:jc w:val="both"/>
              <w:rPr>
                <w:rFonts w:eastAsia="標楷體" w:hint="eastAsia"/>
                <w:sz w:val="28"/>
              </w:rPr>
            </w:pPr>
          </w:p>
        </w:tc>
        <w:tc>
          <w:tcPr>
            <w:tcW w:w="643" w:type="dxa"/>
            <w:vAlign w:val="center"/>
          </w:tcPr>
          <w:p w:rsidR="006D1B9B" w:rsidRDefault="006D1B9B">
            <w:pPr>
              <w:spacing w:line="360" w:lineRule="exact"/>
              <w:jc w:val="both"/>
              <w:rPr>
                <w:rFonts w:eastAsia="標楷體" w:hint="eastAsia"/>
                <w:sz w:val="28"/>
              </w:rPr>
            </w:pPr>
          </w:p>
        </w:tc>
        <w:tc>
          <w:tcPr>
            <w:tcW w:w="658" w:type="dxa"/>
            <w:vAlign w:val="center"/>
          </w:tcPr>
          <w:p w:rsidR="006D1B9B" w:rsidRDefault="006D1B9B">
            <w:pPr>
              <w:spacing w:line="360" w:lineRule="exact"/>
              <w:jc w:val="both"/>
              <w:rPr>
                <w:rFonts w:eastAsia="標楷體" w:hint="eastAsia"/>
                <w:sz w:val="28"/>
              </w:rPr>
            </w:pPr>
          </w:p>
        </w:tc>
        <w:tc>
          <w:tcPr>
            <w:tcW w:w="615" w:type="dxa"/>
            <w:vAlign w:val="center"/>
          </w:tcPr>
          <w:p w:rsidR="006D1B9B" w:rsidRDefault="006D1B9B">
            <w:pPr>
              <w:spacing w:line="360" w:lineRule="exact"/>
              <w:jc w:val="both"/>
              <w:rPr>
                <w:rFonts w:eastAsia="標楷體" w:hint="eastAsia"/>
                <w:sz w:val="28"/>
              </w:rPr>
            </w:pPr>
          </w:p>
        </w:tc>
        <w:tc>
          <w:tcPr>
            <w:tcW w:w="485" w:type="dxa"/>
            <w:vAlign w:val="center"/>
          </w:tcPr>
          <w:p w:rsidR="006D1B9B" w:rsidRDefault="006D1B9B">
            <w:pPr>
              <w:spacing w:line="360" w:lineRule="exact"/>
              <w:jc w:val="both"/>
              <w:rPr>
                <w:rFonts w:eastAsia="標楷體" w:hint="eastAsia"/>
                <w:sz w:val="28"/>
              </w:rPr>
            </w:pPr>
          </w:p>
        </w:tc>
        <w:tc>
          <w:tcPr>
            <w:tcW w:w="485" w:type="dxa"/>
            <w:vAlign w:val="center"/>
          </w:tcPr>
          <w:p w:rsidR="006D1B9B" w:rsidRDefault="006D1B9B">
            <w:pPr>
              <w:spacing w:line="360" w:lineRule="exact"/>
              <w:jc w:val="both"/>
              <w:rPr>
                <w:rFonts w:eastAsia="標楷體" w:hint="eastAsia"/>
                <w:sz w:val="28"/>
              </w:rPr>
            </w:pPr>
          </w:p>
        </w:tc>
        <w:tc>
          <w:tcPr>
            <w:tcW w:w="683" w:type="dxa"/>
            <w:vAlign w:val="center"/>
          </w:tcPr>
          <w:p w:rsidR="006D1B9B" w:rsidRDefault="006D1B9B">
            <w:pPr>
              <w:spacing w:line="360" w:lineRule="exact"/>
              <w:jc w:val="both"/>
              <w:rPr>
                <w:rFonts w:eastAsia="標楷體" w:hint="eastAsia"/>
                <w:sz w:val="28"/>
              </w:rPr>
            </w:pPr>
          </w:p>
        </w:tc>
        <w:tc>
          <w:tcPr>
            <w:tcW w:w="971" w:type="dxa"/>
            <w:vAlign w:val="center"/>
          </w:tcPr>
          <w:p w:rsidR="006D1B9B" w:rsidRDefault="006D1B9B">
            <w:pPr>
              <w:spacing w:line="360" w:lineRule="exact"/>
              <w:jc w:val="both"/>
              <w:rPr>
                <w:rFonts w:eastAsia="標楷體" w:hint="eastAsia"/>
                <w:sz w:val="28"/>
              </w:rPr>
            </w:pPr>
          </w:p>
        </w:tc>
        <w:tc>
          <w:tcPr>
            <w:tcW w:w="1940" w:type="dxa"/>
            <w:vAlign w:val="center"/>
          </w:tcPr>
          <w:p w:rsidR="006D1B9B" w:rsidRDefault="006D1B9B">
            <w:pPr>
              <w:spacing w:line="360" w:lineRule="exact"/>
              <w:jc w:val="both"/>
              <w:rPr>
                <w:rFonts w:eastAsia="標楷體" w:hint="eastAsia"/>
                <w:sz w:val="28"/>
              </w:rPr>
            </w:pPr>
          </w:p>
        </w:tc>
        <w:tc>
          <w:tcPr>
            <w:tcW w:w="1543" w:type="dxa"/>
            <w:vMerge w:val="restart"/>
            <w:vAlign w:val="center"/>
          </w:tcPr>
          <w:p w:rsidR="006D1B9B" w:rsidRDefault="006D1B9B">
            <w:pPr>
              <w:spacing w:line="360" w:lineRule="exact"/>
              <w:jc w:val="both"/>
              <w:rPr>
                <w:rFonts w:eastAsia="標楷體" w:hint="eastAsia"/>
                <w:sz w:val="28"/>
              </w:rPr>
            </w:pPr>
            <w:r>
              <w:rPr>
                <w:rFonts w:eastAsia="標楷體" w:hint="eastAsia"/>
                <w:sz w:val="28"/>
              </w:rPr>
              <w:t>如附圖所示編號○部分</w:t>
            </w:r>
          </w:p>
        </w:tc>
      </w:tr>
      <w:tr w:rsidR="006D1B9B">
        <w:tblPrEx>
          <w:tblCellMar>
            <w:top w:w="0" w:type="dxa"/>
            <w:bottom w:w="0" w:type="dxa"/>
          </w:tblCellMar>
        </w:tblPrEx>
        <w:trPr>
          <w:cantSplit/>
        </w:trPr>
        <w:tc>
          <w:tcPr>
            <w:tcW w:w="629" w:type="dxa"/>
            <w:vMerge w:val="restart"/>
            <w:vAlign w:val="center"/>
          </w:tcPr>
          <w:p w:rsidR="006D1B9B" w:rsidRDefault="006D1B9B">
            <w:pPr>
              <w:spacing w:line="360" w:lineRule="exact"/>
              <w:jc w:val="both"/>
              <w:rPr>
                <w:rFonts w:eastAsia="標楷體" w:hint="eastAsia"/>
                <w:sz w:val="28"/>
              </w:rPr>
            </w:pPr>
            <w:r>
              <w:rPr>
                <w:rFonts w:eastAsia="標楷體" w:hint="eastAsia"/>
                <w:sz w:val="28"/>
              </w:rPr>
              <w:t>土地</w:t>
            </w:r>
          </w:p>
        </w:tc>
        <w:tc>
          <w:tcPr>
            <w:tcW w:w="1253" w:type="dxa"/>
            <w:gridSpan w:val="2"/>
            <w:vAlign w:val="center"/>
          </w:tcPr>
          <w:p w:rsidR="006D1B9B" w:rsidRDefault="006D1B9B">
            <w:pPr>
              <w:spacing w:line="360" w:lineRule="exact"/>
              <w:jc w:val="both"/>
              <w:rPr>
                <w:rFonts w:eastAsia="標楷體" w:hint="eastAsia"/>
                <w:sz w:val="28"/>
              </w:rPr>
            </w:pPr>
            <w:r>
              <w:rPr>
                <w:rFonts w:eastAsia="標楷體" w:hint="eastAsia"/>
                <w:sz w:val="28"/>
              </w:rPr>
              <w:t>縣市</w:t>
            </w:r>
          </w:p>
        </w:tc>
        <w:tc>
          <w:tcPr>
            <w:tcW w:w="643" w:type="dxa"/>
            <w:vAlign w:val="center"/>
          </w:tcPr>
          <w:p w:rsidR="006D1B9B" w:rsidRDefault="006D1B9B">
            <w:pPr>
              <w:spacing w:line="360" w:lineRule="exact"/>
              <w:jc w:val="both"/>
              <w:rPr>
                <w:rFonts w:eastAsia="標楷體" w:hint="eastAsia"/>
                <w:sz w:val="28"/>
              </w:rPr>
            </w:pPr>
            <w:r>
              <w:rPr>
                <w:rFonts w:eastAsia="標楷體" w:hint="eastAsia"/>
                <w:sz w:val="28"/>
              </w:rPr>
              <w:t>鄉鎮</w:t>
            </w:r>
          </w:p>
          <w:p w:rsidR="006D1B9B" w:rsidRDefault="006D1B9B">
            <w:pPr>
              <w:spacing w:line="360" w:lineRule="exact"/>
              <w:jc w:val="both"/>
              <w:rPr>
                <w:rFonts w:eastAsia="標楷體" w:hint="eastAsia"/>
                <w:sz w:val="28"/>
              </w:rPr>
            </w:pPr>
            <w:r>
              <w:rPr>
                <w:rFonts w:eastAsia="標楷體" w:hint="eastAsia"/>
                <w:sz w:val="28"/>
              </w:rPr>
              <w:t>市區</w:t>
            </w:r>
          </w:p>
        </w:tc>
        <w:tc>
          <w:tcPr>
            <w:tcW w:w="658" w:type="dxa"/>
            <w:vAlign w:val="center"/>
          </w:tcPr>
          <w:p w:rsidR="006D1B9B" w:rsidRDefault="006D1B9B">
            <w:pPr>
              <w:spacing w:line="360" w:lineRule="exact"/>
              <w:jc w:val="both"/>
              <w:rPr>
                <w:rFonts w:eastAsia="標楷體" w:hint="eastAsia"/>
                <w:sz w:val="28"/>
              </w:rPr>
            </w:pPr>
            <w:r>
              <w:rPr>
                <w:rFonts w:eastAsia="標楷體" w:hint="eastAsia"/>
                <w:sz w:val="28"/>
              </w:rPr>
              <w:t>段</w:t>
            </w:r>
          </w:p>
        </w:tc>
        <w:tc>
          <w:tcPr>
            <w:tcW w:w="615" w:type="dxa"/>
            <w:vAlign w:val="center"/>
          </w:tcPr>
          <w:p w:rsidR="006D1B9B" w:rsidRDefault="006D1B9B">
            <w:pPr>
              <w:spacing w:line="360" w:lineRule="exact"/>
              <w:jc w:val="both"/>
              <w:rPr>
                <w:rFonts w:eastAsia="標楷體" w:hint="eastAsia"/>
                <w:sz w:val="28"/>
              </w:rPr>
            </w:pPr>
            <w:r>
              <w:rPr>
                <w:rFonts w:eastAsia="標楷體" w:hint="eastAsia"/>
                <w:sz w:val="28"/>
              </w:rPr>
              <w:t>小段</w:t>
            </w:r>
          </w:p>
        </w:tc>
        <w:tc>
          <w:tcPr>
            <w:tcW w:w="1653" w:type="dxa"/>
            <w:gridSpan w:val="3"/>
            <w:vAlign w:val="center"/>
          </w:tcPr>
          <w:p w:rsidR="006D1B9B" w:rsidRDefault="006D1B9B">
            <w:pPr>
              <w:spacing w:line="360" w:lineRule="exact"/>
              <w:jc w:val="both"/>
              <w:rPr>
                <w:rFonts w:eastAsia="標楷體" w:hint="eastAsia"/>
                <w:sz w:val="28"/>
              </w:rPr>
            </w:pPr>
            <w:r>
              <w:rPr>
                <w:rFonts w:eastAsia="標楷體" w:hint="eastAsia"/>
                <w:sz w:val="28"/>
              </w:rPr>
              <w:t>地號</w:t>
            </w:r>
          </w:p>
        </w:tc>
        <w:tc>
          <w:tcPr>
            <w:tcW w:w="2911" w:type="dxa"/>
            <w:gridSpan w:val="2"/>
            <w:vAlign w:val="center"/>
          </w:tcPr>
          <w:p w:rsidR="006D1B9B" w:rsidRDefault="006D1B9B">
            <w:pPr>
              <w:spacing w:line="360" w:lineRule="exact"/>
              <w:jc w:val="both"/>
              <w:rPr>
                <w:rFonts w:eastAsia="標楷體" w:hint="eastAsia"/>
                <w:sz w:val="28"/>
              </w:rPr>
            </w:pPr>
            <w:r>
              <w:rPr>
                <w:rFonts w:eastAsia="標楷體" w:hint="eastAsia"/>
                <w:sz w:val="28"/>
              </w:rPr>
              <w:t>租用面積</w:t>
            </w:r>
            <w:r>
              <w:rPr>
                <w:rFonts w:eastAsia="標楷體" w:hint="eastAsia"/>
              </w:rPr>
              <w:t>（平方公尺）</w:t>
            </w:r>
          </w:p>
        </w:tc>
        <w:tc>
          <w:tcPr>
            <w:tcW w:w="1543" w:type="dxa"/>
            <w:vMerge/>
            <w:vAlign w:val="center"/>
          </w:tcPr>
          <w:p w:rsidR="006D1B9B" w:rsidRDefault="006D1B9B">
            <w:pPr>
              <w:spacing w:line="360" w:lineRule="exact"/>
              <w:jc w:val="both"/>
              <w:rPr>
                <w:rFonts w:eastAsia="標楷體" w:hint="eastAsia"/>
                <w:sz w:val="28"/>
              </w:rPr>
            </w:pPr>
          </w:p>
        </w:tc>
      </w:tr>
      <w:tr w:rsidR="006D1B9B">
        <w:tblPrEx>
          <w:tblCellMar>
            <w:top w:w="0" w:type="dxa"/>
            <w:bottom w:w="0" w:type="dxa"/>
          </w:tblCellMar>
        </w:tblPrEx>
        <w:trPr>
          <w:cantSplit/>
          <w:trHeight w:val="818"/>
        </w:trPr>
        <w:tc>
          <w:tcPr>
            <w:tcW w:w="629" w:type="dxa"/>
            <w:vMerge/>
            <w:vAlign w:val="center"/>
          </w:tcPr>
          <w:p w:rsidR="006D1B9B" w:rsidRDefault="006D1B9B">
            <w:pPr>
              <w:spacing w:line="360" w:lineRule="exact"/>
              <w:jc w:val="both"/>
              <w:rPr>
                <w:rFonts w:eastAsia="標楷體" w:hint="eastAsia"/>
                <w:sz w:val="28"/>
              </w:rPr>
            </w:pPr>
          </w:p>
        </w:tc>
        <w:tc>
          <w:tcPr>
            <w:tcW w:w="1253" w:type="dxa"/>
            <w:gridSpan w:val="2"/>
            <w:vAlign w:val="center"/>
          </w:tcPr>
          <w:p w:rsidR="006D1B9B" w:rsidRDefault="006D1B9B">
            <w:pPr>
              <w:spacing w:line="360" w:lineRule="exact"/>
              <w:jc w:val="both"/>
              <w:rPr>
                <w:rFonts w:eastAsia="標楷體" w:hint="eastAsia"/>
                <w:sz w:val="28"/>
              </w:rPr>
            </w:pPr>
          </w:p>
        </w:tc>
        <w:tc>
          <w:tcPr>
            <w:tcW w:w="643" w:type="dxa"/>
            <w:vAlign w:val="center"/>
          </w:tcPr>
          <w:p w:rsidR="006D1B9B" w:rsidRDefault="006D1B9B">
            <w:pPr>
              <w:spacing w:line="360" w:lineRule="exact"/>
              <w:jc w:val="both"/>
              <w:rPr>
                <w:rFonts w:eastAsia="標楷體" w:hint="eastAsia"/>
                <w:sz w:val="28"/>
              </w:rPr>
            </w:pPr>
          </w:p>
        </w:tc>
        <w:tc>
          <w:tcPr>
            <w:tcW w:w="658" w:type="dxa"/>
            <w:vAlign w:val="center"/>
          </w:tcPr>
          <w:p w:rsidR="006D1B9B" w:rsidRDefault="006D1B9B">
            <w:pPr>
              <w:spacing w:line="360" w:lineRule="exact"/>
              <w:jc w:val="both"/>
              <w:rPr>
                <w:rFonts w:eastAsia="標楷體" w:hint="eastAsia"/>
                <w:sz w:val="28"/>
              </w:rPr>
            </w:pPr>
          </w:p>
        </w:tc>
        <w:tc>
          <w:tcPr>
            <w:tcW w:w="615" w:type="dxa"/>
            <w:vAlign w:val="center"/>
          </w:tcPr>
          <w:p w:rsidR="006D1B9B" w:rsidRDefault="006D1B9B">
            <w:pPr>
              <w:spacing w:line="360" w:lineRule="exact"/>
              <w:jc w:val="both"/>
              <w:rPr>
                <w:rFonts w:eastAsia="標楷體" w:hint="eastAsia"/>
                <w:sz w:val="28"/>
              </w:rPr>
            </w:pPr>
          </w:p>
        </w:tc>
        <w:tc>
          <w:tcPr>
            <w:tcW w:w="1653" w:type="dxa"/>
            <w:gridSpan w:val="3"/>
            <w:vAlign w:val="center"/>
          </w:tcPr>
          <w:p w:rsidR="006D1B9B" w:rsidRDefault="006D1B9B">
            <w:pPr>
              <w:spacing w:line="360" w:lineRule="exact"/>
              <w:jc w:val="both"/>
              <w:rPr>
                <w:rFonts w:eastAsia="標楷體" w:hint="eastAsia"/>
                <w:sz w:val="28"/>
              </w:rPr>
            </w:pPr>
          </w:p>
        </w:tc>
        <w:tc>
          <w:tcPr>
            <w:tcW w:w="2911" w:type="dxa"/>
            <w:gridSpan w:val="2"/>
            <w:vAlign w:val="center"/>
          </w:tcPr>
          <w:p w:rsidR="006D1B9B" w:rsidRDefault="006D1B9B">
            <w:pPr>
              <w:spacing w:line="360" w:lineRule="exact"/>
              <w:jc w:val="both"/>
              <w:rPr>
                <w:rFonts w:eastAsia="標楷體" w:hint="eastAsia"/>
                <w:sz w:val="28"/>
              </w:rPr>
            </w:pPr>
          </w:p>
        </w:tc>
        <w:tc>
          <w:tcPr>
            <w:tcW w:w="1543" w:type="dxa"/>
            <w:vMerge/>
          </w:tcPr>
          <w:p w:rsidR="006D1B9B" w:rsidRDefault="006D1B9B">
            <w:pPr>
              <w:spacing w:line="360" w:lineRule="exact"/>
              <w:jc w:val="both"/>
              <w:rPr>
                <w:rFonts w:eastAsia="標楷體" w:hint="eastAsia"/>
                <w:sz w:val="28"/>
              </w:rPr>
            </w:pPr>
          </w:p>
        </w:tc>
      </w:tr>
    </w:tbl>
    <w:p w:rsidR="006D1B9B" w:rsidRDefault="006D1B9B">
      <w:pPr>
        <w:spacing w:line="480" w:lineRule="exact"/>
        <w:jc w:val="both"/>
        <w:rPr>
          <w:rFonts w:eastAsia="標楷體" w:hint="eastAsia"/>
          <w:sz w:val="32"/>
        </w:rPr>
      </w:pPr>
    </w:p>
    <w:p w:rsidR="006D1B9B" w:rsidRDefault="006D1B9B">
      <w:pPr>
        <w:spacing w:line="480" w:lineRule="exact"/>
        <w:jc w:val="both"/>
        <w:rPr>
          <w:rFonts w:eastAsia="標楷體" w:hint="eastAsia"/>
          <w:sz w:val="32"/>
        </w:rPr>
      </w:pPr>
      <w:r>
        <w:rPr>
          <w:rFonts w:eastAsia="標楷體" w:hint="eastAsia"/>
          <w:sz w:val="32"/>
        </w:rPr>
        <w:t>第二條、用途：</w:t>
      </w:r>
      <w:r>
        <w:rPr>
          <w:rFonts w:eastAsia="標楷體" w:hint="eastAsia"/>
          <w:sz w:val="32"/>
        </w:rPr>
        <w:t xml:space="preserve"> </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第三條、本租約為定期租賃契約，其期間自民國　　　年　　　月　　　日起至民國　　　年　　　月　　　日止。租期屆滿時，租賃關係即行消滅，出租機關不另通知。</w:t>
      </w:r>
    </w:p>
    <w:p w:rsidR="006D1B9B" w:rsidRDefault="006D1B9B">
      <w:pPr>
        <w:spacing w:line="560" w:lineRule="exact"/>
        <w:ind w:leftChars="525" w:left="1261" w:hanging="1"/>
        <w:jc w:val="both"/>
        <w:rPr>
          <w:rFonts w:eastAsia="標楷體" w:hint="eastAsia"/>
          <w:sz w:val="40"/>
          <w:vertAlign w:val="superscript"/>
        </w:rPr>
      </w:pPr>
      <w:r>
        <w:rPr>
          <w:rFonts w:eastAsia="標楷體" w:hint="eastAsia"/>
          <w:sz w:val="32"/>
        </w:rPr>
        <w:t>承租人如有意續租，應於租期屆滿前三個月內，申請換約續租，其有欠租者，應先繳清。逾期未換約者，即為無意續租，房地由出租機關收回。承租人未經辦妥換約續租仍為使用者，應負擔損害賠償責任，不得有其他主張。</w:t>
      </w:r>
      <w:r>
        <w:rPr>
          <w:rStyle w:val="ae"/>
          <w:rFonts w:eastAsia="標楷體" w:hint="eastAsia"/>
          <w:sz w:val="32"/>
        </w:rPr>
        <w:footnoteReference w:customMarkFollows="1" w:id="1"/>
        <w:t>註</w:t>
      </w:r>
      <w:r>
        <w:rPr>
          <w:rStyle w:val="ae"/>
          <w:rFonts w:eastAsia="標楷體" w:hint="eastAsia"/>
          <w:sz w:val="32"/>
        </w:rPr>
        <w:t>1</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第四條、租金每月新台幣</w:t>
      </w:r>
      <w:r>
        <w:rPr>
          <w:rFonts w:ascii="標楷體" w:eastAsia="標楷體" w:hint="eastAsia"/>
          <w:sz w:val="28"/>
        </w:rPr>
        <w:t>○○</w:t>
      </w:r>
      <w:r>
        <w:rPr>
          <w:rFonts w:eastAsia="標楷體" w:hint="eastAsia"/>
          <w:sz w:val="32"/>
        </w:rPr>
        <w:t>元整，以○個月</w:t>
      </w:r>
      <w:r>
        <w:rPr>
          <w:rFonts w:eastAsia="標楷體" w:hint="eastAsia"/>
          <w:sz w:val="32"/>
        </w:rPr>
        <w:t>(</w:t>
      </w:r>
      <w:r>
        <w:rPr>
          <w:rFonts w:eastAsia="標楷體" w:hint="eastAsia"/>
          <w:sz w:val="32"/>
        </w:rPr>
        <w:t>○年</w:t>
      </w:r>
      <w:r>
        <w:rPr>
          <w:rFonts w:eastAsia="標楷體" w:hint="eastAsia"/>
          <w:sz w:val="32"/>
        </w:rPr>
        <w:t>)</w:t>
      </w:r>
      <w:r>
        <w:rPr>
          <w:rFonts w:eastAsia="標楷體" w:hint="eastAsia"/>
          <w:sz w:val="32"/>
        </w:rPr>
        <w:t>為一期，由承租人於每年○月○日前就各該期租金之總額自動向出租機關繳納。</w:t>
      </w:r>
    </w:p>
    <w:p w:rsidR="006D1B9B" w:rsidRDefault="006D1B9B">
      <w:pPr>
        <w:spacing w:line="560" w:lineRule="exact"/>
        <w:ind w:leftChars="525" w:left="1261" w:hanging="1"/>
        <w:jc w:val="both"/>
        <w:rPr>
          <w:rFonts w:eastAsia="標楷體" w:hint="eastAsia"/>
          <w:sz w:val="32"/>
        </w:rPr>
      </w:pPr>
      <w:r>
        <w:rPr>
          <w:rFonts w:eastAsia="標楷體" w:hint="eastAsia"/>
          <w:sz w:val="32"/>
        </w:rPr>
        <w:t>前項租金因房屋課稅現值變動，土地申報地價或租金率調整等因素，經出租機關評估須重新調整時，承租人應照調整之租金額自調整之月份起繳付。</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第五條、承租人於訂約時，應繳納押租金</w:t>
      </w:r>
      <w:r>
        <w:rPr>
          <w:rFonts w:eastAsia="標楷體" w:hint="eastAsia"/>
          <w:sz w:val="32"/>
        </w:rPr>
        <w:t>(</w:t>
      </w:r>
      <w:r>
        <w:rPr>
          <w:rFonts w:eastAsia="標楷體" w:hint="eastAsia"/>
          <w:sz w:val="32"/>
        </w:rPr>
        <w:t>或履約保證金</w:t>
      </w:r>
      <w:r>
        <w:rPr>
          <w:rFonts w:eastAsia="標楷體" w:hint="eastAsia"/>
          <w:sz w:val="32"/>
        </w:rPr>
        <w:t>)</w:t>
      </w:r>
      <w:r>
        <w:rPr>
          <w:rStyle w:val="ae"/>
          <w:rFonts w:eastAsia="標楷體" w:hint="eastAsia"/>
          <w:sz w:val="32"/>
        </w:rPr>
        <w:footnoteReference w:customMarkFollows="1" w:id="2"/>
        <w:t>註</w:t>
      </w:r>
      <w:r>
        <w:rPr>
          <w:rStyle w:val="ae"/>
          <w:rFonts w:eastAsia="標楷體" w:hint="eastAsia"/>
          <w:sz w:val="32"/>
        </w:rPr>
        <w:t>2</w:t>
      </w:r>
      <w:r>
        <w:rPr>
          <w:rFonts w:eastAsia="標楷體" w:hint="eastAsia"/>
          <w:sz w:val="32"/>
        </w:rPr>
        <w:t>新台幣○○元</w:t>
      </w:r>
      <w:r>
        <w:rPr>
          <w:rFonts w:eastAsia="標楷體" w:hint="eastAsia"/>
          <w:sz w:val="32"/>
        </w:rPr>
        <w:lastRenderedPageBreak/>
        <w:t>予出租機關，於租期屆滿時，抵付欠繳租金、拆除地上物或騰空租賃物、損害賠償等費用後，如有賸餘，無息退還；如有不足，由承租人另行支付。</w:t>
      </w:r>
    </w:p>
    <w:p w:rsidR="006D1B9B" w:rsidRDefault="006D1B9B">
      <w:pPr>
        <w:spacing w:line="560" w:lineRule="exact"/>
        <w:ind w:leftChars="525" w:left="1261" w:hanging="1"/>
        <w:jc w:val="both"/>
        <w:rPr>
          <w:rFonts w:eastAsia="標楷體" w:hint="eastAsia"/>
          <w:sz w:val="32"/>
        </w:rPr>
      </w:pPr>
      <w:r>
        <w:rPr>
          <w:rFonts w:eastAsia="標楷體" w:hint="eastAsia"/>
          <w:sz w:val="32"/>
        </w:rPr>
        <w:t>承租人於租期屆滿前申請終止租約，或可歸責於承租人之事由，而終止租約者，其已繳交之押租金</w:t>
      </w:r>
      <w:r>
        <w:rPr>
          <w:rFonts w:eastAsia="標楷體" w:hint="eastAsia"/>
          <w:sz w:val="32"/>
        </w:rPr>
        <w:t>(</w:t>
      </w:r>
      <w:r>
        <w:rPr>
          <w:rFonts w:eastAsia="標楷體" w:hint="eastAsia"/>
          <w:sz w:val="32"/>
        </w:rPr>
        <w:t>或履約保證金</w:t>
      </w:r>
      <w:r>
        <w:rPr>
          <w:rFonts w:eastAsia="標楷體" w:hint="eastAsia"/>
          <w:sz w:val="32"/>
        </w:rPr>
        <w:t>)</w:t>
      </w:r>
      <w:r>
        <w:rPr>
          <w:rFonts w:eastAsia="標楷體" w:hint="eastAsia"/>
          <w:sz w:val="32"/>
        </w:rPr>
        <w:t>不予退還。但租賃期間，因不可歸責於承租人之事由而終止租約者，承租人繳交之押租金</w:t>
      </w:r>
      <w:r>
        <w:rPr>
          <w:rFonts w:eastAsia="標楷體" w:hint="eastAsia"/>
          <w:sz w:val="32"/>
        </w:rPr>
        <w:t>(</w:t>
      </w:r>
      <w:r>
        <w:rPr>
          <w:rFonts w:eastAsia="標楷體" w:hint="eastAsia"/>
          <w:sz w:val="32"/>
        </w:rPr>
        <w:t>或履約保證金</w:t>
      </w:r>
      <w:r>
        <w:rPr>
          <w:rFonts w:eastAsia="標楷體" w:hint="eastAsia"/>
          <w:sz w:val="32"/>
        </w:rPr>
        <w:t>)</w:t>
      </w:r>
      <w:r>
        <w:rPr>
          <w:rFonts w:eastAsia="標楷體" w:hint="eastAsia"/>
          <w:sz w:val="32"/>
        </w:rPr>
        <w:t>，得依前項規定辦理。</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第六條、租賃房地，如因更正、分割或重測等，致標示有變更時，應將變更登記之結果記載於租約，其有面積增減者，並自變更登記之次月起，重新計算租金。</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第七條、承租人逾期繳納租金時，依下列標準加收違約金：</w:t>
      </w:r>
    </w:p>
    <w:p w:rsidR="006D1B9B" w:rsidRDefault="006D1B9B" w:rsidP="006D1B9B">
      <w:pPr>
        <w:pStyle w:val="1"/>
        <w:numPr>
          <w:ilvl w:val="0"/>
          <w:numId w:val="3"/>
        </w:numPr>
        <w:tabs>
          <w:tab w:val="clear" w:pos="720"/>
          <w:tab w:val="num" w:pos="1260"/>
        </w:tabs>
        <w:spacing w:line="560" w:lineRule="exact"/>
        <w:ind w:left="1260"/>
        <w:jc w:val="both"/>
        <w:rPr>
          <w:rFonts w:ascii="標楷體" w:hAnsi="標楷體" w:hint="eastAsia"/>
        </w:rPr>
      </w:pPr>
      <w:r>
        <w:rPr>
          <w:rFonts w:ascii="標楷體" w:hAnsi="標楷體" w:hint="eastAsia"/>
        </w:rPr>
        <w:t>逾期繳納未滿一個月者，照欠額加收千分之五。但逾期二日以內繳納者，免予計收。</w:t>
      </w:r>
    </w:p>
    <w:p w:rsidR="006D1B9B" w:rsidRDefault="006D1B9B" w:rsidP="006D1B9B">
      <w:pPr>
        <w:pStyle w:val="1"/>
        <w:numPr>
          <w:ilvl w:val="0"/>
          <w:numId w:val="3"/>
        </w:numPr>
        <w:tabs>
          <w:tab w:val="clear" w:pos="720"/>
          <w:tab w:val="num" w:pos="1260"/>
        </w:tabs>
        <w:spacing w:line="560" w:lineRule="exact"/>
        <w:ind w:left="1260"/>
        <w:jc w:val="both"/>
        <w:rPr>
          <w:rFonts w:ascii="標楷體" w:hAnsi="標楷體" w:hint="eastAsia"/>
        </w:rPr>
      </w:pPr>
      <w:r>
        <w:rPr>
          <w:rFonts w:ascii="標楷體" w:hAnsi="標楷體" w:hint="eastAsia"/>
        </w:rPr>
        <w:t>逾期繳納在一個月以上者，未滿二個月者，照欠額加收千分之十。</w:t>
      </w:r>
    </w:p>
    <w:p w:rsidR="006D1B9B" w:rsidRDefault="006D1B9B" w:rsidP="006D1B9B">
      <w:pPr>
        <w:pStyle w:val="1"/>
        <w:numPr>
          <w:ilvl w:val="0"/>
          <w:numId w:val="3"/>
        </w:numPr>
        <w:tabs>
          <w:tab w:val="clear" w:pos="720"/>
          <w:tab w:val="num" w:pos="1260"/>
        </w:tabs>
        <w:spacing w:line="560" w:lineRule="exact"/>
        <w:ind w:left="1260"/>
        <w:jc w:val="both"/>
        <w:rPr>
          <w:rFonts w:ascii="標楷體" w:hAnsi="標楷體" w:hint="eastAsia"/>
        </w:rPr>
      </w:pPr>
      <w:r>
        <w:rPr>
          <w:rFonts w:ascii="標楷體" w:hAnsi="標楷體" w:hint="eastAsia"/>
        </w:rPr>
        <w:t>逾期繳納在二個月以上，未滿三個月者，照欠額加收千分之十五。依此類推，每逾一個月，加收千分之五，最高以欠額之百分之三十為限。</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第八條、因本合約所生之相關稅捐，其負擔方式如下：</w:t>
      </w:r>
    </w:p>
    <w:p w:rsidR="006D1B9B" w:rsidRDefault="006D1B9B" w:rsidP="006D1B9B">
      <w:pPr>
        <w:pStyle w:val="1"/>
        <w:numPr>
          <w:ilvl w:val="0"/>
          <w:numId w:val="10"/>
        </w:numPr>
        <w:tabs>
          <w:tab w:val="clear" w:pos="720"/>
          <w:tab w:val="num" w:pos="1260"/>
        </w:tabs>
        <w:spacing w:line="560" w:lineRule="exact"/>
        <w:ind w:hanging="180"/>
        <w:jc w:val="both"/>
        <w:rPr>
          <w:rFonts w:hint="eastAsia"/>
        </w:rPr>
      </w:pPr>
      <w:r>
        <w:rPr>
          <w:rFonts w:hint="eastAsia"/>
        </w:rPr>
        <w:t>租賃房地之房屋稅及土地稅，由出租機關負擔。</w:t>
      </w:r>
      <w:r>
        <w:rPr>
          <w:rStyle w:val="ae"/>
          <w:rFonts w:hint="eastAsia"/>
        </w:rPr>
        <w:footnoteReference w:customMarkFollows="1" w:id="3"/>
        <w:t>註</w:t>
      </w:r>
      <w:r>
        <w:rPr>
          <w:rStyle w:val="ae"/>
          <w:rFonts w:hint="eastAsia"/>
        </w:rPr>
        <w:t>3</w:t>
      </w:r>
      <w:r>
        <w:rPr>
          <w:rFonts w:hint="eastAsia"/>
        </w:rPr>
        <w:t xml:space="preserve"> </w:t>
      </w:r>
    </w:p>
    <w:p w:rsidR="006D1B9B" w:rsidRDefault="006D1B9B">
      <w:pPr>
        <w:pStyle w:val="1"/>
        <w:tabs>
          <w:tab w:val="clear" w:pos="720"/>
        </w:tabs>
        <w:spacing w:line="560" w:lineRule="exact"/>
        <w:ind w:left="1260"/>
        <w:jc w:val="both"/>
        <w:rPr>
          <w:rFonts w:hint="eastAsia"/>
        </w:rPr>
      </w:pPr>
      <w:r>
        <w:rPr>
          <w:rFonts w:hint="eastAsia"/>
        </w:rPr>
        <w:t>承租人使用房地所生之其他稅捐，由承租人負擔。</w:t>
      </w:r>
    </w:p>
    <w:p w:rsidR="006D1B9B" w:rsidRDefault="006D1B9B">
      <w:pPr>
        <w:pStyle w:val="1"/>
        <w:tabs>
          <w:tab w:val="clear" w:pos="720"/>
        </w:tabs>
        <w:spacing w:line="560" w:lineRule="exact"/>
        <w:ind w:left="1260"/>
        <w:jc w:val="both"/>
        <w:rPr>
          <w:rFonts w:hint="eastAsia"/>
        </w:rPr>
      </w:pPr>
      <w:r>
        <w:rPr>
          <w:rFonts w:hint="eastAsia"/>
        </w:rPr>
        <w:t>工程受益費及其他費用之負擔，依有關法令規定辦理。</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第九條、本合約期間內，有關使用租賃標的物所生之水電費、瓦斯費、電話費、環境清潔費、廢棄物處理費及其他一切必要費用，均由承租人負擔。</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第十條、承租人對租賃房地應盡善良保管責任，如房屋損毀，應於○日內</w:t>
      </w:r>
      <w:r>
        <w:rPr>
          <w:rFonts w:eastAsia="標楷體" w:hint="eastAsia"/>
          <w:sz w:val="32"/>
        </w:rPr>
        <w:lastRenderedPageBreak/>
        <w:t>通知出租機關查驗，其因承租人之故意或過失所致者，並應照出租機關規定價格賠償或按原狀修復，作為賠償，終止租約時不得要求補償。租賃土地如有下列情形之一者，無論為承租人所為或第三人所為，承租人均應負回復原狀之義務：</w:t>
      </w:r>
      <w:r>
        <w:rPr>
          <w:rFonts w:eastAsia="標楷體" w:hint="eastAsia"/>
          <w:sz w:val="32"/>
        </w:rPr>
        <w:t xml:space="preserve"> </w:t>
      </w:r>
    </w:p>
    <w:p w:rsidR="006D1B9B" w:rsidRDefault="006D1B9B">
      <w:pPr>
        <w:pStyle w:val="-10"/>
        <w:numPr>
          <w:ilvl w:val="0"/>
          <w:numId w:val="0"/>
        </w:numPr>
        <w:spacing w:line="560" w:lineRule="exact"/>
        <w:ind w:firstLineChars="281" w:firstLine="899"/>
        <w:jc w:val="both"/>
        <w:rPr>
          <w:rFonts w:hint="eastAsia"/>
          <w:sz w:val="32"/>
        </w:rPr>
      </w:pPr>
      <w:r>
        <w:rPr>
          <w:rFonts w:hint="eastAsia"/>
          <w:sz w:val="32"/>
        </w:rPr>
        <w:t>(一)堆置雜物       (二)掩埋廢棄物       (三)採取土石</w:t>
      </w:r>
    </w:p>
    <w:p w:rsidR="006D1B9B" w:rsidRDefault="006D1B9B">
      <w:pPr>
        <w:pStyle w:val="-10"/>
        <w:numPr>
          <w:ilvl w:val="0"/>
          <w:numId w:val="0"/>
        </w:numPr>
        <w:spacing w:line="560" w:lineRule="exact"/>
        <w:ind w:firstLineChars="281" w:firstLine="899"/>
        <w:jc w:val="both"/>
        <w:rPr>
          <w:rFonts w:hint="eastAsia"/>
          <w:sz w:val="32"/>
        </w:rPr>
      </w:pPr>
      <w:r>
        <w:rPr>
          <w:rFonts w:hint="eastAsia"/>
          <w:sz w:val="32"/>
        </w:rPr>
        <w:t>(四)破壞水土保持   (五)其他違反租賃物之效能之使用</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第一一條、承租人應依建築法第七十七條規定，維護租賃房舍合法使用與其構造及設備安全。</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第一二條、承租人就租賃房屋為室內裝修時，應遵守建築法第七十七條之二規定如下：</w:t>
      </w:r>
    </w:p>
    <w:p w:rsidR="006D1B9B" w:rsidRDefault="006D1B9B" w:rsidP="006D1B9B">
      <w:pPr>
        <w:pStyle w:val="1"/>
        <w:numPr>
          <w:ilvl w:val="0"/>
          <w:numId w:val="9"/>
        </w:numPr>
        <w:spacing w:line="560" w:lineRule="exact"/>
        <w:ind w:left="1080" w:hanging="540"/>
        <w:jc w:val="both"/>
        <w:rPr>
          <w:rFonts w:hint="eastAsia"/>
        </w:rPr>
      </w:pPr>
      <w:r>
        <w:rPr>
          <w:rFonts w:hint="eastAsia"/>
        </w:rPr>
        <w:t>租賃房屋供公眾使用者，其室內裝修應申請審查許可，租賃房屋非供公眾使用者經內政部認有必要時，承租人亦應遵照辦理。</w:t>
      </w:r>
    </w:p>
    <w:p w:rsidR="006D1B9B" w:rsidRDefault="006D1B9B" w:rsidP="006D1B9B">
      <w:pPr>
        <w:pStyle w:val="1"/>
        <w:numPr>
          <w:ilvl w:val="0"/>
          <w:numId w:val="9"/>
        </w:numPr>
        <w:spacing w:line="560" w:lineRule="exact"/>
        <w:ind w:left="1080" w:hanging="540"/>
        <w:jc w:val="both"/>
        <w:rPr>
          <w:rFonts w:hint="eastAsia"/>
        </w:rPr>
      </w:pPr>
      <w:r>
        <w:rPr>
          <w:rFonts w:hint="eastAsia"/>
        </w:rPr>
        <w:t>裝修材料應合於建築技術規則之規定。</w:t>
      </w:r>
    </w:p>
    <w:p w:rsidR="006D1B9B" w:rsidRDefault="006D1B9B" w:rsidP="006D1B9B">
      <w:pPr>
        <w:pStyle w:val="1"/>
        <w:numPr>
          <w:ilvl w:val="0"/>
          <w:numId w:val="9"/>
        </w:numPr>
        <w:spacing w:line="560" w:lineRule="exact"/>
        <w:ind w:left="1078" w:hanging="539"/>
        <w:jc w:val="both"/>
        <w:rPr>
          <w:rFonts w:hint="eastAsia"/>
        </w:rPr>
      </w:pPr>
      <w:r>
        <w:rPr>
          <w:rFonts w:hint="eastAsia"/>
        </w:rPr>
        <w:t>不得妨害或破壞防火避難設施、消防設備、防火區劃及主要構造。</w:t>
      </w:r>
    </w:p>
    <w:p w:rsidR="006D1B9B" w:rsidRDefault="006D1B9B" w:rsidP="006D1B9B">
      <w:pPr>
        <w:pStyle w:val="1"/>
        <w:numPr>
          <w:ilvl w:val="0"/>
          <w:numId w:val="9"/>
        </w:numPr>
        <w:spacing w:line="560" w:lineRule="exact"/>
        <w:ind w:left="1078" w:hanging="539"/>
        <w:jc w:val="both"/>
        <w:rPr>
          <w:rFonts w:hint="eastAsia"/>
        </w:rPr>
      </w:pPr>
      <w:r>
        <w:rPr>
          <w:rFonts w:hint="eastAsia"/>
        </w:rPr>
        <w:t>租賃房屋室內裝修應由內政部登記許可之室內裝修從業者辦理。</w:t>
      </w:r>
    </w:p>
    <w:p w:rsidR="006D1B9B" w:rsidRDefault="006D1B9B">
      <w:pPr>
        <w:spacing w:line="540" w:lineRule="exact"/>
        <w:ind w:left="1258" w:hangingChars="393" w:hanging="1258"/>
        <w:jc w:val="both"/>
        <w:rPr>
          <w:rFonts w:eastAsia="標楷體" w:hint="eastAsia"/>
          <w:sz w:val="32"/>
        </w:rPr>
      </w:pPr>
      <w:r>
        <w:rPr>
          <w:rFonts w:eastAsia="標楷體" w:hint="eastAsia"/>
          <w:sz w:val="32"/>
        </w:rPr>
        <w:t>第一三條、因承租人違反建築法之規定，經主管機關裁處出租機關之罰鍰或強制拆除等所需費用，應由承租人負擔，承租人並應負責改善，及一切損失之賠償責任。</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第一四條、承租人使用租賃房地，應受下列限制：</w:t>
      </w:r>
    </w:p>
    <w:p w:rsidR="006D1B9B" w:rsidRDefault="006D1B9B" w:rsidP="006D1B9B">
      <w:pPr>
        <w:pStyle w:val="1"/>
        <w:numPr>
          <w:ilvl w:val="0"/>
          <w:numId w:val="5"/>
        </w:numPr>
        <w:tabs>
          <w:tab w:val="clear" w:pos="720"/>
          <w:tab w:val="left" w:pos="1080"/>
        </w:tabs>
        <w:spacing w:line="560" w:lineRule="exact"/>
        <w:ind w:hanging="286"/>
        <w:jc w:val="both"/>
        <w:rPr>
          <w:rFonts w:hint="eastAsia"/>
        </w:rPr>
      </w:pPr>
      <w:r>
        <w:rPr>
          <w:rFonts w:hint="eastAsia"/>
        </w:rPr>
        <w:t>不得作違反法令或約定用途之使用。</w:t>
      </w:r>
    </w:p>
    <w:p w:rsidR="006D1B9B" w:rsidRDefault="006D1B9B">
      <w:pPr>
        <w:pStyle w:val="1"/>
        <w:tabs>
          <w:tab w:val="clear" w:pos="720"/>
          <w:tab w:val="num" w:pos="1080"/>
        </w:tabs>
        <w:spacing w:line="560" w:lineRule="exact"/>
        <w:ind w:left="1080" w:hanging="632"/>
        <w:jc w:val="both"/>
        <w:rPr>
          <w:rFonts w:hint="eastAsia"/>
        </w:rPr>
      </w:pPr>
      <w:r>
        <w:rPr>
          <w:rFonts w:hint="eastAsia"/>
        </w:rPr>
        <w:t>承租人應自行使用，不得擅自將租賃房地之全部或一部出租、將使用權轉讓他人或以其他任何方式由他人使用。</w:t>
      </w:r>
      <w:r>
        <w:rPr>
          <w:rStyle w:val="ae"/>
          <w:rFonts w:hint="eastAsia"/>
        </w:rPr>
        <w:footnoteReference w:customMarkFollows="1" w:id="4"/>
        <w:t>註</w:t>
      </w:r>
      <w:r>
        <w:rPr>
          <w:rStyle w:val="ae"/>
          <w:rFonts w:hint="eastAsia"/>
        </w:rPr>
        <w:t>4</w:t>
      </w:r>
    </w:p>
    <w:p w:rsidR="006D1B9B" w:rsidRDefault="006D1B9B">
      <w:pPr>
        <w:pStyle w:val="1"/>
        <w:tabs>
          <w:tab w:val="clear" w:pos="720"/>
          <w:tab w:val="num" w:pos="1080"/>
        </w:tabs>
        <w:spacing w:line="560" w:lineRule="exact"/>
        <w:ind w:left="1080" w:hanging="632"/>
        <w:jc w:val="both"/>
        <w:rPr>
          <w:rFonts w:hint="eastAsia"/>
        </w:rPr>
      </w:pPr>
      <w:r>
        <w:rPr>
          <w:rFonts w:hint="eastAsia"/>
        </w:rPr>
        <w:t>承租人未經出租機關同意，不得就使用房地任意增建或改建。若經同意，而承租人裝修、增建或改建地上物，須依建築相關法令</w:t>
      </w:r>
      <w:r>
        <w:rPr>
          <w:rFonts w:hint="eastAsia"/>
        </w:rPr>
        <w:lastRenderedPageBreak/>
        <w:t>規定及相關消防法規規定取得許可者，承租人應自行申請通過後始可為之，並應依法辦理施工監造，其費用由承租人自行負擔。</w:t>
      </w:r>
    </w:p>
    <w:p w:rsidR="006D1B9B" w:rsidRDefault="006D1B9B">
      <w:pPr>
        <w:pStyle w:val="1"/>
        <w:tabs>
          <w:tab w:val="clear" w:pos="720"/>
          <w:tab w:val="num" w:pos="1080"/>
        </w:tabs>
        <w:spacing w:line="560" w:lineRule="exact"/>
        <w:ind w:left="1080" w:hanging="632"/>
        <w:jc w:val="both"/>
        <w:rPr>
          <w:rFonts w:hint="eastAsia"/>
        </w:rPr>
      </w:pPr>
      <w:r>
        <w:rPr>
          <w:rFonts w:hint="eastAsia"/>
        </w:rPr>
        <w:t>承租人應保持所使用房地完整，並不得產生任何污染、髒亂或噪音致影響附近居民生活環境，如構成危害或違法情事，承租人應自行負責處理並負損害賠償責任。</w:t>
      </w:r>
    </w:p>
    <w:p w:rsidR="006D1B9B" w:rsidRDefault="006D1B9B">
      <w:pPr>
        <w:pStyle w:val="a6"/>
        <w:spacing w:line="560" w:lineRule="exact"/>
        <w:ind w:leftChars="225" w:left="542" w:firstLineChars="0" w:hanging="2"/>
        <w:jc w:val="both"/>
        <w:rPr>
          <w:rFonts w:hint="eastAsia"/>
        </w:rPr>
      </w:pPr>
      <w:r>
        <w:rPr>
          <w:rFonts w:hint="eastAsia"/>
        </w:rPr>
        <w:t>承租人有違反前項約定之違約情事者，出租機關得不經催告立即終止租約，收回租賃房地。並得向承租人請求新台幣○○元之違約金。</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第一五條、承租人因使用或管理租賃物不當，損害人民生命、身體或財產，導致國家負損害賠償責任時，出租機關得向承租人求償。</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第一六條、租賃關係存續期間，承租人因基地界址不明，或發生界址糾紛而須鑑界時，應自行向地政機關繳費申辦。</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第一七條、承租人對於租賃物之全部或一部分不繼續使用時，應向出租機關申請退租，交還租賃物。</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第一八條、租賃房地有下列情形之一時，出租機關得終止租約：</w:t>
      </w:r>
    </w:p>
    <w:p w:rsidR="006D1B9B" w:rsidRDefault="006D1B9B" w:rsidP="006D1B9B">
      <w:pPr>
        <w:pStyle w:val="1"/>
        <w:numPr>
          <w:ilvl w:val="0"/>
          <w:numId w:val="7"/>
        </w:numPr>
        <w:tabs>
          <w:tab w:val="clear" w:pos="720"/>
          <w:tab w:val="left" w:pos="1080"/>
        </w:tabs>
        <w:spacing w:line="560" w:lineRule="exact"/>
        <w:ind w:hanging="272"/>
        <w:jc w:val="both"/>
        <w:rPr>
          <w:rFonts w:hint="eastAsia"/>
        </w:rPr>
      </w:pPr>
      <w:r>
        <w:rPr>
          <w:rFonts w:hint="eastAsia"/>
        </w:rPr>
        <w:t>政府因舉辦公共、公用事業需要或依法變更使用時。</w:t>
      </w:r>
    </w:p>
    <w:p w:rsidR="006D1B9B" w:rsidRDefault="006D1B9B" w:rsidP="006D1B9B">
      <w:pPr>
        <w:pStyle w:val="1"/>
        <w:numPr>
          <w:ilvl w:val="0"/>
          <w:numId w:val="7"/>
        </w:numPr>
        <w:tabs>
          <w:tab w:val="clear" w:pos="720"/>
          <w:tab w:val="left" w:pos="1080"/>
        </w:tabs>
        <w:spacing w:line="560" w:lineRule="exact"/>
        <w:ind w:hanging="272"/>
        <w:jc w:val="both"/>
        <w:rPr>
          <w:rFonts w:hint="eastAsia"/>
        </w:rPr>
      </w:pPr>
      <w:r>
        <w:rPr>
          <w:rFonts w:hint="eastAsia"/>
        </w:rPr>
        <w:t>政府實施國家政策或都市計畫或土地重劃有收回必要時。</w:t>
      </w:r>
    </w:p>
    <w:p w:rsidR="006D1B9B" w:rsidRDefault="006D1B9B" w:rsidP="006D1B9B">
      <w:pPr>
        <w:pStyle w:val="1"/>
        <w:numPr>
          <w:ilvl w:val="0"/>
          <w:numId w:val="7"/>
        </w:numPr>
        <w:tabs>
          <w:tab w:val="clear" w:pos="720"/>
          <w:tab w:val="left" w:pos="1080"/>
        </w:tabs>
        <w:spacing w:line="560" w:lineRule="exact"/>
        <w:ind w:hanging="272"/>
        <w:jc w:val="both"/>
        <w:rPr>
          <w:rFonts w:hint="eastAsia"/>
        </w:rPr>
      </w:pPr>
      <w:r>
        <w:rPr>
          <w:rFonts w:hint="eastAsia"/>
        </w:rPr>
        <w:t>出租機關因開發利用或另有使用計畫有收回必要時。</w:t>
      </w:r>
    </w:p>
    <w:p w:rsidR="006D1B9B" w:rsidRDefault="006D1B9B">
      <w:pPr>
        <w:pStyle w:val="1"/>
        <w:tabs>
          <w:tab w:val="clear" w:pos="720"/>
          <w:tab w:val="num" w:pos="1080"/>
        </w:tabs>
        <w:spacing w:line="560" w:lineRule="exact"/>
        <w:ind w:left="1080" w:hanging="632"/>
        <w:jc w:val="both"/>
        <w:rPr>
          <w:rFonts w:hint="eastAsia"/>
        </w:rPr>
      </w:pPr>
      <w:r>
        <w:rPr>
          <w:rFonts w:hint="eastAsia"/>
        </w:rPr>
        <w:t>承租人積欠租金達法定期數之總額時。</w:t>
      </w:r>
    </w:p>
    <w:p w:rsidR="006D1B9B" w:rsidRDefault="006D1B9B">
      <w:pPr>
        <w:pStyle w:val="1"/>
        <w:tabs>
          <w:tab w:val="clear" w:pos="720"/>
          <w:tab w:val="num" w:pos="1080"/>
        </w:tabs>
        <w:spacing w:line="560" w:lineRule="exact"/>
        <w:ind w:left="1080" w:hanging="632"/>
        <w:jc w:val="both"/>
        <w:rPr>
          <w:rFonts w:hint="eastAsia"/>
        </w:rPr>
      </w:pPr>
      <w:r>
        <w:rPr>
          <w:rFonts w:hint="eastAsia"/>
        </w:rPr>
        <w:t>承租人違反本租約規定時。</w:t>
      </w:r>
    </w:p>
    <w:p w:rsidR="006D1B9B" w:rsidRDefault="006D1B9B">
      <w:pPr>
        <w:pStyle w:val="1"/>
        <w:tabs>
          <w:tab w:val="clear" w:pos="720"/>
          <w:tab w:val="num" w:pos="1080"/>
        </w:tabs>
        <w:spacing w:line="560" w:lineRule="exact"/>
        <w:ind w:left="1080" w:hanging="632"/>
        <w:jc w:val="both"/>
        <w:rPr>
          <w:rFonts w:hint="eastAsia"/>
        </w:rPr>
      </w:pPr>
      <w:r>
        <w:rPr>
          <w:rFonts w:hint="eastAsia"/>
        </w:rPr>
        <w:t>租賃房屋滅失時。</w:t>
      </w:r>
    </w:p>
    <w:p w:rsidR="006D1B9B" w:rsidRDefault="006D1B9B">
      <w:pPr>
        <w:pStyle w:val="1"/>
        <w:tabs>
          <w:tab w:val="clear" w:pos="720"/>
          <w:tab w:val="num" w:pos="1080"/>
        </w:tabs>
        <w:spacing w:line="560" w:lineRule="exact"/>
        <w:ind w:left="1080" w:hanging="632"/>
        <w:jc w:val="both"/>
        <w:rPr>
          <w:rFonts w:hint="eastAsia"/>
        </w:rPr>
      </w:pPr>
      <w:r>
        <w:rPr>
          <w:rFonts w:hint="eastAsia"/>
        </w:rPr>
        <w:t>承租人死亡而無法定繼承人時。</w:t>
      </w:r>
    </w:p>
    <w:p w:rsidR="006D1B9B" w:rsidRDefault="006D1B9B">
      <w:pPr>
        <w:pStyle w:val="1"/>
        <w:tabs>
          <w:tab w:val="clear" w:pos="720"/>
          <w:tab w:val="num" w:pos="1080"/>
        </w:tabs>
        <w:spacing w:line="560" w:lineRule="exact"/>
        <w:ind w:left="1080" w:hanging="660"/>
        <w:jc w:val="both"/>
        <w:rPr>
          <w:rFonts w:hint="eastAsia"/>
        </w:rPr>
      </w:pPr>
      <w:r>
        <w:rPr>
          <w:rFonts w:hint="eastAsia"/>
        </w:rPr>
        <w:t>承租人騰空申請退租時。</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第一九條、終止租約時，承租人應將房屋整理回復原狀後，交還出租機關。其由承租人修繕、改建或增建部分，應無條件交出租機關接管收歸</w:t>
      </w:r>
      <w:r w:rsidR="00965D46">
        <w:rPr>
          <w:rFonts w:eastAsia="標楷體" w:hint="eastAsia"/>
          <w:sz w:val="32"/>
        </w:rPr>
        <w:t>縣</w:t>
      </w:r>
      <w:r w:rsidR="00DA662E">
        <w:rPr>
          <w:rFonts w:eastAsia="標楷體" w:hint="eastAsia"/>
          <w:sz w:val="32"/>
        </w:rPr>
        <w:t>有</w:t>
      </w:r>
      <w:r>
        <w:rPr>
          <w:rFonts w:eastAsia="標楷體" w:hint="eastAsia"/>
          <w:sz w:val="32"/>
        </w:rPr>
        <w:t>，並放棄任何補償或公法上任何拆遷補償權利。</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第二十條、承租人如有積欠租金或不繳違約金、賠償金或不履行本租約</w:t>
      </w:r>
      <w:r>
        <w:rPr>
          <w:rFonts w:eastAsia="標楷體" w:hint="eastAsia"/>
          <w:sz w:val="32"/>
        </w:rPr>
        <w:lastRenderedPageBreak/>
        <w:t>時，出租機關得自承租人已付押租金</w:t>
      </w:r>
      <w:r>
        <w:rPr>
          <w:rFonts w:eastAsia="標楷體" w:hint="eastAsia"/>
          <w:sz w:val="32"/>
        </w:rPr>
        <w:t>(</w:t>
      </w:r>
      <w:r>
        <w:rPr>
          <w:rFonts w:eastAsia="標楷體" w:hint="eastAsia"/>
          <w:sz w:val="32"/>
        </w:rPr>
        <w:t>或履約保證金</w:t>
      </w:r>
      <w:r>
        <w:rPr>
          <w:rFonts w:eastAsia="標楷體" w:hint="eastAsia"/>
          <w:sz w:val="32"/>
        </w:rPr>
        <w:t>)</w:t>
      </w:r>
      <w:r>
        <w:rPr>
          <w:rFonts w:eastAsia="標楷體" w:hint="eastAsia"/>
          <w:sz w:val="32"/>
        </w:rPr>
        <w:t>中扣抵；其有不足者，得通知承租人給付，承租人應付賠償之完全責任。</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第二一條、承租人之住址、電話有變更時，應由承租人通知出租機關記載於「變更記事」欄。</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第二二條、本租約應依法公證，公證費用由雙方各半負擔。</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第二三條、因本租約之履行而涉訟時，雙方同意以出租機關所在地地方法院為第一審管轄法院。</w:t>
      </w:r>
    </w:p>
    <w:p w:rsidR="006D1B9B" w:rsidRDefault="006D1B9B">
      <w:pPr>
        <w:spacing w:line="560" w:lineRule="exact"/>
        <w:ind w:left="1258" w:hangingChars="393" w:hanging="1258"/>
        <w:jc w:val="both"/>
        <w:rPr>
          <w:rFonts w:eastAsia="標楷體" w:hint="eastAsia"/>
          <w:sz w:val="32"/>
        </w:rPr>
      </w:pPr>
      <w:r>
        <w:rPr>
          <w:rFonts w:eastAsia="標楷體" w:hint="eastAsia"/>
          <w:sz w:val="32"/>
        </w:rPr>
        <w:t>第二四條、本租約乙式二份，由承租人與出租機關各執一份。</w:t>
      </w:r>
    </w:p>
    <w:p w:rsidR="006D1B9B" w:rsidRDefault="006D1B9B">
      <w:pPr>
        <w:spacing w:line="560" w:lineRule="exact"/>
        <w:jc w:val="both"/>
        <w:rPr>
          <w:rFonts w:eastAsia="標楷體" w:hint="eastAsia"/>
          <w:sz w:val="32"/>
        </w:rPr>
      </w:pPr>
      <w:r>
        <w:rPr>
          <w:rFonts w:eastAsia="標楷體" w:hint="eastAsia"/>
          <w:sz w:val="32"/>
        </w:rPr>
        <w:t>第二五條、特約事項：</w:t>
      </w:r>
      <w:r>
        <w:rPr>
          <w:rStyle w:val="ae"/>
          <w:rFonts w:eastAsia="標楷體" w:hint="eastAsia"/>
          <w:sz w:val="32"/>
        </w:rPr>
        <w:footnoteReference w:customMarkFollows="1" w:id="5"/>
        <w:t>註５</w:t>
      </w:r>
    </w:p>
    <w:p w:rsidR="006D1B9B" w:rsidRDefault="006D1B9B" w:rsidP="006D1B9B">
      <w:pPr>
        <w:pStyle w:val="1"/>
        <w:numPr>
          <w:ilvl w:val="0"/>
          <w:numId w:val="8"/>
        </w:numPr>
        <w:spacing w:line="560" w:lineRule="exact"/>
        <w:ind w:left="1080"/>
        <w:jc w:val="both"/>
        <w:rPr>
          <w:rFonts w:hint="eastAsia"/>
        </w:rPr>
      </w:pPr>
      <w:r>
        <w:rPr>
          <w:rFonts w:hint="eastAsia"/>
        </w:rPr>
        <w:t>本租賃房屋主要供牆面平面廣告使用，承租人應依廣告法相關規定，向主管機關申辦廣告核准事宜，如因承租人違反法令規定致遭受處罰時，概由承租人清理與出租機關無涉，倘出租機關因此遭受損失時，有權向承租人請求損害賠償或補償。</w:t>
      </w:r>
    </w:p>
    <w:p w:rsidR="006D1B9B" w:rsidRDefault="006D1B9B" w:rsidP="006D1B9B">
      <w:pPr>
        <w:pStyle w:val="1"/>
        <w:numPr>
          <w:ilvl w:val="0"/>
          <w:numId w:val="8"/>
        </w:numPr>
        <w:spacing w:line="560" w:lineRule="exact"/>
        <w:ind w:left="1080"/>
        <w:jc w:val="both"/>
        <w:rPr>
          <w:rFonts w:hint="eastAsia"/>
        </w:rPr>
      </w:pPr>
      <w:r>
        <w:rPr>
          <w:rFonts w:hint="eastAsia"/>
        </w:rPr>
        <w:t>牆面廣告應去除色情、暴力等違反善良風俗之內容。</w:t>
      </w:r>
    </w:p>
    <w:p w:rsidR="006D1B9B" w:rsidRDefault="006D1B9B" w:rsidP="006D1B9B">
      <w:pPr>
        <w:pStyle w:val="1"/>
        <w:numPr>
          <w:ilvl w:val="0"/>
          <w:numId w:val="8"/>
        </w:numPr>
        <w:spacing w:line="560" w:lineRule="exact"/>
        <w:ind w:left="1080"/>
        <w:jc w:val="both"/>
        <w:rPr>
          <w:rFonts w:hint="eastAsia"/>
        </w:rPr>
      </w:pPr>
      <w:r>
        <w:rPr>
          <w:rFonts w:hint="eastAsia"/>
        </w:rPr>
        <w:t>相關廣告內容之底稿圖案，應送出租機關同意無誤後，始可製作張貼。</w:t>
      </w:r>
    </w:p>
    <w:p w:rsidR="006D1B9B" w:rsidRDefault="006D1B9B" w:rsidP="006D1B9B">
      <w:pPr>
        <w:pStyle w:val="1"/>
        <w:numPr>
          <w:ilvl w:val="0"/>
          <w:numId w:val="6"/>
        </w:numPr>
        <w:tabs>
          <w:tab w:val="clear" w:pos="720"/>
          <w:tab w:val="num" w:pos="1080"/>
        </w:tabs>
        <w:spacing w:line="560" w:lineRule="exact"/>
        <w:ind w:left="1080" w:hanging="660"/>
        <w:jc w:val="both"/>
        <w:rPr>
          <w:rFonts w:hint="eastAsia"/>
        </w:rPr>
      </w:pPr>
      <w:r>
        <w:rPr>
          <w:rFonts w:hint="eastAsia"/>
        </w:rPr>
        <w:t>承租人於租賃期間，應投保新台幣</w:t>
      </w:r>
      <w:r>
        <w:rPr>
          <w:rFonts w:ascii="標楷體" w:hAnsi="標楷體" w:hint="eastAsia"/>
        </w:rPr>
        <w:t>○○元之公共意外責任保險，保險費由承租人負擔，其受益人指定為出租機關。</w:t>
      </w:r>
    </w:p>
    <w:p w:rsidR="006D1B9B" w:rsidRDefault="006D1B9B" w:rsidP="006D1B9B">
      <w:pPr>
        <w:pStyle w:val="1"/>
        <w:numPr>
          <w:ilvl w:val="0"/>
          <w:numId w:val="6"/>
        </w:numPr>
        <w:tabs>
          <w:tab w:val="clear" w:pos="720"/>
          <w:tab w:val="num" w:pos="1080"/>
        </w:tabs>
        <w:spacing w:line="560" w:lineRule="exact"/>
        <w:ind w:left="1080" w:hanging="660"/>
        <w:jc w:val="both"/>
        <w:rPr>
          <w:rFonts w:hint="eastAsia"/>
        </w:rPr>
      </w:pPr>
      <w:r>
        <w:rPr>
          <w:rFonts w:hint="eastAsia"/>
        </w:rPr>
        <w:t>承租廠商於營業場所內所銷售貨品應為合法廠商產製或批售者，且應標明價格，並應於開始營業七日前應將擬銷售之各項商品種類、價格及所參考訂價之場所地點等資料列冊送機關審核，經審核同意後始得販售。</w:t>
      </w:r>
    </w:p>
    <w:p w:rsidR="006D1B9B" w:rsidRDefault="006D1B9B" w:rsidP="006D1B9B">
      <w:pPr>
        <w:pStyle w:val="1"/>
        <w:numPr>
          <w:ilvl w:val="0"/>
          <w:numId w:val="6"/>
        </w:numPr>
        <w:tabs>
          <w:tab w:val="clear" w:pos="720"/>
          <w:tab w:val="num" w:pos="1080"/>
        </w:tabs>
        <w:spacing w:line="560" w:lineRule="exact"/>
        <w:ind w:left="1080" w:hanging="660"/>
        <w:jc w:val="both"/>
        <w:rPr>
          <w:rFonts w:hint="eastAsia"/>
        </w:rPr>
      </w:pPr>
      <w:r>
        <w:rPr>
          <w:rFonts w:hint="eastAsia"/>
        </w:rPr>
        <w:t>租用本房地者，其外牆非經機關同意不得設置廠商之店招、</w:t>
      </w:r>
      <w:r>
        <w:t>LOGO</w:t>
      </w:r>
      <w:r>
        <w:rPr>
          <w:rFonts w:hint="eastAsia"/>
        </w:rPr>
        <w:t>、任何型式之商業廣告、促銷活動看板及其他類似廣告安排等。廠商於本標的物範圍內設置面向外之看板、燈箱及櫥窗等</w:t>
      </w:r>
      <w:r>
        <w:rPr>
          <w:rFonts w:hint="eastAsia"/>
        </w:rPr>
        <w:lastRenderedPageBreak/>
        <w:t>均應經機關同意，各看板、燈箱及櫥窗內容以販賣商品為限。若需辦理促銷活動，應於活動前十五日以促銷活動企劃書之書面資料向機關申請，經機關審核同意後辦理。</w:t>
      </w:r>
    </w:p>
    <w:p w:rsidR="006D1B9B" w:rsidRDefault="006D1B9B" w:rsidP="006D1B9B">
      <w:pPr>
        <w:pStyle w:val="1"/>
        <w:numPr>
          <w:ilvl w:val="0"/>
          <w:numId w:val="6"/>
        </w:numPr>
        <w:tabs>
          <w:tab w:val="clear" w:pos="720"/>
          <w:tab w:val="num" w:pos="1080"/>
        </w:tabs>
        <w:spacing w:line="560" w:lineRule="exact"/>
        <w:ind w:left="1080" w:hanging="660"/>
        <w:jc w:val="both"/>
        <w:rPr>
          <w:rFonts w:hint="eastAsia"/>
        </w:rPr>
      </w:pPr>
      <w:r>
        <w:rPr>
          <w:rFonts w:hint="eastAsia"/>
        </w:rPr>
        <w:t>承租廠商應設置免費申訴電話、信箱或網址供消費者反映意見使用。</w:t>
      </w:r>
    </w:p>
    <w:p w:rsidR="006D1B9B" w:rsidRDefault="006D1B9B" w:rsidP="006D1B9B">
      <w:pPr>
        <w:pStyle w:val="1"/>
        <w:numPr>
          <w:ilvl w:val="0"/>
          <w:numId w:val="6"/>
        </w:numPr>
        <w:tabs>
          <w:tab w:val="clear" w:pos="720"/>
          <w:tab w:val="num" w:pos="1080"/>
        </w:tabs>
        <w:spacing w:line="560" w:lineRule="exact"/>
        <w:ind w:left="1080" w:hanging="660"/>
        <w:jc w:val="both"/>
        <w:rPr>
          <w:rFonts w:hint="eastAsia"/>
        </w:rPr>
      </w:pPr>
      <w:r>
        <w:rPr>
          <w:rFonts w:hint="eastAsia"/>
        </w:rPr>
        <w:t>為維護環境衛生及防止二次公害，承租廠商所用之容器需使用衛生及環保主管機關允許使用之環保材質。</w:t>
      </w:r>
    </w:p>
    <w:p w:rsidR="006D1B9B" w:rsidRDefault="006D1B9B" w:rsidP="006D1B9B">
      <w:pPr>
        <w:pStyle w:val="1"/>
        <w:numPr>
          <w:ilvl w:val="0"/>
          <w:numId w:val="6"/>
        </w:numPr>
        <w:tabs>
          <w:tab w:val="clear" w:pos="720"/>
          <w:tab w:val="num" w:pos="1080"/>
        </w:tabs>
        <w:spacing w:line="560" w:lineRule="exact"/>
        <w:ind w:left="1080" w:hanging="660"/>
        <w:jc w:val="both"/>
        <w:rPr>
          <w:rFonts w:hint="eastAsia"/>
        </w:rPr>
      </w:pPr>
      <w:r>
        <w:rPr>
          <w:rFonts w:hint="eastAsia"/>
        </w:rPr>
        <w:t>承租廠商於合約期間在租賃房地所在地址若有設立公司行號者，於租賃期限屆滿或租約終止之翌日起○○日內，應即遷出或廢止，並應將主管機關准予遷出或廢止登記之證明文件交付出租機關存查。承租人違反該規定者，出租機關應按遲延日數連續給付新台幣○○元之違約金。</w:t>
      </w:r>
    </w:p>
    <w:p w:rsidR="006D1B9B" w:rsidRDefault="006D1B9B">
      <w:pPr>
        <w:spacing w:line="560" w:lineRule="exact"/>
        <w:ind w:firstLineChars="1000" w:firstLine="3203"/>
        <w:jc w:val="both"/>
        <w:rPr>
          <w:rFonts w:eastAsia="標楷體" w:hint="eastAsia"/>
          <w:sz w:val="32"/>
        </w:rPr>
      </w:pPr>
      <w:r>
        <w:rPr>
          <w:rFonts w:eastAsia="標楷體" w:hint="eastAsia"/>
          <w:b/>
          <w:bCs/>
          <w:sz w:val="32"/>
        </w:rPr>
        <w:t>承租人：</w:t>
      </w:r>
      <w:r>
        <w:rPr>
          <w:rFonts w:eastAsia="標楷體" w:hint="eastAsia"/>
          <w:sz w:val="32"/>
        </w:rPr>
        <w:t xml:space="preserve">                   </w:t>
      </w:r>
      <w:r>
        <w:rPr>
          <w:rFonts w:eastAsia="標楷體" w:hint="eastAsia"/>
          <w:sz w:val="32"/>
        </w:rPr>
        <w:t>簽章</w:t>
      </w:r>
    </w:p>
    <w:p w:rsidR="006D1B9B" w:rsidRDefault="006D1B9B">
      <w:pPr>
        <w:spacing w:line="560" w:lineRule="exact"/>
        <w:ind w:firstLineChars="1000" w:firstLine="3200"/>
        <w:jc w:val="both"/>
        <w:rPr>
          <w:rFonts w:eastAsia="標楷體" w:hint="eastAsia"/>
          <w:sz w:val="32"/>
        </w:rPr>
      </w:pPr>
      <w:r>
        <w:rPr>
          <w:rFonts w:eastAsia="標楷體" w:hint="eastAsia"/>
          <w:sz w:val="32"/>
        </w:rPr>
        <w:t>身分證統一編號：</w:t>
      </w:r>
    </w:p>
    <w:p w:rsidR="006D1B9B" w:rsidRDefault="006D1B9B">
      <w:pPr>
        <w:spacing w:line="560" w:lineRule="exact"/>
        <w:ind w:firstLineChars="1000" w:firstLine="3200"/>
        <w:jc w:val="both"/>
        <w:rPr>
          <w:rFonts w:eastAsia="標楷體" w:hint="eastAsia"/>
          <w:sz w:val="32"/>
        </w:rPr>
      </w:pPr>
      <w:r>
        <w:rPr>
          <w:rFonts w:eastAsia="標楷體" w:hint="eastAsia"/>
          <w:sz w:val="32"/>
        </w:rPr>
        <w:t>住址：</w:t>
      </w:r>
    </w:p>
    <w:p w:rsidR="006D1B9B" w:rsidRDefault="006D1B9B">
      <w:pPr>
        <w:spacing w:line="560" w:lineRule="exact"/>
        <w:ind w:firstLineChars="1000" w:firstLine="3200"/>
        <w:jc w:val="both"/>
        <w:rPr>
          <w:rFonts w:eastAsia="標楷體" w:hint="eastAsia"/>
          <w:sz w:val="32"/>
        </w:rPr>
      </w:pPr>
      <w:r>
        <w:rPr>
          <w:rFonts w:eastAsia="標楷體" w:hint="eastAsia"/>
          <w:sz w:val="32"/>
        </w:rPr>
        <w:t>電話：</w:t>
      </w:r>
    </w:p>
    <w:p w:rsidR="006D1B9B" w:rsidRDefault="006D1B9B">
      <w:pPr>
        <w:spacing w:line="560" w:lineRule="exact"/>
        <w:ind w:firstLineChars="1000" w:firstLine="3203"/>
        <w:jc w:val="both"/>
        <w:rPr>
          <w:rFonts w:eastAsia="標楷體" w:hint="eastAsia"/>
          <w:b/>
          <w:bCs/>
          <w:sz w:val="32"/>
        </w:rPr>
      </w:pPr>
      <w:r>
        <w:rPr>
          <w:rFonts w:eastAsia="標楷體" w:hint="eastAsia"/>
          <w:b/>
          <w:bCs/>
          <w:sz w:val="32"/>
        </w:rPr>
        <w:t>出租機關：</w:t>
      </w:r>
      <w:r>
        <w:rPr>
          <w:rFonts w:eastAsia="標楷體" w:hint="eastAsia"/>
          <w:b/>
          <w:bCs/>
          <w:sz w:val="32"/>
        </w:rPr>
        <w:t xml:space="preserve"> </w:t>
      </w:r>
    </w:p>
    <w:p w:rsidR="006D1B9B" w:rsidRDefault="006D1B9B">
      <w:pPr>
        <w:spacing w:line="560" w:lineRule="exact"/>
        <w:ind w:firstLineChars="1000" w:firstLine="3200"/>
        <w:jc w:val="both"/>
        <w:rPr>
          <w:rFonts w:eastAsia="標楷體" w:hint="eastAsia"/>
          <w:sz w:val="32"/>
        </w:rPr>
      </w:pPr>
      <w:r>
        <w:rPr>
          <w:rFonts w:eastAsia="標楷體" w:hint="eastAsia"/>
          <w:sz w:val="32"/>
        </w:rPr>
        <w:t>代表人：</w:t>
      </w:r>
    </w:p>
    <w:p w:rsidR="006D1B9B" w:rsidRDefault="006D1B9B">
      <w:pPr>
        <w:spacing w:line="560" w:lineRule="exact"/>
        <w:ind w:firstLineChars="1000" w:firstLine="3200"/>
        <w:jc w:val="both"/>
        <w:rPr>
          <w:rFonts w:eastAsia="標楷體" w:hint="eastAsia"/>
          <w:sz w:val="32"/>
        </w:rPr>
      </w:pPr>
      <w:r>
        <w:rPr>
          <w:rFonts w:eastAsia="標楷體" w:hint="eastAsia"/>
          <w:sz w:val="32"/>
        </w:rPr>
        <w:t>住址：</w:t>
      </w:r>
    </w:p>
    <w:p w:rsidR="006D1B9B" w:rsidRDefault="006D1B9B">
      <w:pPr>
        <w:spacing w:line="600" w:lineRule="exact"/>
        <w:ind w:firstLineChars="1000" w:firstLine="3200"/>
        <w:jc w:val="both"/>
        <w:rPr>
          <w:rFonts w:eastAsia="標楷體" w:hint="eastAsia"/>
          <w:sz w:val="32"/>
        </w:rPr>
      </w:pPr>
      <w:r>
        <w:rPr>
          <w:rFonts w:eastAsia="標楷體" w:hint="eastAsia"/>
          <w:sz w:val="32"/>
        </w:rPr>
        <w:t>電話：</w:t>
      </w:r>
    </w:p>
    <w:p w:rsidR="006D1B9B" w:rsidRDefault="006D1B9B">
      <w:pPr>
        <w:spacing w:line="560" w:lineRule="exact"/>
        <w:jc w:val="distribute"/>
        <w:rPr>
          <w:rFonts w:eastAsia="標楷體" w:hint="eastAsia"/>
          <w:sz w:val="36"/>
        </w:rPr>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6D1B9B" w:rsidRDefault="006D1B9B">
      <w:pPr>
        <w:spacing w:line="480" w:lineRule="exact"/>
        <w:jc w:val="both"/>
        <w:rPr>
          <w:rFonts w:eastAsia="標楷體" w:hint="eastAsia"/>
          <w:sz w:val="28"/>
        </w:rPr>
      </w:pPr>
      <w:r>
        <w:rPr>
          <w:rFonts w:eastAsia="標楷體"/>
          <w:sz w:val="40"/>
        </w:rPr>
        <w:br w:type="page"/>
      </w:r>
      <w:r>
        <w:rPr>
          <w:rFonts w:eastAsia="標楷體" w:hint="eastAsia"/>
          <w:sz w:val="28"/>
        </w:rPr>
        <w:lastRenderedPageBreak/>
        <w:t>（本頁請附在合約後面）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4"/>
        <w:gridCol w:w="1395"/>
        <w:gridCol w:w="5071"/>
        <w:gridCol w:w="2586"/>
      </w:tblGrid>
      <w:tr w:rsidR="006D1B9B">
        <w:tblPrEx>
          <w:tblCellMar>
            <w:top w:w="0" w:type="dxa"/>
            <w:bottom w:w="0" w:type="dxa"/>
          </w:tblCellMar>
        </w:tblPrEx>
        <w:trPr>
          <w:cantSplit/>
          <w:trHeight w:val="773"/>
        </w:trPr>
        <w:tc>
          <w:tcPr>
            <w:tcW w:w="10446" w:type="dxa"/>
            <w:gridSpan w:val="4"/>
            <w:vAlign w:val="center"/>
          </w:tcPr>
          <w:p w:rsidR="006D1B9B" w:rsidRDefault="006D1B9B">
            <w:pPr>
              <w:spacing w:line="600" w:lineRule="exact"/>
              <w:ind w:firstLineChars="700" w:firstLine="2800"/>
              <w:jc w:val="both"/>
              <w:rPr>
                <w:rFonts w:eastAsia="標楷體" w:hint="eastAsia"/>
                <w:sz w:val="40"/>
              </w:rPr>
            </w:pPr>
            <w:r>
              <w:rPr>
                <w:rFonts w:eastAsia="標楷體" w:hint="eastAsia"/>
                <w:sz w:val="40"/>
              </w:rPr>
              <w:t>變</w:t>
            </w:r>
            <w:r>
              <w:rPr>
                <w:rFonts w:eastAsia="標楷體" w:hint="eastAsia"/>
                <w:sz w:val="40"/>
              </w:rPr>
              <w:t xml:space="preserve">    </w:t>
            </w:r>
            <w:r>
              <w:rPr>
                <w:rFonts w:eastAsia="標楷體" w:hint="eastAsia"/>
                <w:sz w:val="40"/>
              </w:rPr>
              <w:t>更</w:t>
            </w:r>
            <w:r>
              <w:rPr>
                <w:rFonts w:eastAsia="標楷體" w:hint="eastAsia"/>
                <w:sz w:val="40"/>
              </w:rPr>
              <w:t xml:space="preserve">    </w:t>
            </w:r>
            <w:r>
              <w:rPr>
                <w:rFonts w:eastAsia="標楷體" w:hint="eastAsia"/>
                <w:sz w:val="40"/>
              </w:rPr>
              <w:t>記</w:t>
            </w:r>
            <w:r>
              <w:rPr>
                <w:rFonts w:eastAsia="標楷體" w:hint="eastAsia"/>
                <w:sz w:val="40"/>
              </w:rPr>
              <w:t xml:space="preserve">    </w:t>
            </w:r>
            <w:r>
              <w:rPr>
                <w:rFonts w:eastAsia="標楷體" w:hint="eastAsia"/>
                <w:sz w:val="40"/>
              </w:rPr>
              <w:t>事</w:t>
            </w:r>
            <w:r>
              <w:rPr>
                <w:rFonts w:eastAsia="標楷體" w:hint="eastAsia"/>
                <w:sz w:val="40"/>
              </w:rPr>
              <w:t xml:space="preserve">  </w:t>
            </w:r>
            <w:r>
              <w:rPr>
                <w:rFonts w:eastAsia="標楷體" w:hint="eastAsia"/>
                <w:sz w:val="28"/>
              </w:rPr>
              <w:t>（本欄由出租機關填寫）</w:t>
            </w: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r>
              <w:rPr>
                <w:rFonts w:eastAsia="標楷體" w:hint="eastAsia"/>
                <w:sz w:val="40"/>
              </w:rPr>
              <w:t>項次</w:t>
            </w:r>
          </w:p>
        </w:tc>
        <w:tc>
          <w:tcPr>
            <w:tcW w:w="1430" w:type="dxa"/>
          </w:tcPr>
          <w:p w:rsidR="006D1B9B" w:rsidRDefault="006D1B9B">
            <w:pPr>
              <w:spacing w:line="660" w:lineRule="exact"/>
              <w:jc w:val="both"/>
              <w:rPr>
                <w:rFonts w:eastAsia="標楷體" w:hint="eastAsia"/>
                <w:sz w:val="40"/>
              </w:rPr>
            </w:pPr>
            <w:r>
              <w:rPr>
                <w:rFonts w:eastAsia="標楷體" w:hint="eastAsia"/>
                <w:sz w:val="40"/>
              </w:rPr>
              <w:t>日期</w:t>
            </w:r>
          </w:p>
        </w:tc>
        <w:tc>
          <w:tcPr>
            <w:tcW w:w="5243" w:type="dxa"/>
          </w:tcPr>
          <w:p w:rsidR="006D1B9B" w:rsidRDefault="006D1B9B">
            <w:pPr>
              <w:spacing w:line="660" w:lineRule="exact"/>
              <w:jc w:val="both"/>
              <w:rPr>
                <w:rFonts w:eastAsia="標楷體" w:hint="eastAsia"/>
                <w:sz w:val="40"/>
              </w:rPr>
            </w:pPr>
            <w:r>
              <w:rPr>
                <w:rFonts w:eastAsia="標楷體" w:hint="eastAsia"/>
                <w:sz w:val="40"/>
              </w:rPr>
              <w:t>內容</w:t>
            </w:r>
          </w:p>
        </w:tc>
        <w:tc>
          <w:tcPr>
            <w:tcW w:w="2665" w:type="dxa"/>
          </w:tcPr>
          <w:p w:rsidR="006D1B9B" w:rsidRDefault="006D1B9B">
            <w:pPr>
              <w:spacing w:line="660" w:lineRule="exact"/>
              <w:jc w:val="both"/>
              <w:rPr>
                <w:rFonts w:eastAsia="標楷體" w:hint="eastAsia"/>
                <w:sz w:val="40"/>
              </w:rPr>
            </w:pPr>
            <w:r>
              <w:rPr>
                <w:rFonts w:eastAsia="標楷體" w:hint="eastAsia"/>
                <w:sz w:val="40"/>
              </w:rPr>
              <w:t>備註</w:t>
            </w: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r w:rsidR="006D1B9B">
        <w:tblPrEx>
          <w:tblCellMar>
            <w:top w:w="0" w:type="dxa"/>
            <w:bottom w:w="0" w:type="dxa"/>
          </w:tblCellMar>
        </w:tblPrEx>
        <w:tc>
          <w:tcPr>
            <w:tcW w:w="1108" w:type="dxa"/>
          </w:tcPr>
          <w:p w:rsidR="006D1B9B" w:rsidRDefault="006D1B9B">
            <w:pPr>
              <w:spacing w:line="660" w:lineRule="exact"/>
              <w:jc w:val="both"/>
              <w:rPr>
                <w:rFonts w:eastAsia="標楷體" w:hint="eastAsia"/>
                <w:sz w:val="40"/>
              </w:rPr>
            </w:pPr>
          </w:p>
        </w:tc>
        <w:tc>
          <w:tcPr>
            <w:tcW w:w="1430" w:type="dxa"/>
          </w:tcPr>
          <w:p w:rsidR="006D1B9B" w:rsidRDefault="006D1B9B">
            <w:pPr>
              <w:spacing w:line="660" w:lineRule="exact"/>
              <w:jc w:val="both"/>
              <w:rPr>
                <w:rFonts w:eastAsia="標楷體" w:hint="eastAsia"/>
                <w:sz w:val="40"/>
              </w:rPr>
            </w:pPr>
          </w:p>
        </w:tc>
        <w:tc>
          <w:tcPr>
            <w:tcW w:w="5243" w:type="dxa"/>
          </w:tcPr>
          <w:p w:rsidR="006D1B9B" w:rsidRDefault="006D1B9B">
            <w:pPr>
              <w:spacing w:line="660" w:lineRule="exact"/>
              <w:jc w:val="both"/>
              <w:rPr>
                <w:rFonts w:eastAsia="標楷體" w:hint="eastAsia"/>
                <w:sz w:val="40"/>
              </w:rPr>
            </w:pPr>
          </w:p>
        </w:tc>
        <w:tc>
          <w:tcPr>
            <w:tcW w:w="2665" w:type="dxa"/>
          </w:tcPr>
          <w:p w:rsidR="006D1B9B" w:rsidRDefault="006D1B9B">
            <w:pPr>
              <w:spacing w:line="660" w:lineRule="exact"/>
              <w:jc w:val="both"/>
              <w:rPr>
                <w:rFonts w:eastAsia="標楷體" w:hint="eastAsia"/>
                <w:sz w:val="40"/>
              </w:rPr>
            </w:pPr>
          </w:p>
        </w:tc>
      </w:tr>
    </w:tbl>
    <w:p w:rsidR="006D1B9B" w:rsidRDefault="006D1B9B">
      <w:pPr>
        <w:spacing w:line="480" w:lineRule="exact"/>
        <w:jc w:val="both"/>
        <w:rPr>
          <w:rFonts w:eastAsia="標楷體" w:hint="eastAsia"/>
          <w:sz w:val="40"/>
        </w:rPr>
      </w:pPr>
    </w:p>
    <w:sectPr w:rsidR="006D1B9B">
      <w:footerReference w:type="default" r:id="rId8"/>
      <w:pgSz w:w="11906" w:h="16838" w:code="9"/>
      <w:pgMar w:top="680" w:right="924" w:bottom="907" w:left="902" w:header="68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2A" w:rsidRDefault="00605D2A">
      <w:r>
        <w:separator/>
      </w:r>
    </w:p>
  </w:endnote>
  <w:endnote w:type="continuationSeparator" w:id="0">
    <w:p w:rsidR="00605D2A" w:rsidRDefault="0060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9B" w:rsidRDefault="006D1B9B">
    <w:pPr>
      <w:pStyle w:val="a9"/>
      <w:jc w:val="center"/>
      <w:rPr>
        <w:rFonts w:hint="eastAsia"/>
      </w:rPr>
    </w:pPr>
    <w:r>
      <w:rPr>
        <w:rStyle w:val="aa"/>
      </w:rPr>
      <w:fldChar w:fldCharType="begin"/>
    </w:r>
    <w:r>
      <w:rPr>
        <w:rStyle w:val="aa"/>
      </w:rPr>
      <w:instrText xml:space="preserve"> PAGE </w:instrText>
    </w:r>
    <w:r>
      <w:rPr>
        <w:rStyle w:val="aa"/>
      </w:rPr>
      <w:fldChar w:fldCharType="separate"/>
    </w:r>
    <w:r w:rsidR="00D11B0D">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2A" w:rsidRDefault="00605D2A">
      <w:r>
        <w:separator/>
      </w:r>
    </w:p>
  </w:footnote>
  <w:footnote w:type="continuationSeparator" w:id="0">
    <w:p w:rsidR="00605D2A" w:rsidRDefault="00605D2A">
      <w:r>
        <w:continuationSeparator/>
      </w:r>
    </w:p>
  </w:footnote>
  <w:footnote w:id="1">
    <w:p w:rsidR="006D1B9B" w:rsidRDefault="006D1B9B">
      <w:pPr>
        <w:pStyle w:val="ad"/>
        <w:ind w:left="538" w:hangingChars="192" w:hanging="538"/>
        <w:jc w:val="both"/>
        <w:rPr>
          <w:sz w:val="28"/>
        </w:rPr>
      </w:pPr>
      <w:r>
        <w:rPr>
          <w:rStyle w:val="ae"/>
          <w:rFonts w:hint="eastAsia"/>
          <w:sz w:val="28"/>
        </w:rPr>
        <w:t>註</w:t>
      </w:r>
      <w:r>
        <w:rPr>
          <w:rStyle w:val="ae"/>
          <w:rFonts w:hint="eastAsia"/>
          <w:sz w:val="28"/>
        </w:rPr>
        <w:t>1</w:t>
      </w:r>
      <w:r>
        <w:t xml:space="preserve"> </w:t>
      </w:r>
      <w:r>
        <w:rPr>
          <w:rFonts w:hint="eastAsia"/>
        </w:rPr>
        <w:t>：</w:t>
      </w:r>
      <w:r>
        <w:rPr>
          <w:rFonts w:eastAsia="標楷體" w:hint="eastAsia"/>
          <w:sz w:val="24"/>
        </w:rPr>
        <w:t>本項僅適用於出租特定對象者，採公開標租方式辦理者，租期屆滿後，出租機關應重新辦理標租，不得以換約續租方式處理。</w:t>
      </w:r>
    </w:p>
  </w:footnote>
  <w:footnote w:id="2">
    <w:p w:rsidR="006D1B9B" w:rsidRDefault="006D1B9B">
      <w:pPr>
        <w:pStyle w:val="ad"/>
        <w:ind w:leftChars="5" w:left="572" w:hangingChars="200" w:hanging="560"/>
        <w:jc w:val="both"/>
      </w:pPr>
      <w:r>
        <w:rPr>
          <w:rStyle w:val="ae"/>
          <w:rFonts w:hint="eastAsia"/>
          <w:sz w:val="28"/>
        </w:rPr>
        <w:t>註</w:t>
      </w:r>
      <w:r>
        <w:rPr>
          <w:rStyle w:val="ae"/>
          <w:rFonts w:hint="eastAsia"/>
          <w:sz w:val="28"/>
        </w:rPr>
        <w:t>2</w:t>
      </w:r>
      <w:r>
        <w:rPr>
          <w:rFonts w:hint="eastAsia"/>
        </w:rPr>
        <w:t>：</w:t>
      </w:r>
      <w:r>
        <w:rPr>
          <w:rFonts w:hint="eastAsia"/>
        </w:rPr>
        <w:t xml:space="preserve"> </w:t>
      </w:r>
      <w:r>
        <w:rPr>
          <w:rFonts w:eastAsia="標楷體" w:hint="eastAsia"/>
          <w:sz w:val="24"/>
        </w:rPr>
        <w:t>出租予特定對象者，收取押租金，採公開標租方式辦理者，收取履約保證金，出租機關得視需要決定是否收取，倘不予收取，則第五條無須訂定。</w:t>
      </w:r>
    </w:p>
  </w:footnote>
  <w:footnote w:id="3">
    <w:p w:rsidR="006D1B9B" w:rsidRDefault="006D1B9B">
      <w:pPr>
        <w:pStyle w:val="ad"/>
        <w:jc w:val="both"/>
        <w:rPr>
          <w:sz w:val="28"/>
        </w:rPr>
      </w:pPr>
      <w:r>
        <w:rPr>
          <w:rStyle w:val="ae"/>
          <w:rFonts w:hint="eastAsia"/>
          <w:sz w:val="28"/>
        </w:rPr>
        <w:t>註</w:t>
      </w:r>
      <w:r>
        <w:rPr>
          <w:rStyle w:val="ae"/>
          <w:rFonts w:hint="eastAsia"/>
          <w:sz w:val="28"/>
        </w:rPr>
        <w:t>3</w:t>
      </w:r>
      <w:r>
        <w:rPr>
          <w:rFonts w:hint="eastAsia"/>
          <w:sz w:val="28"/>
        </w:rPr>
        <w:t>：</w:t>
      </w:r>
      <w:r>
        <w:rPr>
          <w:rFonts w:eastAsia="標楷體" w:hint="eastAsia"/>
          <w:sz w:val="24"/>
        </w:rPr>
        <w:t>出租機關可視預算及實際情形需要，約定由承租人負擔。</w:t>
      </w:r>
    </w:p>
  </w:footnote>
  <w:footnote w:id="4">
    <w:p w:rsidR="006D1B9B" w:rsidRDefault="006D1B9B">
      <w:pPr>
        <w:pStyle w:val="ad"/>
        <w:ind w:left="392" w:hangingChars="140" w:hanging="392"/>
        <w:jc w:val="both"/>
        <w:rPr>
          <w:rFonts w:hint="eastAsia"/>
        </w:rPr>
      </w:pPr>
      <w:r>
        <w:rPr>
          <w:rStyle w:val="ae"/>
          <w:rFonts w:ascii="新細明體" w:hAnsi="新細明體" w:hint="eastAsia"/>
          <w:sz w:val="28"/>
        </w:rPr>
        <w:t>註4</w:t>
      </w:r>
      <w:r>
        <w:rPr>
          <w:rFonts w:ascii="標楷體" w:eastAsia="標楷體" w:hAnsi="標楷體"/>
          <w:sz w:val="28"/>
        </w:rPr>
        <w:t xml:space="preserve"> </w:t>
      </w:r>
      <w:r>
        <w:rPr>
          <w:rFonts w:ascii="標楷體" w:eastAsia="標楷體" w:hAnsi="標楷體" w:hint="eastAsia"/>
          <w:sz w:val="24"/>
        </w:rPr>
        <w:t>依</w:t>
      </w:r>
      <w:r w:rsidR="00965D46">
        <w:rPr>
          <w:rFonts w:ascii="標楷體" w:eastAsia="標楷體" w:hAnsi="標楷體" w:hint="eastAsia"/>
          <w:sz w:val="24"/>
        </w:rPr>
        <w:t>縣有公用不動產短期活化運用作業規範</w:t>
      </w:r>
      <w:r>
        <w:rPr>
          <w:rFonts w:ascii="標楷體" w:eastAsia="標楷體" w:hAnsi="標楷體" w:hint="eastAsia"/>
          <w:sz w:val="24"/>
        </w:rPr>
        <w:t>第</w:t>
      </w:r>
      <w:r w:rsidR="00965D46">
        <w:rPr>
          <w:rFonts w:ascii="標楷體" w:eastAsia="標楷體" w:hAnsi="標楷體" w:hint="eastAsia"/>
          <w:sz w:val="24"/>
        </w:rPr>
        <w:t>9</w:t>
      </w:r>
      <w:r>
        <w:rPr>
          <w:rFonts w:ascii="標楷體" w:eastAsia="標楷體" w:hAnsi="標楷體" w:hint="eastAsia"/>
          <w:sz w:val="24"/>
        </w:rPr>
        <w:t>點規定，</w:t>
      </w:r>
      <w:r w:rsidR="00965D46">
        <w:rPr>
          <w:rFonts w:ascii="標楷體" w:eastAsia="標楷體" w:hAnsi="標楷體" w:hint="eastAsia"/>
          <w:sz w:val="24"/>
        </w:rPr>
        <w:t>縣</w:t>
      </w:r>
      <w:r w:rsidR="00DA662E">
        <w:rPr>
          <w:rFonts w:ascii="標楷體" w:eastAsia="標楷體" w:hAnsi="標楷體" w:hint="eastAsia"/>
          <w:sz w:val="24"/>
        </w:rPr>
        <w:t>有</w:t>
      </w:r>
      <w:r>
        <w:rPr>
          <w:rFonts w:ascii="標楷體" w:eastAsia="標楷體" w:hAnsi="標楷體" w:hint="eastAsia"/>
          <w:sz w:val="24"/>
        </w:rPr>
        <w:t>公用不動產之出租或利用，除因業務性質或機關需求，有提供多元服務之必要，且經主管機關同意者外，應於契約或申請書中明定，承租人或使用人不得再轉租或委託經營或與他人合作經營或再提供第三人使用。</w:t>
      </w:r>
    </w:p>
  </w:footnote>
  <w:footnote w:id="5">
    <w:p w:rsidR="006D1B9B" w:rsidRDefault="006D1B9B">
      <w:pPr>
        <w:pStyle w:val="ad"/>
        <w:ind w:left="538" w:hangingChars="192" w:hanging="538"/>
        <w:jc w:val="both"/>
        <w:rPr>
          <w:sz w:val="28"/>
        </w:rPr>
      </w:pPr>
      <w:r>
        <w:rPr>
          <w:rStyle w:val="ae"/>
          <w:rFonts w:hint="eastAsia"/>
          <w:sz w:val="28"/>
        </w:rPr>
        <w:t>註５</w:t>
      </w:r>
      <w:r>
        <w:rPr>
          <w:rFonts w:hint="eastAsia"/>
          <w:sz w:val="28"/>
        </w:rPr>
        <w:t>：</w:t>
      </w:r>
      <w:r>
        <w:rPr>
          <w:rFonts w:ascii="標楷體" w:eastAsia="標楷體" w:hAnsi="標楷體" w:hint="eastAsia"/>
          <w:sz w:val="24"/>
        </w:rPr>
        <w:t>本格式僅例舉部分出租情形之特約事項供參，出租機關得視出租用途(例如牆面出租)或實際需要，酌予增減所需特約事項。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06A0"/>
    <w:multiLevelType w:val="hybridMultilevel"/>
    <w:tmpl w:val="B6FEDFC4"/>
    <w:lvl w:ilvl="0" w:tplc="FFFFFFFF">
      <w:start w:val="1"/>
      <w:numFmt w:val="taiwaneseCountingThousand"/>
      <w:pStyle w:val="-1"/>
      <w:lvlText w:val="（%1）"/>
      <w:lvlJc w:val="left"/>
      <w:pPr>
        <w:tabs>
          <w:tab w:val="num" w:pos="1200"/>
        </w:tabs>
        <w:ind w:left="1200" w:hanging="720"/>
      </w:pPr>
      <w:rPr>
        <w:rFonts w:hint="eastAsia"/>
      </w:rPr>
    </w:lvl>
    <w:lvl w:ilvl="1" w:tplc="FFFFFFFF">
      <w:start w:val="1"/>
      <w:numFmt w:val="decimalFullWidth"/>
      <w:pStyle w:val="a"/>
      <w:lvlText w:val="%2、"/>
      <w:lvlJc w:val="left"/>
      <w:pPr>
        <w:tabs>
          <w:tab w:val="num" w:pos="1440"/>
        </w:tabs>
        <w:ind w:left="1440" w:hanging="480"/>
      </w:pPr>
      <w:rPr>
        <w:rFonts w:hint="eastAsia"/>
      </w:rPr>
    </w:lvl>
    <w:lvl w:ilvl="2" w:tplc="FFFFFFFF">
      <w:start w:val="1"/>
      <w:numFmt w:val="lowerRoman"/>
      <w:lvlText w:val="%3."/>
      <w:lvlJc w:val="right"/>
      <w:pPr>
        <w:tabs>
          <w:tab w:val="num" w:pos="1920"/>
        </w:tabs>
        <w:ind w:left="1920" w:hanging="480"/>
      </w:pPr>
    </w:lvl>
    <w:lvl w:ilvl="3" w:tplc="FFFFFFFF">
      <w:start w:val="1"/>
      <w:numFmt w:val="decimal"/>
      <w:lvlText w:val="%4."/>
      <w:lvlJc w:val="left"/>
      <w:pPr>
        <w:tabs>
          <w:tab w:val="num" w:pos="2400"/>
        </w:tabs>
        <w:ind w:left="2400" w:hanging="480"/>
      </w:pPr>
    </w:lvl>
    <w:lvl w:ilvl="4" w:tplc="FFFFFFFF">
      <w:start w:val="1"/>
      <w:numFmt w:val="ideographTraditional"/>
      <w:lvlText w:val="%5、"/>
      <w:lvlJc w:val="left"/>
      <w:pPr>
        <w:tabs>
          <w:tab w:val="num" w:pos="2880"/>
        </w:tabs>
        <w:ind w:left="2880" w:hanging="480"/>
      </w:pPr>
    </w:lvl>
    <w:lvl w:ilvl="5" w:tplc="FFFFFFFF">
      <w:start w:val="1"/>
      <w:numFmt w:val="lowerRoman"/>
      <w:lvlText w:val="%6."/>
      <w:lvlJc w:val="right"/>
      <w:pPr>
        <w:tabs>
          <w:tab w:val="num" w:pos="3360"/>
        </w:tabs>
        <w:ind w:left="3360" w:hanging="480"/>
      </w:pPr>
    </w:lvl>
    <w:lvl w:ilvl="6" w:tplc="FFFFFFFF">
      <w:start w:val="1"/>
      <w:numFmt w:val="decimal"/>
      <w:lvlText w:val="%7."/>
      <w:lvlJc w:val="left"/>
      <w:pPr>
        <w:tabs>
          <w:tab w:val="num" w:pos="3840"/>
        </w:tabs>
        <w:ind w:left="3840" w:hanging="480"/>
      </w:pPr>
    </w:lvl>
    <w:lvl w:ilvl="7" w:tplc="FFFFFFFF">
      <w:start w:val="1"/>
      <w:numFmt w:val="ideographTraditional"/>
      <w:lvlText w:val="%8、"/>
      <w:lvlJc w:val="left"/>
      <w:pPr>
        <w:tabs>
          <w:tab w:val="num" w:pos="4320"/>
        </w:tabs>
        <w:ind w:left="4320" w:hanging="480"/>
      </w:pPr>
    </w:lvl>
    <w:lvl w:ilvl="8" w:tplc="FFFFFFFF">
      <w:start w:val="1"/>
      <w:numFmt w:val="lowerRoman"/>
      <w:lvlText w:val="%9."/>
      <w:lvlJc w:val="right"/>
      <w:pPr>
        <w:tabs>
          <w:tab w:val="num" w:pos="4800"/>
        </w:tabs>
        <w:ind w:left="4800" w:hanging="480"/>
      </w:pPr>
    </w:lvl>
  </w:abstractNum>
  <w:abstractNum w:abstractNumId="1">
    <w:nsid w:val="4C645C75"/>
    <w:multiLevelType w:val="hybridMultilevel"/>
    <w:tmpl w:val="08A29D20"/>
    <w:lvl w:ilvl="0" w:tplc="FFFFFFFF">
      <w:start w:val="1"/>
      <w:numFmt w:val="taiwaneseCountingThousand"/>
      <w:pStyle w:val="a0"/>
      <w:lvlText w:val="%1、"/>
      <w:lvlJc w:val="left"/>
      <w:pPr>
        <w:tabs>
          <w:tab w:val="num" w:pos="480"/>
        </w:tabs>
        <w:ind w:left="480" w:hanging="480"/>
      </w:pPr>
      <w:rPr>
        <w:rFonts w:hint="eastAsia"/>
      </w:rPr>
    </w:lvl>
    <w:lvl w:ilvl="1" w:tplc="FFFFFFFF">
      <w:start w:val="1"/>
      <w:numFmt w:val="taiwaneseCountingThousand"/>
      <w:pStyle w:val="a1"/>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553C2FCF"/>
    <w:multiLevelType w:val="hybridMultilevel"/>
    <w:tmpl w:val="CCC2B902"/>
    <w:lvl w:ilvl="0" w:tplc="0D7EF2F4">
      <w:start w:val="1"/>
      <w:numFmt w:val="taiwaneseCountingThousand"/>
      <w:pStyle w:val="1"/>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
  </w:num>
  <w:num w:numId="2">
    <w:abstractNumId w:val="0"/>
  </w:num>
  <w:num w:numId="3">
    <w:abstractNumId w:val="2"/>
  </w:num>
  <w:num w:numId="4">
    <w:abstractNumId w:val="2"/>
  </w:num>
  <w:num w:numId="5">
    <w:abstractNumId w:val="2"/>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2E"/>
    <w:rsid w:val="00003506"/>
    <w:rsid w:val="000B61B8"/>
    <w:rsid w:val="00605D2A"/>
    <w:rsid w:val="006D1B9B"/>
    <w:rsid w:val="007634B3"/>
    <w:rsid w:val="00965D46"/>
    <w:rsid w:val="00A24D50"/>
    <w:rsid w:val="00B80082"/>
    <w:rsid w:val="00C53986"/>
    <w:rsid w:val="00D11B0D"/>
    <w:rsid w:val="00D45473"/>
    <w:rsid w:val="00DA6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kern w:val="2"/>
      <w:sz w:val="24"/>
      <w:szCs w:val="24"/>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spacing w:line="500" w:lineRule="exact"/>
      <w:ind w:left="538" w:hangingChars="168" w:hanging="538"/>
    </w:pPr>
    <w:rPr>
      <w:rFonts w:eastAsia="標楷體"/>
      <w:sz w:val="32"/>
    </w:rPr>
  </w:style>
  <w:style w:type="paragraph" w:styleId="2">
    <w:name w:val="Body Text Indent 2"/>
    <w:basedOn w:val="a2"/>
    <w:semiHidden/>
    <w:pPr>
      <w:spacing w:line="480" w:lineRule="exact"/>
      <w:ind w:leftChars="300" w:left="723" w:hanging="3"/>
    </w:pPr>
    <w:rPr>
      <w:rFonts w:eastAsia="標楷體"/>
      <w:sz w:val="32"/>
    </w:rPr>
  </w:style>
  <w:style w:type="paragraph" w:styleId="3">
    <w:name w:val="Body Text Indent 3"/>
    <w:basedOn w:val="a2"/>
    <w:semiHidden/>
    <w:pPr>
      <w:spacing w:line="480" w:lineRule="exact"/>
      <w:ind w:leftChars="300" w:left="720"/>
    </w:pPr>
    <w:rPr>
      <w:rFonts w:eastAsia="標楷體"/>
      <w:sz w:val="32"/>
    </w:rPr>
  </w:style>
  <w:style w:type="paragraph" w:styleId="a7">
    <w:name w:val="Body Text"/>
    <w:basedOn w:val="a2"/>
    <w:semiHidden/>
    <w:pPr>
      <w:spacing w:line="480" w:lineRule="exact"/>
    </w:pPr>
    <w:rPr>
      <w:rFonts w:eastAsia="標楷體"/>
      <w:sz w:val="32"/>
    </w:rPr>
  </w:style>
  <w:style w:type="paragraph" w:customStyle="1" w:styleId="a0">
    <w:name w:val="一"/>
    <w:basedOn w:val="a2"/>
    <w:pPr>
      <w:numPr>
        <w:numId w:val="1"/>
      </w:numPr>
      <w:ind w:left="240" w:hangingChars="100" w:hanging="240"/>
    </w:pPr>
    <w:rPr>
      <w:rFonts w:ascii="標楷體" w:eastAsia="標楷體"/>
    </w:rPr>
  </w:style>
  <w:style w:type="paragraph" w:customStyle="1" w:styleId="a1">
    <w:name w:val="（一）"/>
    <w:basedOn w:val="a0"/>
    <w:pPr>
      <w:numPr>
        <w:ilvl w:val="1"/>
      </w:numPr>
      <w:tabs>
        <w:tab w:val="clear" w:pos="1200"/>
        <w:tab w:val="num" w:pos="960"/>
      </w:tabs>
      <w:ind w:leftChars="100" w:left="889" w:hangingChars="300" w:hanging="667"/>
    </w:pPr>
  </w:style>
  <w:style w:type="paragraph" w:customStyle="1" w:styleId="a">
    <w:name w:val="１"/>
    <w:basedOn w:val="a1"/>
    <w:pPr>
      <w:numPr>
        <w:numId w:val="2"/>
      </w:numPr>
      <w:tabs>
        <w:tab w:val="clear" w:pos="1440"/>
        <w:tab w:val="num" w:pos="960"/>
      </w:tabs>
      <w:ind w:left="960"/>
    </w:pPr>
  </w:style>
  <w:style w:type="paragraph" w:customStyle="1" w:styleId="-1">
    <w:name w:val="（一）-1"/>
    <w:basedOn w:val="a1"/>
    <w:pPr>
      <w:numPr>
        <w:ilvl w:val="0"/>
        <w:numId w:val="2"/>
      </w:numPr>
      <w:tabs>
        <w:tab w:val="clear" w:pos="1200"/>
        <w:tab w:val="num" w:pos="1080"/>
      </w:tabs>
      <w:ind w:leftChars="0" w:left="1080" w:firstLineChars="0" w:hanging="1080"/>
    </w:pPr>
  </w:style>
  <w:style w:type="paragraph" w:customStyle="1" w:styleId="-10">
    <w:name w:val="１-1"/>
    <w:basedOn w:val="a"/>
    <w:pPr>
      <w:tabs>
        <w:tab w:val="clear" w:pos="960"/>
        <w:tab w:val="num" w:pos="1440"/>
      </w:tabs>
      <w:ind w:leftChars="0" w:left="1440" w:firstLineChars="0"/>
    </w:pPr>
  </w:style>
  <w:style w:type="paragraph" w:styleId="a8">
    <w:name w:val="header"/>
    <w:basedOn w:val="a2"/>
    <w:semiHidden/>
    <w:pPr>
      <w:tabs>
        <w:tab w:val="center" w:pos="4153"/>
        <w:tab w:val="right" w:pos="8306"/>
      </w:tabs>
      <w:snapToGrid w:val="0"/>
    </w:pPr>
    <w:rPr>
      <w:sz w:val="20"/>
      <w:szCs w:val="20"/>
    </w:rPr>
  </w:style>
  <w:style w:type="paragraph" w:styleId="a9">
    <w:name w:val="footer"/>
    <w:basedOn w:val="a2"/>
    <w:semiHidden/>
    <w:pPr>
      <w:tabs>
        <w:tab w:val="center" w:pos="4153"/>
        <w:tab w:val="right" w:pos="8306"/>
      </w:tabs>
      <w:snapToGrid w:val="0"/>
    </w:pPr>
    <w:rPr>
      <w:sz w:val="20"/>
      <w:szCs w:val="20"/>
    </w:rPr>
  </w:style>
  <w:style w:type="character" w:styleId="aa">
    <w:name w:val="page number"/>
    <w:basedOn w:val="a3"/>
    <w:semiHidden/>
  </w:style>
  <w:style w:type="character" w:styleId="ab">
    <w:name w:val="annotation reference"/>
    <w:semiHidden/>
    <w:rPr>
      <w:sz w:val="18"/>
      <w:szCs w:val="18"/>
    </w:rPr>
  </w:style>
  <w:style w:type="paragraph" w:styleId="ac">
    <w:name w:val="annotation text"/>
    <w:basedOn w:val="a2"/>
    <w:semiHidden/>
  </w:style>
  <w:style w:type="paragraph" w:styleId="ad">
    <w:name w:val="footnote text"/>
    <w:basedOn w:val="a2"/>
    <w:semiHidden/>
    <w:pPr>
      <w:snapToGrid w:val="0"/>
    </w:pPr>
    <w:rPr>
      <w:sz w:val="20"/>
      <w:szCs w:val="20"/>
    </w:rPr>
  </w:style>
  <w:style w:type="character" w:styleId="ae">
    <w:name w:val="footnote reference"/>
    <w:semiHidden/>
    <w:rPr>
      <w:vertAlign w:val="superscript"/>
    </w:rPr>
  </w:style>
  <w:style w:type="paragraph" w:customStyle="1" w:styleId="1">
    <w:name w:val="樣式1"/>
    <w:basedOn w:val="a6"/>
    <w:pPr>
      <w:numPr>
        <w:numId w:val="4"/>
      </w:numPr>
      <w:spacing w:line="580" w:lineRule="exact"/>
      <w:ind w:firstLineChars="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kern w:val="2"/>
      <w:sz w:val="24"/>
      <w:szCs w:val="24"/>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spacing w:line="500" w:lineRule="exact"/>
      <w:ind w:left="538" w:hangingChars="168" w:hanging="538"/>
    </w:pPr>
    <w:rPr>
      <w:rFonts w:eastAsia="標楷體"/>
      <w:sz w:val="32"/>
    </w:rPr>
  </w:style>
  <w:style w:type="paragraph" w:styleId="2">
    <w:name w:val="Body Text Indent 2"/>
    <w:basedOn w:val="a2"/>
    <w:semiHidden/>
    <w:pPr>
      <w:spacing w:line="480" w:lineRule="exact"/>
      <w:ind w:leftChars="300" w:left="723" w:hanging="3"/>
    </w:pPr>
    <w:rPr>
      <w:rFonts w:eastAsia="標楷體"/>
      <w:sz w:val="32"/>
    </w:rPr>
  </w:style>
  <w:style w:type="paragraph" w:styleId="3">
    <w:name w:val="Body Text Indent 3"/>
    <w:basedOn w:val="a2"/>
    <w:semiHidden/>
    <w:pPr>
      <w:spacing w:line="480" w:lineRule="exact"/>
      <w:ind w:leftChars="300" w:left="720"/>
    </w:pPr>
    <w:rPr>
      <w:rFonts w:eastAsia="標楷體"/>
      <w:sz w:val="32"/>
    </w:rPr>
  </w:style>
  <w:style w:type="paragraph" w:styleId="a7">
    <w:name w:val="Body Text"/>
    <w:basedOn w:val="a2"/>
    <w:semiHidden/>
    <w:pPr>
      <w:spacing w:line="480" w:lineRule="exact"/>
    </w:pPr>
    <w:rPr>
      <w:rFonts w:eastAsia="標楷體"/>
      <w:sz w:val="32"/>
    </w:rPr>
  </w:style>
  <w:style w:type="paragraph" w:customStyle="1" w:styleId="a0">
    <w:name w:val="一"/>
    <w:basedOn w:val="a2"/>
    <w:pPr>
      <w:numPr>
        <w:numId w:val="1"/>
      </w:numPr>
      <w:ind w:left="240" w:hangingChars="100" w:hanging="240"/>
    </w:pPr>
    <w:rPr>
      <w:rFonts w:ascii="標楷體" w:eastAsia="標楷體"/>
    </w:rPr>
  </w:style>
  <w:style w:type="paragraph" w:customStyle="1" w:styleId="a1">
    <w:name w:val="（一）"/>
    <w:basedOn w:val="a0"/>
    <w:pPr>
      <w:numPr>
        <w:ilvl w:val="1"/>
      </w:numPr>
      <w:tabs>
        <w:tab w:val="clear" w:pos="1200"/>
        <w:tab w:val="num" w:pos="960"/>
      </w:tabs>
      <w:ind w:leftChars="100" w:left="889" w:hangingChars="300" w:hanging="667"/>
    </w:pPr>
  </w:style>
  <w:style w:type="paragraph" w:customStyle="1" w:styleId="a">
    <w:name w:val="１"/>
    <w:basedOn w:val="a1"/>
    <w:pPr>
      <w:numPr>
        <w:numId w:val="2"/>
      </w:numPr>
      <w:tabs>
        <w:tab w:val="clear" w:pos="1440"/>
        <w:tab w:val="num" w:pos="960"/>
      </w:tabs>
      <w:ind w:left="960"/>
    </w:pPr>
  </w:style>
  <w:style w:type="paragraph" w:customStyle="1" w:styleId="-1">
    <w:name w:val="（一）-1"/>
    <w:basedOn w:val="a1"/>
    <w:pPr>
      <w:numPr>
        <w:ilvl w:val="0"/>
        <w:numId w:val="2"/>
      </w:numPr>
      <w:tabs>
        <w:tab w:val="clear" w:pos="1200"/>
        <w:tab w:val="num" w:pos="1080"/>
      </w:tabs>
      <w:ind w:leftChars="0" w:left="1080" w:firstLineChars="0" w:hanging="1080"/>
    </w:pPr>
  </w:style>
  <w:style w:type="paragraph" w:customStyle="1" w:styleId="-10">
    <w:name w:val="１-1"/>
    <w:basedOn w:val="a"/>
    <w:pPr>
      <w:tabs>
        <w:tab w:val="clear" w:pos="960"/>
        <w:tab w:val="num" w:pos="1440"/>
      </w:tabs>
      <w:ind w:leftChars="0" w:left="1440" w:firstLineChars="0"/>
    </w:pPr>
  </w:style>
  <w:style w:type="paragraph" w:styleId="a8">
    <w:name w:val="header"/>
    <w:basedOn w:val="a2"/>
    <w:semiHidden/>
    <w:pPr>
      <w:tabs>
        <w:tab w:val="center" w:pos="4153"/>
        <w:tab w:val="right" w:pos="8306"/>
      </w:tabs>
      <w:snapToGrid w:val="0"/>
    </w:pPr>
    <w:rPr>
      <w:sz w:val="20"/>
      <w:szCs w:val="20"/>
    </w:rPr>
  </w:style>
  <w:style w:type="paragraph" w:styleId="a9">
    <w:name w:val="footer"/>
    <w:basedOn w:val="a2"/>
    <w:semiHidden/>
    <w:pPr>
      <w:tabs>
        <w:tab w:val="center" w:pos="4153"/>
        <w:tab w:val="right" w:pos="8306"/>
      </w:tabs>
      <w:snapToGrid w:val="0"/>
    </w:pPr>
    <w:rPr>
      <w:sz w:val="20"/>
      <w:szCs w:val="20"/>
    </w:rPr>
  </w:style>
  <w:style w:type="character" w:styleId="aa">
    <w:name w:val="page number"/>
    <w:basedOn w:val="a3"/>
    <w:semiHidden/>
  </w:style>
  <w:style w:type="character" w:styleId="ab">
    <w:name w:val="annotation reference"/>
    <w:semiHidden/>
    <w:rPr>
      <w:sz w:val="18"/>
      <w:szCs w:val="18"/>
    </w:rPr>
  </w:style>
  <w:style w:type="paragraph" w:styleId="ac">
    <w:name w:val="annotation text"/>
    <w:basedOn w:val="a2"/>
    <w:semiHidden/>
  </w:style>
  <w:style w:type="paragraph" w:styleId="ad">
    <w:name w:val="footnote text"/>
    <w:basedOn w:val="a2"/>
    <w:semiHidden/>
    <w:pPr>
      <w:snapToGrid w:val="0"/>
    </w:pPr>
    <w:rPr>
      <w:sz w:val="20"/>
      <w:szCs w:val="20"/>
    </w:rPr>
  </w:style>
  <w:style w:type="character" w:styleId="ae">
    <w:name w:val="footnote reference"/>
    <w:semiHidden/>
    <w:rPr>
      <w:vertAlign w:val="superscript"/>
    </w:rPr>
  </w:style>
  <w:style w:type="paragraph" w:customStyle="1" w:styleId="1">
    <w:name w:val="樣式1"/>
    <w:basedOn w:val="a6"/>
    <w:pPr>
      <w:numPr>
        <w:numId w:val="4"/>
      </w:numPr>
      <w:spacing w:line="580" w:lineRule="exact"/>
      <w:ind w:firstLineChars="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520</Words>
  <Characters>2965</Characters>
  <Application>Microsoft Office Word</Application>
  <DocSecurity>0</DocSecurity>
  <Lines>24</Lines>
  <Paragraphs>6</Paragraphs>
  <ScaleCrop>false</ScaleCrop>
  <Company>HOME</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租賃契約書(直式橫書)</dc:title>
  <dc:creator>財政部國有財產局</dc:creator>
  <cp:lastModifiedBy>user</cp:lastModifiedBy>
  <cp:revision>2</cp:revision>
  <cp:lastPrinted>2010-10-12T08:43:00Z</cp:lastPrinted>
  <dcterms:created xsi:type="dcterms:W3CDTF">2020-12-15T08:17:00Z</dcterms:created>
  <dcterms:modified xsi:type="dcterms:W3CDTF">2020-12-15T08:17:00Z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儲存中">
    <vt:lpwstr>FALSE</vt:lpwstr>
  </property>
</Properties>
</file>