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D38" w:rsidRPr="00267C2C" w:rsidRDefault="00DF6D38" w:rsidP="0039382F">
      <w:pPr>
        <w:pStyle w:val="Default"/>
        <w:rPr>
          <w:rFonts w:hAnsi="標楷體"/>
          <w:sz w:val="32"/>
          <w:szCs w:val="32"/>
        </w:rPr>
      </w:pPr>
      <w:bookmarkStart w:id="0" w:name="_GoBack"/>
      <w:bookmarkEnd w:id="0"/>
      <w:r w:rsidRPr="00267C2C">
        <w:rPr>
          <w:rFonts w:hAnsi="標楷體" w:hint="eastAsia"/>
          <w:sz w:val="32"/>
          <w:szCs w:val="32"/>
        </w:rPr>
        <w:t>連江縣政府內部控制推動及督導小組</w:t>
      </w:r>
      <w:r w:rsidR="00EB0D74" w:rsidRPr="00267C2C">
        <w:rPr>
          <w:rFonts w:hAnsi="標楷體" w:hint="eastAsia"/>
          <w:sz w:val="32"/>
          <w:szCs w:val="32"/>
        </w:rPr>
        <w:t>10</w:t>
      </w:r>
      <w:r w:rsidR="00C10C3E">
        <w:rPr>
          <w:rFonts w:hAnsi="標楷體" w:hint="eastAsia"/>
          <w:sz w:val="32"/>
          <w:szCs w:val="32"/>
        </w:rPr>
        <w:t>8</w:t>
      </w:r>
      <w:r w:rsidR="00EB0D74" w:rsidRPr="00267C2C">
        <w:rPr>
          <w:rFonts w:hAnsi="標楷體" w:hint="eastAsia"/>
          <w:sz w:val="32"/>
          <w:szCs w:val="32"/>
        </w:rPr>
        <w:t>年度</w:t>
      </w:r>
      <w:r w:rsidRPr="00267C2C">
        <w:rPr>
          <w:rFonts w:hAnsi="標楷體" w:hint="eastAsia"/>
          <w:sz w:val="32"/>
          <w:szCs w:val="32"/>
        </w:rPr>
        <w:t>第</w:t>
      </w:r>
      <w:r w:rsidR="00EC187B">
        <w:rPr>
          <w:rFonts w:hAnsi="標楷體" w:hint="eastAsia"/>
          <w:sz w:val="32"/>
          <w:szCs w:val="32"/>
        </w:rPr>
        <w:t>2</w:t>
      </w:r>
      <w:r w:rsidRPr="00267C2C">
        <w:rPr>
          <w:rFonts w:hAnsi="標楷體" w:hint="eastAsia"/>
          <w:sz w:val="32"/>
          <w:szCs w:val="32"/>
        </w:rPr>
        <w:t>次會議</w:t>
      </w:r>
      <w:r w:rsidR="00C10C3E">
        <w:rPr>
          <w:rFonts w:hAnsi="標楷體" w:hint="eastAsia"/>
          <w:sz w:val="32"/>
          <w:szCs w:val="32"/>
        </w:rPr>
        <w:t>議程表</w:t>
      </w:r>
    </w:p>
    <w:p w:rsidR="00DF6D38" w:rsidRPr="00A046D6" w:rsidRDefault="00DF6D38" w:rsidP="00BF7E5D">
      <w:pPr>
        <w:pStyle w:val="Default"/>
        <w:spacing w:line="520" w:lineRule="exact"/>
        <w:rPr>
          <w:rFonts w:hAnsi="標楷體"/>
          <w:sz w:val="28"/>
          <w:szCs w:val="28"/>
        </w:rPr>
      </w:pPr>
      <w:r w:rsidRPr="005B0514">
        <w:rPr>
          <w:rFonts w:hAnsi="標楷體" w:hint="eastAsia"/>
          <w:sz w:val="28"/>
          <w:szCs w:val="28"/>
        </w:rPr>
        <w:t>一、日期：</w:t>
      </w:r>
      <w:r w:rsidRPr="00A046D6">
        <w:rPr>
          <w:rFonts w:hAnsi="標楷體"/>
          <w:sz w:val="28"/>
          <w:szCs w:val="28"/>
        </w:rPr>
        <w:t>10</w:t>
      </w:r>
      <w:r w:rsidR="00C10C3E" w:rsidRPr="00A046D6">
        <w:rPr>
          <w:rFonts w:hAnsi="標楷體" w:hint="eastAsia"/>
          <w:sz w:val="28"/>
          <w:szCs w:val="28"/>
        </w:rPr>
        <w:t>8</w:t>
      </w:r>
      <w:r w:rsidRPr="00A046D6">
        <w:rPr>
          <w:rFonts w:hAnsi="標楷體" w:hint="eastAsia"/>
          <w:sz w:val="28"/>
          <w:szCs w:val="28"/>
        </w:rPr>
        <w:t>年</w:t>
      </w:r>
      <w:r w:rsidR="00EC187B" w:rsidRPr="00A046D6">
        <w:rPr>
          <w:rFonts w:hAnsi="標楷體" w:hint="eastAsia"/>
          <w:sz w:val="28"/>
          <w:szCs w:val="28"/>
        </w:rPr>
        <w:t>12</w:t>
      </w:r>
      <w:r w:rsidRPr="00A046D6">
        <w:rPr>
          <w:rFonts w:hAnsi="標楷體" w:hint="eastAsia"/>
          <w:sz w:val="28"/>
          <w:szCs w:val="28"/>
        </w:rPr>
        <w:t>月</w:t>
      </w:r>
      <w:r w:rsidR="00C10C3E" w:rsidRPr="00A046D6">
        <w:rPr>
          <w:rFonts w:hAnsi="標楷體" w:hint="eastAsia"/>
          <w:sz w:val="28"/>
          <w:szCs w:val="28"/>
        </w:rPr>
        <w:t>1</w:t>
      </w:r>
      <w:r w:rsidR="00EC187B" w:rsidRPr="00A046D6">
        <w:rPr>
          <w:rFonts w:hAnsi="標楷體" w:hint="eastAsia"/>
          <w:sz w:val="28"/>
          <w:szCs w:val="28"/>
        </w:rPr>
        <w:t>8</w:t>
      </w:r>
      <w:r w:rsidRPr="00A046D6">
        <w:rPr>
          <w:rFonts w:hAnsi="標楷體" w:hint="eastAsia"/>
          <w:sz w:val="28"/>
          <w:szCs w:val="28"/>
        </w:rPr>
        <w:t>日</w:t>
      </w:r>
      <w:r w:rsidRPr="00A046D6">
        <w:rPr>
          <w:rFonts w:hAnsi="標楷體"/>
          <w:sz w:val="28"/>
          <w:szCs w:val="28"/>
        </w:rPr>
        <w:t>(</w:t>
      </w:r>
      <w:r w:rsidRPr="00A046D6">
        <w:rPr>
          <w:rFonts w:hAnsi="標楷體" w:hint="eastAsia"/>
          <w:sz w:val="28"/>
          <w:szCs w:val="28"/>
        </w:rPr>
        <w:t>星期</w:t>
      </w:r>
      <w:r w:rsidR="00EC187B" w:rsidRPr="00A046D6">
        <w:rPr>
          <w:rFonts w:hAnsi="標楷體" w:hint="eastAsia"/>
          <w:sz w:val="28"/>
          <w:szCs w:val="28"/>
        </w:rPr>
        <w:t>三</w:t>
      </w:r>
      <w:r w:rsidRPr="00A046D6">
        <w:rPr>
          <w:rFonts w:hAnsi="標楷體"/>
          <w:sz w:val="28"/>
          <w:szCs w:val="28"/>
        </w:rPr>
        <w:t>)</w:t>
      </w:r>
      <w:r w:rsidR="00806190" w:rsidRPr="00A046D6">
        <w:rPr>
          <w:rFonts w:hAnsi="標楷體" w:hint="eastAsia"/>
          <w:sz w:val="28"/>
          <w:szCs w:val="28"/>
        </w:rPr>
        <w:t>下</w:t>
      </w:r>
      <w:r w:rsidRPr="00A046D6">
        <w:rPr>
          <w:rFonts w:hAnsi="標楷體" w:hint="eastAsia"/>
          <w:sz w:val="28"/>
          <w:szCs w:val="28"/>
        </w:rPr>
        <w:t>午</w:t>
      </w:r>
      <w:r w:rsidR="00806190" w:rsidRPr="00A046D6">
        <w:rPr>
          <w:rFonts w:hAnsi="標楷體" w:hint="eastAsia"/>
          <w:sz w:val="28"/>
          <w:szCs w:val="28"/>
        </w:rPr>
        <w:t>1</w:t>
      </w:r>
      <w:r w:rsidR="00EC187B" w:rsidRPr="00A046D6">
        <w:rPr>
          <w:rFonts w:hAnsi="標楷體" w:hint="eastAsia"/>
          <w:sz w:val="28"/>
          <w:szCs w:val="28"/>
        </w:rPr>
        <w:t>6</w:t>
      </w:r>
      <w:r w:rsidRPr="00A046D6">
        <w:rPr>
          <w:rFonts w:hAnsi="標楷體" w:hint="eastAsia"/>
          <w:sz w:val="28"/>
          <w:szCs w:val="28"/>
        </w:rPr>
        <w:t>時</w:t>
      </w:r>
    </w:p>
    <w:p w:rsidR="00DF6D38" w:rsidRPr="00A046D6" w:rsidRDefault="00DF6D38" w:rsidP="00BF7E5D">
      <w:pPr>
        <w:pStyle w:val="Default"/>
        <w:spacing w:line="520" w:lineRule="exact"/>
        <w:rPr>
          <w:rFonts w:hAnsi="標楷體"/>
          <w:sz w:val="28"/>
          <w:szCs w:val="28"/>
        </w:rPr>
      </w:pPr>
      <w:r w:rsidRPr="005B0514">
        <w:rPr>
          <w:rFonts w:hAnsi="標楷體" w:hint="eastAsia"/>
          <w:sz w:val="28"/>
          <w:szCs w:val="28"/>
        </w:rPr>
        <w:t>二、地點：</w:t>
      </w:r>
      <w:r w:rsidR="001928E4" w:rsidRPr="00A046D6">
        <w:rPr>
          <w:rFonts w:hAnsi="標楷體" w:hint="eastAsia"/>
          <w:sz w:val="28"/>
          <w:szCs w:val="28"/>
        </w:rPr>
        <w:t>本</w:t>
      </w:r>
      <w:r w:rsidRPr="00A046D6">
        <w:rPr>
          <w:rFonts w:hAnsi="標楷體" w:hint="eastAsia"/>
          <w:sz w:val="28"/>
          <w:szCs w:val="28"/>
        </w:rPr>
        <w:t>府</w:t>
      </w:r>
      <w:r w:rsidR="001928E4" w:rsidRPr="00A046D6">
        <w:rPr>
          <w:rFonts w:hAnsi="標楷體" w:hint="eastAsia"/>
          <w:sz w:val="28"/>
          <w:szCs w:val="28"/>
        </w:rPr>
        <w:t>二樓</w:t>
      </w:r>
      <w:r w:rsidRPr="00A046D6">
        <w:rPr>
          <w:rFonts w:hAnsi="標楷體" w:hint="eastAsia"/>
          <w:sz w:val="28"/>
          <w:szCs w:val="28"/>
        </w:rPr>
        <w:t>會議室</w:t>
      </w:r>
    </w:p>
    <w:p w:rsidR="00DF6D38" w:rsidRPr="00A046D6" w:rsidRDefault="00DF6D38" w:rsidP="00BF7E5D">
      <w:pPr>
        <w:pStyle w:val="Default"/>
        <w:spacing w:line="520" w:lineRule="exact"/>
        <w:rPr>
          <w:rFonts w:hAnsi="標楷體"/>
          <w:sz w:val="28"/>
          <w:szCs w:val="28"/>
        </w:rPr>
      </w:pPr>
      <w:r w:rsidRPr="005B0514">
        <w:rPr>
          <w:rFonts w:hAnsi="標楷體" w:hint="eastAsia"/>
          <w:sz w:val="28"/>
          <w:szCs w:val="28"/>
        </w:rPr>
        <w:t>三、主持人：</w:t>
      </w:r>
      <w:r w:rsidRPr="00A046D6">
        <w:rPr>
          <w:rFonts w:hAnsi="標楷體" w:hint="eastAsia"/>
          <w:sz w:val="28"/>
          <w:szCs w:val="28"/>
        </w:rPr>
        <w:t>張</w:t>
      </w:r>
      <w:r w:rsidR="001928E4" w:rsidRPr="00A046D6">
        <w:rPr>
          <w:rFonts w:hAnsi="標楷體" w:hint="eastAsia"/>
          <w:sz w:val="28"/>
          <w:szCs w:val="28"/>
        </w:rPr>
        <w:t>秘書長</w:t>
      </w:r>
      <w:r w:rsidRPr="00A046D6">
        <w:rPr>
          <w:rFonts w:hAnsi="標楷體" w:hint="eastAsia"/>
          <w:sz w:val="28"/>
          <w:szCs w:val="28"/>
        </w:rPr>
        <w:t>龍德</w:t>
      </w:r>
      <w:r w:rsidRPr="00A046D6">
        <w:rPr>
          <w:rFonts w:hAnsi="標楷體"/>
          <w:sz w:val="28"/>
          <w:szCs w:val="28"/>
        </w:rPr>
        <w:tab/>
      </w:r>
      <w:r w:rsidRPr="00A046D6">
        <w:rPr>
          <w:rFonts w:hAnsi="標楷體"/>
          <w:sz w:val="28"/>
          <w:szCs w:val="28"/>
        </w:rPr>
        <w:tab/>
        <w:t xml:space="preserve">  </w:t>
      </w:r>
      <w:r w:rsidR="00E9568E">
        <w:rPr>
          <w:rFonts w:hAnsi="標楷體" w:hint="eastAsia"/>
          <w:sz w:val="28"/>
          <w:szCs w:val="28"/>
        </w:rPr>
        <w:t xml:space="preserve">           </w:t>
      </w:r>
      <w:r w:rsidRPr="00A046D6">
        <w:rPr>
          <w:rFonts w:hAnsi="標楷體"/>
          <w:sz w:val="28"/>
          <w:szCs w:val="28"/>
        </w:rPr>
        <w:t xml:space="preserve">   </w:t>
      </w:r>
      <w:r w:rsidRPr="00A046D6">
        <w:rPr>
          <w:rFonts w:hAnsi="標楷體" w:hint="eastAsia"/>
          <w:sz w:val="28"/>
          <w:szCs w:val="28"/>
        </w:rPr>
        <w:t>紀錄：</w:t>
      </w:r>
      <w:r w:rsidR="00C10C3E" w:rsidRPr="00A046D6">
        <w:rPr>
          <w:rFonts w:hAnsi="標楷體" w:hint="eastAsia"/>
          <w:sz w:val="28"/>
          <w:szCs w:val="28"/>
        </w:rPr>
        <w:t>吳汶芳</w:t>
      </w:r>
    </w:p>
    <w:p w:rsidR="00DF6D38" w:rsidRDefault="00DF6D38" w:rsidP="00BF7E5D">
      <w:pPr>
        <w:pStyle w:val="Default"/>
        <w:spacing w:line="520" w:lineRule="exact"/>
        <w:rPr>
          <w:rFonts w:hAnsi="標楷體"/>
          <w:sz w:val="28"/>
          <w:szCs w:val="28"/>
        </w:rPr>
      </w:pPr>
      <w:r w:rsidRPr="005B0514">
        <w:rPr>
          <w:rFonts w:hAnsi="標楷體" w:hint="eastAsia"/>
          <w:sz w:val="28"/>
          <w:szCs w:val="28"/>
        </w:rPr>
        <w:t>四、出</w:t>
      </w:r>
      <w:r w:rsidRPr="005B0514">
        <w:rPr>
          <w:rFonts w:hAnsi="標楷體"/>
          <w:sz w:val="28"/>
          <w:szCs w:val="28"/>
        </w:rPr>
        <w:t>(</w:t>
      </w:r>
      <w:r w:rsidRPr="005B0514">
        <w:rPr>
          <w:rFonts w:hAnsi="標楷體" w:hint="eastAsia"/>
          <w:sz w:val="28"/>
          <w:szCs w:val="28"/>
        </w:rPr>
        <w:t>列</w:t>
      </w:r>
      <w:r w:rsidRPr="005B0514">
        <w:rPr>
          <w:rFonts w:hAnsi="標楷體"/>
          <w:sz w:val="28"/>
          <w:szCs w:val="28"/>
        </w:rPr>
        <w:t>)</w:t>
      </w:r>
      <w:r w:rsidRPr="005B0514">
        <w:rPr>
          <w:rFonts w:hAnsi="標楷體" w:hint="eastAsia"/>
          <w:sz w:val="28"/>
          <w:szCs w:val="28"/>
        </w:rPr>
        <w:t>席人員：</w:t>
      </w:r>
      <w:r w:rsidRPr="00A046D6">
        <w:rPr>
          <w:rFonts w:hAnsi="標楷體" w:hint="eastAsia"/>
          <w:sz w:val="28"/>
          <w:szCs w:val="28"/>
        </w:rPr>
        <w:t>（詳簽到簿）</w:t>
      </w:r>
      <w:r w:rsidRPr="00A046D6">
        <w:rPr>
          <w:rFonts w:hAnsi="標楷體"/>
          <w:sz w:val="28"/>
          <w:szCs w:val="28"/>
        </w:rPr>
        <w:t xml:space="preserve"> </w:t>
      </w:r>
    </w:p>
    <w:p w:rsidR="00A046D6" w:rsidRPr="00A046D6" w:rsidRDefault="00A046D6" w:rsidP="00B378C7">
      <w:pPr>
        <w:pStyle w:val="Default"/>
        <w:spacing w:line="480" w:lineRule="exact"/>
        <w:rPr>
          <w:rFonts w:hAnsi="標楷體"/>
          <w:sz w:val="28"/>
          <w:szCs w:val="28"/>
        </w:rPr>
      </w:pPr>
    </w:p>
    <w:p w:rsidR="00DF6D38" w:rsidRPr="00D23F1D" w:rsidRDefault="00DF6D38" w:rsidP="00A046D6">
      <w:pPr>
        <w:pStyle w:val="Default"/>
        <w:spacing w:line="480" w:lineRule="exact"/>
        <w:rPr>
          <w:rFonts w:hAnsi="標楷體"/>
          <w:b/>
          <w:sz w:val="28"/>
          <w:szCs w:val="28"/>
        </w:rPr>
      </w:pPr>
      <w:r w:rsidRPr="00D23F1D">
        <w:rPr>
          <w:rFonts w:hAnsi="標楷體" w:hint="eastAsia"/>
          <w:b/>
          <w:sz w:val="28"/>
          <w:szCs w:val="28"/>
        </w:rPr>
        <w:t>五、報告事項：</w:t>
      </w:r>
    </w:p>
    <w:p w:rsidR="002C6E48" w:rsidRDefault="00DF6D38" w:rsidP="00B378C7">
      <w:pPr>
        <w:pStyle w:val="Default"/>
        <w:spacing w:line="480" w:lineRule="exact"/>
        <w:ind w:left="1101" w:hangingChars="393" w:hanging="1101"/>
        <w:rPr>
          <w:rFonts w:hAnsi="標楷體"/>
          <w:sz w:val="28"/>
          <w:szCs w:val="28"/>
        </w:rPr>
      </w:pPr>
      <w:r w:rsidRPr="005B0514">
        <w:rPr>
          <w:rFonts w:hAnsi="標楷體" w:hint="eastAsia"/>
          <w:b/>
          <w:sz w:val="28"/>
          <w:szCs w:val="28"/>
        </w:rPr>
        <w:t>第一案</w:t>
      </w:r>
      <w:r w:rsidRPr="00A046D6">
        <w:rPr>
          <w:rFonts w:hAnsi="標楷體" w:hint="eastAsia"/>
          <w:sz w:val="28"/>
          <w:szCs w:val="28"/>
        </w:rPr>
        <w:t>：</w:t>
      </w:r>
      <w:r w:rsidR="005B6158" w:rsidRPr="00A046D6">
        <w:rPr>
          <w:rFonts w:hAnsi="標楷體" w:hint="eastAsia"/>
          <w:sz w:val="28"/>
          <w:szCs w:val="28"/>
        </w:rPr>
        <w:t>10</w:t>
      </w:r>
      <w:r w:rsidR="00EC187B" w:rsidRPr="00A046D6">
        <w:rPr>
          <w:rFonts w:hAnsi="標楷體" w:hint="eastAsia"/>
          <w:sz w:val="28"/>
          <w:szCs w:val="28"/>
        </w:rPr>
        <w:t>8</w:t>
      </w:r>
      <w:r w:rsidR="005B6158" w:rsidRPr="00A046D6">
        <w:rPr>
          <w:rFonts w:hAnsi="標楷體" w:hint="eastAsia"/>
          <w:sz w:val="28"/>
          <w:szCs w:val="28"/>
        </w:rPr>
        <w:t>年度第</w:t>
      </w:r>
      <w:r w:rsidR="00C10C3E" w:rsidRPr="00A046D6">
        <w:rPr>
          <w:rFonts w:hAnsi="標楷體" w:hint="eastAsia"/>
          <w:sz w:val="28"/>
          <w:szCs w:val="28"/>
        </w:rPr>
        <w:t>1</w:t>
      </w:r>
      <w:r w:rsidR="005B6158" w:rsidRPr="00A046D6">
        <w:rPr>
          <w:rFonts w:hAnsi="標楷體" w:hint="eastAsia"/>
          <w:sz w:val="28"/>
          <w:szCs w:val="28"/>
        </w:rPr>
        <w:t>次會議紀錄</w:t>
      </w:r>
      <w:r w:rsidR="00725246" w:rsidRPr="00A046D6">
        <w:rPr>
          <w:rFonts w:hAnsi="標楷體" w:hint="eastAsia"/>
          <w:sz w:val="28"/>
          <w:szCs w:val="28"/>
        </w:rPr>
        <w:t>辦理情形</w:t>
      </w:r>
      <w:r w:rsidRPr="00A046D6">
        <w:rPr>
          <w:rFonts w:hAnsi="標楷體" w:hint="eastAsia"/>
          <w:sz w:val="28"/>
          <w:szCs w:val="28"/>
        </w:rPr>
        <w:t>。</w:t>
      </w:r>
    </w:p>
    <w:p w:rsidR="00B85265" w:rsidRDefault="00B85265" w:rsidP="00B378C7">
      <w:pPr>
        <w:pStyle w:val="Default"/>
        <w:spacing w:line="480" w:lineRule="exact"/>
        <w:ind w:left="1101" w:hangingChars="393" w:hanging="1101"/>
        <w:rPr>
          <w:rFonts w:hAnsi="標楷體"/>
          <w:b/>
          <w:sz w:val="28"/>
          <w:szCs w:val="28"/>
        </w:rPr>
      </w:pPr>
      <w:r>
        <w:rPr>
          <w:rFonts w:hAnsi="標楷體" w:hint="eastAsia"/>
          <w:b/>
          <w:sz w:val="28"/>
          <w:szCs w:val="28"/>
        </w:rPr>
        <w:t xml:space="preserve">  說明:</w:t>
      </w:r>
    </w:p>
    <w:p w:rsidR="001A66AA" w:rsidRDefault="005A3049" w:rsidP="001A66AA">
      <w:pPr>
        <w:pStyle w:val="Web"/>
        <w:numPr>
          <w:ilvl w:val="0"/>
          <w:numId w:val="24"/>
        </w:numPr>
        <w:kinsoku w:val="0"/>
        <w:overflowPunct w:val="0"/>
        <w:spacing w:before="67" w:beforeAutospacing="0" w:after="0" w:afterAutospacing="0" w:line="480" w:lineRule="exact"/>
        <w:textAlignment w:val="baseline"/>
        <w:rPr>
          <w:rFonts w:ascii="標楷體" w:eastAsia="標楷體" w:hAnsi="標楷體" w:cstheme="minorBidi"/>
          <w:color w:val="000000" w:themeColor="text1"/>
          <w:kern w:val="24"/>
          <w:sz w:val="28"/>
          <w:szCs w:val="28"/>
        </w:rPr>
      </w:pPr>
      <w:r w:rsidRPr="001A66AA">
        <w:rPr>
          <w:rFonts w:ascii="標楷體" w:eastAsia="標楷體" w:hAnsi="標楷體" w:cstheme="minorBidi" w:hint="eastAsia"/>
          <w:bCs/>
          <w:color w:val="000000" w:themeColor="text1"/>
          <w:kern w:val="24"/>
          <w:sz w:val="28"/>
          <w:szCs w:val="28"/>
        </w:rPr>
        <w:t>主計處試辦內辦稽核作業</w:t>
      </w:r>
      <w:r w:rsidRPr="001A66AA">
        <w:rPr>
          <w:rFonts w:ascii="標楷體" w:eastAsia="標楷體" w:hAnsi="標楷體" w:cstheme="minorBidi" w:hint="eastAsia"/>
          <w:bCs/>
          <w:color w:val="000000" w:themeColor="text1"/>
          <w:kern w:val="24"/>
          <w:sz w:val="28"/>
          <w:szCs w:val="28"/>
        </w:rPr>
        <w:t>：</w:t>
      </w:r>
      <w:r w:rsidRPr="001A66AA">
        <w:rPr>
          <w:rFonts w:ascii="標楷體" w:eastAsia="標楷體" w:hAnsi="標楷體" w:cstheme="minorBidi" w:hint="eastAsia"/>
          <w:color w:val="000000" w:themeColor="text1"/>
          <w:kern w:val="24"/>
          <w:sz w:val="28"/>
          <w:szCs w:val="28"/>
        </w:rPr>
        <w:t>稽核紀錄表及稽核報告，</w:t>
      </w:r>
      <w:r w:rsidRPr="005A3049">
        <w:rPr>
          <w:rFonts w:ascii="標楷體" w:eastAsia="標楷體" w:hAnsi="標楷體" w:cstheme="minorBidi" w:hint="eastAsia"/>
          <w:color w:val="000000" w:themeColor="text1"/>
          <w:kern w:val="24"/>
          <w:sz w:val="28"/>
          <w:szCs w:val="28"/>
        </w:rPr>
        <w:t>業簽請長官核</w:t>
      </w:r>
    </w:p>
    <w:p w:rsidR="005A3049" w:rsidRPr="005A3049" w:rsidRDefault="005A3049" w:rsidP="001A66AA">
      <w:pPr>
        <w:pStyle w:val="Web"/>
        <w:kinsoku w:val="0"/>
        <w:overflowPunct w:val="0"/>
        <w:spacing w:before="67" w:beforeAutospacing="0" w:after="0" w:afterAutospacing="0" w:line="480" w:lineRule="exact"/>
        <w:ind w:left="1170"/>
        <w:textAlignment w:val="baseline"/>
        <w:rPr>
          <w:rFonts w:ascii="標楷體" w:eastAsia="標楷體" w:hAnsi="標楷體"/>
          <w:color w:val="000000" w:themeColor="text1"/>
        </w:rPr>
      </w:pPr>
      <w:r w:rsidRPr="005A3049">
        <w:rPr>
          <w:rFonts w:ascii="標楷體" w:eastAsia="標楷體" w:hAnsi="標楷體" w:cstheme="minorBidi" w:hint="eastAsia"/>
          <w:color w:val="000000" w:themeColor="text1"/>
          <w:kern w:val="24"/>
          <w:sz w:val="28"/>
          <w:szCs w:val="28"/>
        </w:rPr>
        <w:t>閱；並於</w:t>
      </w:r>
      <w:r w:rsidRPr="001A66AA">
        <w:rPr>
          <w:rFonts w:ascii="標楷體" w:eastAsia="標楷體" w:hAnsi="標楷體" w:cstheme="minorBidi" w:hint="eastAsia"/>
          <w:color w:val="000000" w:themeColor="text1"/>
          <w:kern w:val="24"/>
          <w:sz w:val="28"/>
          <w:szCs w:val="28"/>
        </w:rPr>
        <w:t>108年</w:t>
      </w:r>
      <w:r w:rsidRPr="005A3049">
        <w:rPr>
          <w:rFonts w:ascii="標楷體" w:eastAsia="標楷體" w:hAnsi="標楷體" w:cstheme="minorBidi" w:hint="eastAsia"/>
          <w:color w:val="000000" w:themeColor="text1"/>
          <w:kern w:val="24"/>
          <w:sz w:val="28"/>
          <w:szCs w:val="28"/>
        </w:rPr>
        <w:t>10</w:t>
      </w:r>
      <w:r w:rsidRPr="005A3049">
        <w:rPr>
          <w:rFonts w:ascii="標楷體" w:eastAsia="標楷體" w:hAnsi="標楷體" w:cstheme="minorBidi" w:hint="eastAsia"/>
          <w:color w:val="000000" w:themeColor="text1"/>
          <w:kern w:val="24"/>
          <w:sz w:val="28"/>
          <w:szCs w:val="28"/>
        </w:rPr>
        <w:t>月</w:t>
      </w:r>
      <w:r w:rsidRPr="005A3049">
        <w:rPr>
          <w:rFonts w:ascii="標楷體" w:eastAsia="標楷體" w:hAnsi="標楷體" w:cstheme="minorBidi" w:hint="eastAsia"/>
          <w:color w:val="000000" w:themeColor="text1"/>
          <w:kern w:val="24"/>
          <w:sz w:val="28"/>
          <w:szCs w:val="28"/>
        </w:rPr>
        <w:t>18</w:t>
      </w:r>
      <w:r w:rsidRPr="005A3049">
        <w:rPr>
          <w:rFonts w:ascii="標楷體" w:eastAsia="標楷體" w:hAnsi="標楷體" w:cstheme="minorBidi" w:hint="eastAsia"/>
          <w:color w:val="000000" w:themeColor="text1"/>
          <w:kern w:val="24"/>
          <w:sz w:val="28"/>
          <w:szCs w:val="28"/>
        </w:rPr>
        <w:t>日主計業務研習，分享</w:t>
      </w:r>
      <w:r w:rsidRPr="005A3049">
        <w:rPr>
          <w:rFonts w:ascii="標楷體" w:eastAsia="標楷體" w:hAnsi="標楷體" w:cstheme="minorBidi" w:hint="eastAsia"/>
          <w:color w:val="000000" w:themeColor="text1"/>
          <w:kern w:val="24"/>
          <w:sz w:val="28"/>
          <w:szCs w:val="28"/>
        </w:rPr>
        <w:t>及討論</w:t>
      </w:r>
      <w:r w:rsidRPr="005A3049">
        <w:rPr>
          <w:rFonts w:ascii="標楷體" w:eastAsia="標楷體" w:hAnsi="標楷體" w:cstheme="minorBidi" w:hint="eastAsia"/>
          <w:color w:val="000000" w:themeColor="text1"/>
          <w:kern w:val="24"/>
          <w:sz w:val="28"/>
          <w:szCs w:val="28"/>
        </w:rPr>
        <w:t>撰寫</w:t>
      </w:r>
      <w:r w:rsidRPr="005A3049">
        <w:rPr>
          <w:rFonts w:ascii="標楷體" w:eastAsia="標楷體" w:hAnsi="標楷體" w:cstheme="minorBidi" w:hint="eastAsia"/>
          <w:color w:val="000000" w:themeColor="text1"/>
          <w:kern w:val="24"/>
          <w:sz w:val="28"/>
          <w:szCs w:val="28"/>
        </w:rPr>
        <w:t>稽核紀錄</w:t>
      </w:r>
      <w:r w:rsidRPr="005A3049">
        <w:rPr>
          <w:rFonts w:ascii="標楷體" w:eastAsia="標楷體" w:hAnsi="標楷體" w:cstheme="minorBidi" w:hint="eastAsia"/>
          <w:color w:val="000000" w:themeColor="text1"/>
          <w:kern w:val="24"/>
          <w:sz w:val="28"/>
          <w:szCs w:val="28"/>
        </w:rPr>
        <w:t>及製作</w:t>
      </w:r>
      <w:r w:rsidRPr="005A3049">
        <w:rPr>
          <w:rFonts w:ascii="標楷體" w:eastAsia="標楷體" w:hAnsi="標楷體" w:cstheme="minorBidi" w:hint="eastAsia"/>
          <w:color w:val="000000" w:themeColor="text1"/>
          <w:kern w:val="24"/>
          <w:sz w:val="28"/>
          <w:szCs w:val="28"/>
        </w:rPr>
        <w:t>稽核</w:t>
      </w:r>
      <w:r w:rsidRPr="005A3049">
        <w:rPr>
          <w:rFonts w:ascii="標楷體" w:eastAsia="標楷體" w:hAnsi="標楷體" w:cstheme="minorBidi" w:hint="eastAsia"/>
          <w:color w:val="000000" w:themeColor="text1"/>
          <w:kern w:val="24"/>
          <w:sz w:val="28"/>
          <w:szCs w:val="28"/>
        </w:rPr>
        <w:t>報告</w:t>
      </w:r>
      <w:r w:rsidRPr="005A3049">
        <w:rPr>
          <w:rFonts w:ascii="標楷體" w:eastAsia="標楷體" w:hAnsi="標楷體" w:cstheme="minorBidi" w:hint="eastAsia"/>
          <w:color w:val="000000" w:themeColor="text1"/>
          <w:kern w:val="24"/>
          <w:sz w:val="28"/>
          <w:szCs w:val="28"/>
        </w:rPr>
        <w:t>，</w:t>
      </w:r>
      <w:r w:rsidRPr="005A3049">
        <w:rPr>
          <w:rFonts w:ascii="標楷體" w:eastAsia="標楷體" w:hAnsi="標楷體" w:cstheme="minorBidi" w:hint="eastAsia"/>
          <w:color w:val="000000" w:themeColor="text1"/>
          <w:kern w:val="24"/>
          <w:sz w:val="28"/>
          <w:szCs w:val="28"/>
        </w:rPr>
        <w:t>以為</w:t>
      </w:r>
      <w:r w:rsidRPr="005A3049">
        <w:rPr>
          <w:rFonts w:ascii="標楷體" w:eastAsia="標楷體" w:hAnsi="標楷體" w:cstheme="minorBidi" w:hint="eastAsia"/>
          <w:color w:val="000000" w:themeColor="text1"/>
          <w:kern w:val="24"/>
          <w:sz w:val="28"/>
          <w:szCs w:val="28"/>
        </w:rPr>
        <w:t>賡續</w:t>
      </w:r>
      <w:r w:rsidRPr="005A3049">
        <w:rPr>
          <w:rFonts w:ascii="標楷體" w:eastAsia="標楷體" w:hAnsi="標楷體" w:cstheme="minorBidi" w:hint="eastAsia"/>
          <w:color w:val="000000" w:themeColor="text1"/>
          <w:kern w:val="24"/>
          <w:sz w:val="28"/>
          <w:szCs w:val="28"/>
        </w:rPr>
        <w:t>推動</w:t>
      </w:r>
      <w:r w:rsidRPr="005A3049">
        <w:rPr>
          <w:rFonts w:ascii="標楷體" w:eastAsia="標楷體" w:hAnsi="標楷體" w:cstheme="minorBidi" w:hint="eastAsia"/>
          <w:color w:val="000000" w:themeColor="text1"/>
          <w:kern w:val="24"/>
          <w:sz w:val="28"/>
          <w:szCs w:val="28"/>
        </w:rPr>
        <w:t>內部</w:t>
      </w:r>
      <w:r w:rsidRPr="005A3049">
        <w:rPr>
          <w:rFonts w:ascii="標楷體" w:eastAsia="標楷體" w:hAnsi="標楷體" w:cstheme="minorBidi" w:hint="eastAsia"/>
          <w:color w:val="000000" w:themeColor="text1"/>
          <w:kern w:val="24"/>
          <w:sz w:val="28"/>
          <w:szCs w:val="28"/>
        </w:rPr>
        <w:t>稽核之</w:t>
      </w:r>
      <w:r w:rsidRPr="005A3049">
        <w:rPr>
          <w:rFonts w:ascii="標楷體" w:eastAsia="標楷體" w:hAnsi="標楷體" w:cstheme="minorBidi" w:hint="eastAsia"/>
          <w:color w:val="000000" w:themeColor="text1"/>
          <w:kern w:val="24"/>
          <w:sz w:val="28"/>
          <w:szCs w:val="28"/>
        </w:rPr>
        <w:t>參考。</w:t>
      </w:r>
    </w:p>
    <w:p w:rsidR="005A3049" w:rsidRPr="001A66AA" w:rsidRDefault="00B85265" w:rsidP="001A66AA">
      <w:pPr>
        <w:pStyle w:val="Web"/>
        <w:kinsoku w:val="0"/>
        <w:overflowPunct w:val="0"/>
        <w:spacing w:before="67" w:beforeAutospacing="0" w:after="0" w:afterAutospacing="0" w:line="480" w:lineRule="exact"/>
        <w:textAlignment w:val="baseline"/>
        <w:rPr>
          <w:rFonts w:ascii="標楷體" w:eastAsia="標楷體" w:hAnsi="標楷體" w:cstheme="minorBidi"/>
          <w:b/>
          <w:bCs/>
          <w:color w:val="0000FF"/>
          <w:kern w:val="24"/>
          <w:sz w:val="28"/>
          <w:szCs w:val="28"/>
        </w:rPr>
      </w:pPr>
      <w:r w:rsidRPr="001A66AA">
        <w:rPr>
          <w:rFonts w:ascii="標楷體" w:eastAsia="標楷體" w:hAnsi="標楷體" w:hint="eastAsia"/>
          <w:b/>
          <w:sz w:val="28"/>
          <w:szCs w:val="28"/>
        </w:rPr>
        <w:t xml:space="preserve">    二、</w:t>
      </w:r>
      <w:r w:rsidR="005A3049" w:rsidRPr="001A66AA">
        <w:rPr>
          <w:rFonts w:ascii="標楷體" w:eastAsia="標楷體" w:hAnsi="標楷體" w:cstheme="minorBidi" w:hint="eastAsia"/>
          <w:bCs/>
          <w:color w:val="000000" w:themeColor="text1"/>
          <w:kern w:val="24"/>
          <w:sz w:val="28"/>
          <w:szCs w:val="28"/>
        </w:rPr>
        <w:t>研擬採購案件和核銷作業簡化流程</w:t>
      </w:r>
      <w:r w:rsidR="005A3049" w:rsidRPr="001A66AA">
        <w:rPr>
          <w:rFonts w:ascii="標楷體" w:eastAsia="標楷體" w:hAnsi="標楷體" w:cstheme="minorBidi" w:hint="eastAsia"/>
          <w:bCs/>
          <w:color w:val="000000" w:themeColor="text1"/>
          <w:kern w:val="24"/>
          <w:sz w:val="28"/>
          <w:szCs w:val="28"/>
        </w:rPr>
        <w:t>:</w:t>
      </w:r>
    </w:p>
    <w:p w:rsidR="001A66AA" w:rsidRDefault="005A3049" w:rsidP="001A66AA">
      <w:pPr>
        <w:pStyle w:val="Web"/>
        <w:kinsoku w:val="0"/>
        <w:overflowPunct w:val="0"/>
        <w:spacing w:before="67" w:beforeAutospacing="0" w:after="0" w:afterAutospacing="0" w:line="480" w:lineRule="exact"/>
        <w:textAlignment w:val="baseline"/>
        <w:rPr>
          <w:rFonts w:ascii="標楷體" w:eastAsia="標楷體" w:hAnsi="標楷體" w:cstheme="minorBidi"/>
          <w:color w:val="000000" w:themeColor="text1"/>
          <w:kern w:val="24"/>
          <w:sz w:val="28"/>
          <w:szCs w:val="28"/>
        </w:rPr>
      </w:pPr>
      <w:r w:rsidRPr="001A66AA">
        <w:rPr>
          <w:rFonts w:ascii="標楷體" w:eastAsia="標楷體" w:hAnsi="標楷體" w:cstheme="minorBidi" w:hint="eastAsia"/>
          <w:b/>
          <w:bCs/>
          <w:color w:val="0000FF"/>
          <w:kern w:val="24"/>
          <w:sz w:val="28"/>
          <w:szCs w:val="28"/>
        </w:rPr>
        <w:t xml:space="preserve">    </w:t>
      </w:r>
      <w:r w:rsidRPr="001A66AA">
        <w:rPr>
          <w:rFonts w:ascii="標楷體" w:eastAsia="標楷體" w:hAnsi="標楷體" w:cstheme="minorBidi" w:hint="eastAsia"/>
          <w:bCs/>
          <w:color w:val="000000" w:themeColor="text1"/>
          <w:kern w:val="24"/>
          <w:sz w:val="28"/>
          <w:szCs w:val="28"/>
        </w:rPr>
        <w:t>(一)</w:t>
      </w:r>
      <w:r w:rsidRPr="001A66AA">
        <w:rPr>
          <w:rFonts w:ascii="標楷體" w:eastAsia="標楷體" w:hAnsi="標楷體" w:cstheme="minorBidi" w:hint="eastAsia"/>
          <w:color w:val="000000" w:themeColor="text1"/>
          <w:kern w:val="24"/>
          <w:sz w:val="28"/>
          <w:szCs w:val="28"/>
        </w:rPr>
        <w:t xml:space="preserve"> </w:t>
      </w:r>
      <w:r w:rsidRPr="001A66AA">
        <w:rPr>
          <w:rFonts w:ascii="標楷體" w:eastAsia="標楷體" w:hAnsi="標楷體" w:cstheme="minorBidi" w:hint="eastAsia"/>
          <w:color w:val="140707" w:themeColor="accent2" w:themeShade="1A"/>
          <w:kern w:val="24"/>
          <w:sz w:val="28"/>
          <w:szCs w:val="28"/>
        </w:rPr>
        <w:t>主計處</w:t>
      </w:r>
      <w:r w:rsidRPr="001A66AA">
        <w:rPr>
          <w:rFonts w:ascii="標楷體" w:eastAsia="標楷體" w:hAnsi="標楷體" w:cstheme="minorBidi" w:hint="eastAsia"/>
          <w:color w:val="000000" w:themeColor="text1"/>
          <w:kern w:val="24"/>
          <w:sz w:val="28"/>
          <w:szCs w:val="28"/>
        </w:rPr>
        <w:t>修正「本府</w:t>
      </w:r>
      <w:r w:rsidRPr="001A66AA">
        <w:rPr>
          <w:rFonts w:ascii="標楷體" w:eastAsia="標楷體" w:hAnsi="標楷體" w:cstheme="minorBidi" w:hint="eastAsia"/>
          <w:color w:val="000000" w:themeColor="text1"/>
          <w:kern w:val="24"/>
          <w:sz w:val="28"/>
          <w:szCs w:val="28"/>
        </w:rPr>
        <w:t>經費動支核銷付款程序簡化</w:t>
      </w:r>
      <w:r w:rsidRPr="001A66AA">
        <w:rPr>
          <w:rFonts w:ascii="標楷體" w:eastAsia="標楷體" w:hAnsi="標楷體" w:cstheme="minorBidi" w:hint="eastAsia"/>
          <w:color w:val="000000" w:themeColor="text1"/>
          <w:kern w:val="24"/>
          <w:sz w:val="28"/>
          <w:szCs w:val="28"/>
        </w:rPr>
        <w:t>作業」</w:t>
      </w:r>
      <w:r w:rsidRPr="005A3049">
        <w:rPr>
          <w:rFonts w:ascii="標楷體" w:eastAsia="標楷體" w:hAnsi="標楷體" w:cstheme="minorBidi" w:hint="eastAsia"/>
          <w:color w:val="000000" w:themeColor="text1"/>
          <w:kern w:val="24"/>
          <w:sz w:val="28"/>
          <w:szCs w:val="28"/>
        </w:rPr>
        <w:t>，於</w:t>
      </w:r>
      <w:r w:rsidRPr="005A3049">
        <w:rPr>
          <w:rFonts w:ascii="標楷體" w:eastAsia="標楷體" w:hAnsi="標楷體" w:cstheme="minorBidi" w:hint="eastAsia"/>
          <w:color w:val="000000" w:themeColor="text1"/>
          <w:kern w:val="24"/>
          <w:sz w:val="28"/>
          <w:szCs w:val="28"/>
        </w:rPr>
        <w:t>108</w:t>
      </w:r>
      <w:r w:rsidRPr="005A3049">
        <w:rPr>
          <w:rFonts w:ascii="標楷體" w:eastAsia="標楷體" w:hAnsi="標楷體" w:cstheme="minorBidi" w:hint="eastAsia"/>
          <w:color w:val="000000" w:themeColor="text1"/>
          <w:kern w:val="24"/>
          <w:sz w:val="28"/>
          <w:szCs w:val="28"/>
        </w:rPr>
        <w:t>年</w:t>
      </w:r>
      <w:r w:rsidRPr="005A3049">
        <w:rPr>
          <w:rFonts w:ascii="標楷體" w:eastAsia="標楷體" w:hAnsi="標楷體" w:cstheme="minorBidi" w:hint="eastAsia"/>
          <w:color w:val="000000" w:themeColor="text1"/>
          <w:kern w:val="24"/>
          <w:sz w:val="28"/>
          <w:szCs w:val="28"/>
        </w:rPr>
        <w:t>9</w:t>
      </w:r>
    </w:p>
    <w:p w:rsidR="005A3049" w:rsidRPr="001A66AA" w:rsidRDefault="001A66AA" w:rsidP="001A66AA">
      <w:pPr>
        <w:pStyle w:val="Web"/>
        <w:kinsoku w:val="0"/>
        <w:overflowPunct w:val="0"/>
        <w:spacing w:before="67" w:beforeAutospacing="0" w:after="0" w:afterAutospacing="0" w:line="480" w:lineRule="exact"/>
        <w:textAlignment w:val="baseline"/>
        <w:rPr>
          <w:rFonts w:ascii="標楷體" w:eastAsia="標楷體" w:hAnsi="標楷體" w:cstheme="minorBidi"/>
          <w:color w:val="000000" w:themeColor="text1"/>
          <w:kern w:val="24"/>
          <w:sz w:val="28"/>
          <w:szCs w:val="28"/>
        </w:rPr>
      </w:pPr>
      <w:r>
        <w:rPr>
          <w:rFonts w:ascii="標楷體" w:eastAsia="標楷體" w:hAnsi="標楷體" w:cstheme="minorBidi" w:hint="eastAsia"/>
          <w:color w:val="000000" w:themeColor="text1"/>
          <w:kern w:val="24"/>
          <w:sz w:val="28"/>
          <w:szCs w:val="28"/>
        </w:rPr>
        <w:t xml:space="preserve">         </w:t>
      </w:r>
      <w:r w:rsidR="005A3049" w:rsidRPr="005A3049">
        <w:rPr>
          <w:rFonts w:ascii="標楷體" w:eastAsia="標楷體" w:hAnsi="標楷體" w:cstheme="minorBidi" w:hint="eastAsia"/>
          <w:color w:val="000000" w:themeColor="text1"/>
          <w:kern w:val="24"/>
          <w:sz w:val="28"/>
          <w:szCs w:val="28"/>
        </w:rPr>
        <w:t>月</w:t>
      </w:r>
      <w:r w:rsidR="005A3049" w:rsidRPr="005A3049">
        <w:rPr>
          <w:rFonts w:ascii="標楷體" w:eastAsia="標楷體" w:hAnsi="標楷體" w:cstheme="minorBidi" w:hint="eastAsia"/>
          <w:color w:val="000000" w:themeColor="text1"/>
          <w:kern w:val="24"/>
          <w:sz w:val="28"/>
          <w:szCs w:val="28"/>
        </w:rPr>
        <w:t>1</w:t>
      </w:r>
      <w:r w:rsidR="005A3049" w:rsidRPr="005A3049">
        <w:rPr>
          <w:rFonts w:ascii="標楷體" w:eastAsia="標楷體" w:hAnsi="標楷體" w:cstheme="minorBidi" w:hint="eastAsia"/>
          <w:color w:val="000000" w:themeColor="text1"/>
          <w:kern w:val="24"/>
          <w:sz w:val="28"/>
          <w:szCs w:val="28"/>
        </w:rPr>
        <w:t>日起施行</w:t>
      </w:r>
      <w:r w:rsidR="005A3049" w:rsidRPr="005A3049">
        <w:rPr>
          <w:rFonts w:ascii="標楷體" w:eastAsia="標楷體" w:hAnsi="標楷體" w:cstheme="minorBidi" w:hint="eastAsia"/>
          <w:color w:val="000000" w:themeColor="text1"/>
          <w:kern w:val="24"/>
          <w:sz w:val="28"/>
          <w:szCs w:val="28"/>
        </w:rPr>
        <w:t>，以</w:t>
      </w:r>
      <w:r w:rsidR="005A3049" w:rsidRPr="005A3049">
        <w:rPr>
          <w:rFonts w:ascii="標楷體" w:eastAsia="標楷體" w:hAnsi="標楷體" w:cstheme="minorBidi" w:hint="eastAsia"/>
          <w:color w:val="000000" w:themeColor="text1"/>
          <w:kern w:val="24"/>
          <w:sz w:val="28"/>
          <w:szCs w:val="28"/>
        </w:rPr>
        <w:t>縮短支付時程，並</w:t>
      </w:r>
      <w:r w:rsidR="005A3049" w:rsidRPr="005A3049">
        <w:rPr>
          <w:rFonts w:ascii="標楷體" w:eastAsia="標楷體" w:hAnsi="標楷體" w:cstheme="minorBidi" w:hint="eastAsia"/>
          <w:color w:val="000000" w:themeColor="text1"/>
          <w:kern w:val="24"/>
          <w:sz w:val="28"/>
          <w:szCs w:val="28"/>
        </w:rPr>
        <w:t>提升</w:t>
      </w:r>
      <w:r w:rsidR="005A3049" w:rsidRPr="005A3049">
        <w:rPr>
          <w:rFonts w:ascii="標楷體" w:eastAsia="標楷體" w:hAnsi="標楷體" w:cstheme="minorBidi" w:hint="eastAsia"/>
          <w:color w:val="000000" w:themeColor="text1"/>
          <w:kern w:val="24"/>
          <w:sz w:val="28"/>
          <w:szCs w:val="28"/>
        </w:rPr>
        <w:t>行政效率。</w:t>
      </w:r>
    </w:p>
    <w:p w:rsidR="001A66AA" w:rsidRDefault="005A3049" w:rsidP="001A66AA">
      <w:pPr>
        <w:pStyle w:val="Web"/>
        <w:kinsoku w:val="0"/>
        <w:overflowPunct w:val="0"/>
        <w:spacing w:before="67" w:beforeAutospacing="0" w:after="0" w:afterAutospacing="0" w:line="480" w:lineRule="exact"/>
        <w:textAlignment w:val="baseline"/>
        <w:rPr>
          <w:rFonts w:ascii="標楷體" w:eastAsia="標楷體" w:hAnsi="標楷體" w:cstheme="minorBidi"/>
          <w:color w:val="000000" w:themeColor="text1"/>
          <w:kern w:val="24"/>
          <w:sz w:val="28"/>
          <w:szCs w:val="28"/>
        </w:rPr>
      </w:pPr>
      <w:r w:rsidRPr="001A66AA">
        <w:rPr>
          <w:rFonts w:ascii="標楷體" w:eastAsia="標楷體" w:hAnsi="標楷體" w:cstheme="minorBidi" w:hint="eastAsia"/>
          <w:color w:val="000000" w:themeColor="text1"/>
          <w:kern w:val="24"/>
          <w:sz w:val="28"/>
          <w:szCs w:val="28"/>
        </w:rPr>
        <w:t xml:space="preserve">    (二)</w:t>
      </w:r>
      <w:r w:rsidR="001A66AA" w:rsidRPr="001A66AA">
        <w:rPr>
          <w:rFonts w:ascii="標楷體" w:eastAsia="標楷體" w:hAnsi="標楷體" w:cstheme="minorBidi" w:hint="eastAsia"/>
          <w:color w:val="EEECE1" w:themeColor="background2"/>
          <w:kern w:val="24"/>
          <w:sz w:val="28"/>
          <w:szCs w:val="28"/>
        </w:rPr>
        <w:t xml:space="preserve"> </w:t>
      </w:r>
      <w:r w:rsidR="001A66AA" w:rsidRPr="001A66AA">
        <w:rPr>
          <w:rFonts w:ascii="標楷體" w:eastAsia="標楷體" w:hAnsi="標楷體" w:cstheme="minorBidi" w:hint="eastAsia"/>
          <w:color w:val="000000" w:themeColor="text1"/>
          <w:kern w:val="24"/>
          <w:sz w:val="28"/>
          <w:szCs w:val="28"/>
        </w:rPr>
        <w:t>差旅費核銷</w:t>
      </w:r>
      <w:r w:rsidR="001A66AA" w:rsidRPr="001A66AA">
        <w:rPr>
          <w:rFonts w:ascii="標楷體" w:eastAsia="標楷體" w:hAnsi="標楷體" w:cstheme="minorBidi" w:hint="eastAsia"/>
          <w:color w:val="000000" w:themeColor="text1"/>
          <w:kern w:val="24"/>
          <w:sz w:val="28"/>
          <w:szCs w:val="28"/>
        </w:rPr>
        <w:t>:</w:t>
      </w:r>
      <w:r w:rsidR="001A66AA" w:rsidRPr="001A66AA">
        <w:rPr>
          <w:rFonts w:ascii="標楷體" w:eastAsia="標楷體" w:hAnsi="標楷體" w:cstheme="minorBidi" w:hint="eastAsia"/>
          <w:color w:val="000000" w:themeColor="text1"/>
          <w:kern w:val="24"/>
          <w:sz w:val="28"/>
          <w:szCs w:val="28"/>
        </w:rPr>
        <w:t>處長層級以下</w:t>
      </w:r>
      <w:r w:rsidR="001A66AA" w:rsidRPr="001A66AA">
        <w:rPr>
          <w:rFonts w:ascii="標楷體" w:eastAsia="標楷體" w:hAnsi="標楷體" w:cstheme="minorBidi" w:hint="eastAsia"/>
          <w:color w:val="000000" w:themeColor="text1"/>
          <w:kern w:val="24"/>
          <w:sz w:val="28"/>
          <w:szCs w:val="28"/>
        </w:rPr>
        <w:t>同仁</w:t>
      </w:r>
      <w:r w:rsidR="001A66AA" w:rsidRPr="001A66AA">
        <w:rPr>
          <w:rFonts w:ascii="標楷體" w:eastAsia="標楷體" w:hAnsi="標楷體" w:cstheme="minorBidi" w:hint="eastAsia"/>
          <w:color w:val="000000" w:themeColor="text1"/>
          <w:kern w:val="24"/>
          <w:sz w:val="28"/>
          <w:szCs w:val="28"/>
        </w:rPr>
        <w:t>簽</w:t>
      </w:r>
      <w:r w:rsidR="001A66AA" w:rsidRPr="001A66AA">
        <w:rPr>
          <w:rFonts w:ascii="標楷體" w:eastAsia="標楷體" w:hAnsi="標楷體" w:cstheme="minorBidi" w:hint="eastAsia"/>
          <w:color w:val="000000" w:themeColor="text1"/>
          <w:kern w:val="24"/>
          <w:sz w:val="28"/>
          <w:szCs w:val="28"/>
        </w:rPr>
        <w:t>案出差或以假單</w:t>
      </w:r>
      <w:r w:rsidR="001A66AA" w:rsidRPr="001A66AA">
        <w:rPr>
          <w:rFonts w:ascii="標楷體" w:eastAsia="標楷體" w:hAnsi="標楷體" w:cstheme="minorBidi" w:hint="eastAsia"/>
          <w:color w:val="000000" w:themeColor="text1"/>
          <w:kern w:val="24"/>
          <w:sz w:val="28"/>
          <w:szCs w:val="28"/>
        </w:rPr>
        <w:t>申</w:t>
      </w:r>
      <w:r w:rsidR="001A66AA" w:rsidRPr="001A66AA">
        <w:rPr>
          <w:rFonts w:ascii="標楷體" w:eastAsia="標楷體" w:hAnsi="標楷體" w:cstheme="minorBidi" w:hint="eastAsia"/>
          <w:color w:val="000000" w:themeColor="text1"/>
          <w:kern w:val="24"/>
          <w:sz w:val="28"/>
          <w:szCs w:val="28"/>
        </w:rPr>
        <w:t>請之差</w:t>
      </w:r>
      <w:r w:rsidR="001A66AA" w:rsidRPr="001A66AA">
        <w:rPr>
          <w:rFonts w:ascii="標楷體" w:eastAsia="標楷體" w:hAnsi="標楷體" w:cstheme="minorBidi" w:hint="eastAsia"/>
          <w:color w:val="000000" w:themeColor="text1"/>
          <w:kern w:val="24"/>
          <w:sz w:val="28"/>
          <w:szCs w:val="28"/>
        </w:rPr>
        <w:t>假</w:t>
      </w:r>
      <w:r w:rsidR="001A66AA" w:rsidRPr="001A66AA">
        <w:rPr>
          <w:rFonts w:ascii="標楷體" w:eastAsia="標楷體" w:hAnsi="標楷體" w:cstheme="minorBidi" w:hint="eastAsia"/>
          <w:color w:val="000000" w:themeColor="text1"/>
          <w:kern w:val="24"/>
          <w:sz w:val="28"/>
          <w:szCs w:val="28"/>
        </w:rPr>
        <w:t>，逕</w:t>
      </w:r>
    </w:p>
    <w:p w:rsidR="001A66AA" w:rsidRDefault="001A66AA" w:rsidP="001A66AA">
      <w:pPr>
        <w:pStyle w:val="Web"/>
        <w:kinsoku w:val="0"/>
        <w:overflowPunct w:val="0"/>
        <w:spacing w:before="67" w:beforeAutospacing="0" w:after="0" w:afterAutospacing="0" w:line="480" w:lineRule="exact"/>
        <w:textAlignment w:val="baseline"/>
        <w:rPr>
          <w:rFonts w:ascii="標楷體" w:eastAsia="標楷體" w:hAnsi="標楷體" w:cstheme="minorBidi"/>
          <w:color w:val="000000" w:themeColor="text1"/>
          <w:kern w:val="24"/>
          <w:sz w:val="28"/>
          <w:szCs w:val="28"/>
        </w:rPr>
      </w:pPr>
      <w:r>
        <w:rPr>
          <w:rFonts w:ascii="標楷體" w:eastAsia="標楷體" w:hAnsi="標楷體" w:cstheme="minorBidi" w:hint="eastAsia"/>
          <w:color w:val="000000" w:themeColor="text1"/>
          <w:kern w:val="24"/>
          <w:sz w:val="28"/>
          <w:szCs w:val="28"/>
        </w:rPr>
        <w:t xml:space="preserve">         </w:t>
      </w:r>
      <w:r w:rsidRPr="001A66AA">
        <w:rPr>
          <w:rFonts w:ascii="標楷體" w:eastAsia="標楷體" w:hAnsi="標楷體" w:cstheme="minorBidi" w:hint="eastAsia"/>
          <w:color w:val="000000" w:themeColor="text1"/>
          <w:kern w:val="24"/>
          <w:sz w:val="28"/>
          <w:szCs w:val="28"/>
        </w:rPr>
        <w:t>由單位主管決行，無需會辦</w:t>
      </w:r>
      <w:r w:rsidRPr="001A66AA">
        <w:rPr>
          <w:rFonts w:ascii="標楷體" w:eastAsia="標楷體" w:hAnsi="標楷體" w:cstheme="minorBidi" w:hint="eastAsia"/>
          <w:color w:val="000000" w:themeColor="text1"/>
          <w:kern w:val="24"/>
          <w:sz w:val="28"/>
          <w:szCs w:val="28"/>
        </w:rPr>
        <w:t>人事處</w:t>
      </w:r>
      <w:r>
        <w:rPr>
          <w:rFonts w:ascii="標楷體" w:eastAsia="標楷體" w:hAnsi="標楷體" w:cstheme="minorBidi" w:hint="eastAsia"/>
          <w:color w:val="000000" w:themeColor="text1"/>
          <w:kern w:val="24"/>
          <w:sz w:val="28"/>
          <w:szCs w:val="28"/>
        </w:rPr>
        <w:t>及主計處</w:t>
      </w:r>
      <w:r w:rsidRPr="001A66AA">
        <w:rPr>
          <w:rFonts w:ascii="標楷體" w:eastAsia="標楷體" w:hAnsi="標楷體" w:cstheme="minorBidi" w:hint="eastAsia"/>
          <w:color w:val="000000" w:themeColor="text1"/>
          <w:kern w:val="24"/>
          <w:sz w:val="28"/>
          <w:szCs w:val="28"/>
        </w:rPr>
        <w:t>；決</w:t>
      </w:r>
      <w:r w:rsidRPr="001A66AA">
        <w:rPr>
          <w:rFonts w:ascii="標楷體" w:eastAsia="標楷體" w:hAnsi="標楷體" w:cstheme="minorBidi" w:hint="eastAsia"/>
          <w:color w:val="000000" w:themeColor="text1"/>
          <w:kern w:val="24"/>
          <w:sz w:val="28"/>
          <w:szCs w:val="28"/>
        </w:rPr>
        <w:t>行後，以</w:t>
      </w:r>
      <w:r w:rsidRPr="001A66AA">
        <w:rPr>
          <w:rFonts w:ascii="標楷體" w:eastAsia="標楷體" w:hAnsi="標楷體" w:cstheme="minorBidi" w:hint="eastAsia"/>
          <w:color w:val="000000" w:themeColor="text1"/>
          <w:kern w:val="24"/>
          <w:sz w:val="28"/>
          <w:szCs w:val="28"/>
        </w:rPr>
        <w:t>電子表</w:t>
      </w:r>
      <w:r>
        <w:rPr>
          <w:rFonts w:ascii="標楷體" w:eastAsia="標楷體" w:hAnsi="標楷體" w:cstheme="minorBidi" w:hint="eastAsia"/>
          <w:color w:val="000000" w:themeColor="text1"/>
          <w:kern w:val="24"/>
          <w:sz w:val="28"/>
          <w:szCs w:val="28"/>
        </w:rPr>
        <w:t xml:space="preserve">   </w:t>
      </w:r>
    </w:p>
    <w:p w:rsidR="005A3049" w:rsidRPr="005A3049" w:rsidRDefault="001A66AA" w:rsidP="001A66AA">
      <w:pPr>
        <w:pStyle w:val="Web"/>
        <w:kinsoku w:val="0"/>
        <w:overflowPunct w:val="0"/>
        <w:spacing w:before="67" w:beforeAutospacing="0" w:after="0" w:afterAutospacing="0" w:line="480" w:lineRule="exact"/>
        <w:textAlignment w:val="baseline"/>
        <w:rPr>
          <w:rFonts w:ascii="標楷體" w:eastAsia="標楷體" w:hAnsi="標楷體"/>
          <w:color w:val="000000" w:themeColor="text1"/>
        </w:rPr>
      </w:pPr>
      <w:r>
        <w:rPr>
          <w:rFonts w:ascii="標楷體" w:eastAsia="標楷體" w:hAnsi="標楷體" w:cstheme="minorBidi" w:hint="eastAsia"/>
          <w:color w:val="000000" w:themeColor="text1"/>
          <w:kern w:val="24"/>
          <w:sz w:val="28"/>
          <w:szCs w:val="28"/>
        </w:rPr>
        <w:t xml:space="preserve">         </w:t>
      </w:r>
      <w:r w:rsidRPr="001A66AA">
        <w:rPr>
          <w:rFonts w:ascii="標楷體" w:eastAsia="標楷體" w:hAnsi="標楷體" w:cstheme="minorBidi" w:hint="eastAsia"/>
          <w:color w:val="000000" w:themeColor="text1"/>
          <w:kern w:val="24"/>
          <w:sz w:val="28"/>
          <w:szCs w:val="28"/>
        </w:rPr>
        <w:t>單申請並夾帶附件辦理</w:t>
      </w:r>
    </w:p>
    <w:p w:rsidR="00DF6D38" w:rsidRPr="00A046D6" w:rsidRDefault="002C6E48" w:rsidP="00B378C7">
      <w:pPr>
        <w:pStyle w:val="Default"/>
        <w:spacing w:line="480" w:lineRule="exact"/>
        <w:ind w:left="1100" w:hangingChars="393" w:hanging="1100"/>
        <w:rPr>
          <w:rFonts w:hAnsi="標楷體"/>
          <w:sz w:val="28"/>
          <w:szCs w:val="28"/>
        </w:rPr>
      </w:pPr>
      <w:r>
        <w:rPr>
          <w:rFonts w:hAnsi="標楷體" w:hint="eastAsia"/>
          <w:sz w:val="28"/>
          <w:szCs w:val="28"/>
        </w:rPr>
        <w:t>決議：同意備查。</w:t>
      </w:r>
    </w:p>
    <w:p w:rsidR="007B6367" w:rsidRDefault="007B6367" w:rsidP="00B378C7">
      <w:pPr>
        <w:pStyle w:val="Default"/>
        <w:spacing w:line="480" w:lineRule="exact"/>
        <w:ind w:left="1101" w:hangingChars="393" w:hanging="1101"/>
        <w:rPr>
          <w:rFonts w:hAnsi="標楷體"/>
          <w:sz w:val="28"/>
          <w:szCs w:val="28"/>
        </w:rPr>
      </w:pPr>
      <w:r w:rsidRPr="005B0514">
        <w:rPr>
          <w:rFonts w:hAnsi="標楷體" w:hint="eastAsia"/>
          <w:b/>
          <w:sz w:val="28"/>
          <w:szCs w:val="28"/>
        </w:rPr>
        <w:t>第二案</w:t>
      </w:r>
      <w:r w:rsidRPr="00A046D6">
        <w:rPr>
          <w:rFonts w:hAnsi="標楷體" w:hint="eastAsia"/>
          <w:sz w:val="28"/>
          <w:szCs w:val="28"/>
        </w:rPr>
        <w:t>：</w:t>
      </w:r>
      <w:r w:rsidR="00C10C3E" w:rsidRPr="00A046D6">
        <w:rPr>
          <w:rFonts w:hAnsi="標楷體" w:hint="eastAsia"/>
          <w:sz w:val="28"/>
          <w:szCs w:val="28"/>
        </w:rPr>
        <w:t>檢陳「連江縣</w:t>
      </w:r>
      <w:r w:rsidR="00411557" w:rsidRPr="00A046D6">
        <w:rPr>
          <w:rFonts w:hAnsi="標楷體" w:hint="eastAsia"/>
          <w:sz w:val="28"/>
          <w:szCs w:val="28"/>
        </w:rPr>
        <w:t>衛生福利局</w:t>
      </w:r>
      <w:r w:rsidR="00C10C3E" w:rsidRPr="00A046D6">
        <w:rPr>
          <w:rFonts w:hAnsi="標楷體" w:hint="eastAsia"/>
          <w:sz w:val="28"/>
          <w:szCs w:val="28"/>
        </w:rPr>
        <w:t>內部控制制度」，報請公鑒。</w:t>
      </w:r>
    </w:p>
    <w:p w:rsidR="00DF6D38" w:rsidRDefault="00DF6D38" w:rsidP="00B378C7">
      <w:pPr>
        <w:pStyle w:val="Default"/>
        <w:spacing w:line="480" w:lineRule="exact"/>
        <w:ind w:left="1101" w:hangingChars="393" w:hanging="1101"/>
        <w:rPr>
          <w:rFonts w:hAnsi="標楷體"/>
          <w:sz w:val="28"/>
          <w:szCs w:val="28"/>
        </w:rPr>
      </w:pPr>
      <w:r w:rsidRPr="005B0514">
        <w:rPr>
          <w:rFonts w:hAnsi="標楷體" w:hint="eastAsia"/>
          <w:b/>
          <w:sz w:val="28"/>
          <w:szCs w:val="28"/>
        </w:rPr>
        <w:t>第</w:t>
      </w:r>
      <w:r w:rsidR="007B6367" w:rsidRPr="005B0514">
        <w:rPr>
          <w:rFonts w:hAnsi="標楷體" w:hint="eastAsia"/>
          <w:b/>
          <w:sz w:val="28"/>
          <w:szCs w:val="28"/>
        </w:rPr>
        <w:t>三</w:t>
      </w:r>
      <w:r w:rsidRPr="005B0514">
        <w:rPr>
          <w:rFonts w:hAnsi="標楷體" w:hint="eastAsia"/>
          <w:b/>
          <w:sz w:val="28"/>
          <w:szCs w:val="28"/>
        </w:rPr>
        <w:t>案</w:t>
      </w:r>
      <w:r w:rsidRPr="00A046D6">
        <w:rPr>
          <w:rFonts w:hAnsi="標楷體" w:hint="eastAsia"/>
          <w:sz w:val="28"/>
          <w:szCs w:val="28"/>
        </w:rPr>
        <w:t>：</w:t>
      </w:r>
      <w:r w:rsidR="00C10C3E" w:rsidRPr="00A046D6">
        <w:rPr>
          <w:rFonts w:hAnsi="標楷體" w:hint="eastAsia"/>
          <w:sz w:val="28"/>
          <w:szCs w:val="28"/>
        </w:rPr>
        <w:t>檢陳「連江縣</w:t>
      </w:r>
      <w:r w:rsidR="00411557" w:rsidRPr="00A046D6">
        <w:rPr>
          <w:rFonts w:hAnsi="標楷體" w:hint="eastAsia"/>
          <w:sz w:val="28"/>
          <w:szCs w:val="28"/>
        </w:rPr>
        <w:t>立醫院</w:t>
      </w:r>
      <w:r w:rsidR="00C10C3E" w:rsidRPr="00A046D6">
        <w:rPr>
          <w:rFonts w:hAnsi="標楷體" w:hint="eastAsia"/>
          <w:sz w:val="28"/>
          <w:szCs w:val="28"/>
        </w:rPr>
        <w:t>」，報請公鑒。</w:t>
      </w:r>
    </w:p>
    <w:p w:rsidR="002C6E48" w:rsidRDefault="003704D3" w:rsidP="00B378C7">
      <w:pPr>
        <w:pStyle w:val="Default"/>
        <w:spacing w:line="480" w:lineRule="exact"/>
        <w:ind w:left="840" w:hangingChars="300" w:hanging="840"/>
        <w:rPr>
          <w:rFonts w:hAnsi="標楷體"/>
          <w:sz w:val="28"/>
          <w:szCs w:val="28"/>
        </w:rPr>
      </w:pPr>
      <w:r>
        <w:rPr>
          <w:rFonts w:hAnsi="標楷體" w:hint="eastAsia"/>
          <w:sz w:val="28"/>
          <w:szCs w:val="28"/>
        </w:rPr>
        <w:t>決議：</w:t>
      </w:r>
      <w:r w:rsidR="002C6E48">
        <w:rPr>
          <w:rFonts w:hAnsi="標楷體" w:hint="eastAsia"/>
          <w:sz w:val="28"/>
          <w:szCs w:val="28"/>
        </w:rPr>
        <w:t>第二案至第三案</w:t>
      </w:r>
      <w:r w:rsidR="002C6E48" w:rsidRPr="00AA3B2B">
        <w:rPr>
          <w:rFonts w:hAnsi="標楷體" w:hint="eastAsia"/>
          <w:sz w:val="28"/>
          <w:szCs w:val="28"/>
        </w:rPr>
        <w:t>同意備查</w:t>
      </w:r>
      <w:r w:rsidR="002C6E48">
        <w:rPr>
          <w:rFonts w:hAnsi="標楷體" w:hint="eastAsia"/>
          <w:sz w:val="28"/>
          <w:szCs w:val="28"/>
        </w:rPr>
        <w:t xml:space="preserve">，各機關應採滾動方式定期辦理風險        </w:t>
      </w:r>
    </w:p>
    <w:p w:rsidR="002C6E48" w:rsidRDefault="002C6E48" w:rsidP="00B378C7">
      <w:pPr>
        <w:pStyle w:val="Default"/>
        <w:spacing w:line="480" w:lineRule="exact"/>
        <w:ind w:left="840" w:hangingChars="300" w:hanging="840"/>
        <w:rPr>
          <w:rFonts w:hAnsi="標楷體"/>
          <w:sz w:val="28"/>
          <w:szCs w:val="28"/>
        </w:rPr>
      </w:pPr>
      <w:r>
        <w:rPr>
          <w:rFonts w:hAnsi="標楷體" w:hint="eastAsia"/>
          <w:sz w:val="28"/>
          <w:szCs w:val="28"/>
        </w:rPr>
        <w:t xml:space="preserve">      評估作業，監督可容忍之風險是否仍維持可容忍之程度，並將前  </w:t>
      </w:r>
    </w:p>
    <w:p w:rsidR="002C6E48" w:rsidRDefault="002C6E48" w:rsidP="00B378C7">
      <w:pPr>
        <w:pStyle w:val="Default"/>
        <w:spacing w:line="480" w:lineRule="exact"/>
        <w:ind w:left="840" w:hangingChars="300" w:hanging="840"/>
        <w:rPr>
          <w:rFonts w:hAnsi="標楷體"/>
          <w:sz w:val="28"/>
          <w:szCs w:val="28"/>
        </w:rPr>
      </w:pPr>
      <w:r>
        <w:rPr>
          <w:rFonts w:hAnsi="標楷體" w:hint="eastAsia"/>
          <w:sz w:val="28"/>
          <w:szCs w:val="28"/>
        </w:rPr>
        <w:t xml:space="preserve">      期不可容忍之主要風險項目所採行之新增控制機制，滾動納入本</w:t>
      </w:r>
    </w:p>
    <w:p w:rsidR="002C6E48" w:rsidRDefault="002C6E48" w:rsidP="00B378C7">
      <w:pPr>
        <w:pStyle w:val="Default"/>
        <w:spacing w:line="480" w:lineRule="exact"/>
        <w:ind w:left="840" w:hangingChars="300" w:hanging="840"/>
        <w:rPr>
          <w:rFonts w:hAnsi="標楷體"/>
          <w:sz w:val="28"/>
          <w:szCs w:val="28"/>
        </w:rPr>
      </w:pPr>
      <w:r>
        <w:rPr>
          <w:rFonts w:hAnsi="標楷體" w:hint="eastAsia"/>
          <w:sz w:val="28"/>
          <w:szCs w:val="28"/>
        </w:rPr>
        <w:t xml:space="preserve">      期現有控制機制一併檢討及評量其殘餘風險值，以決定是否需採</w:t>
      </w:r>
    </w:p>
    <w:p w:rsidR="00A046D6" w:rsidRDefault="002C6E48" w:rsidP="00B378C7">
      <w:pPr>
        <w:pStyle w:val="Default"/>
        <w:spacing w:line="480" w:lineRule="exact"/>
        <w:ind w:left="840" w:hangingChars="300" w:hanging="840"/>
        <w:rPr>
          <w:rFonts w:hAnsi="標楷體"/>
          <w:sz w:val="28"/>
          <w:szCs w:val="28"/>
        </w:rPr>
      </w:pPr>
      <w:r>
        <w:rPr>
          <w:rFonts w:hAnsi="標楷體" w:hint="eastAsia"/>
          <w:sz w:val="28"/>
          <w:szCs w:val="28"/>
        </w:rPr>
        <w:t xml:space="preserve">      行其他新增控制機制因應該等風險。</w:t>
      </w:r>
    </w:p>
    <w:p w:rsidR="00B378C7" w:rsidRPr="002C6E48" w:rsidRDefault="00B378C7" w:rsidP="00B378C7">
      <w:pPr>
        <w:pStyle w:val="Default"/>
        <w:spacing w:line="480" w:lineRule="exact"/>
        <w:ind w:left="840" w:hangingChars="300" w:hanging="840"/>
        <w:rPr>
          <w:rFonts w:hAnsi="標楷體"/>
          <w:sz w:val="28"/>
          <w:szCs w:val="28"/>
        </w:rPr>
      </w:pPr>
    </w:p>
    <w:p w:rsidR="00DF6D38" w:rsidRPr="00A046D6" w:rsidRDefault="00DF6D38" w:rsidP="00B378C7">
      <w:pPr>
        <w:pStyle w:val="Default"/>
        <w:spacing w:line="480" w:lineRule="exact"/>
        <w:rPr>
          <w:rFonts w:hAnsi="標楷體"/>
          <w:sz w:val="28"/>
          <w:szCs w:val="28"/>
        </w:rPr>
      </w:pPr>
      <w:r w:rsidRPr="00D23F1D">
        <w:rPr>
          <w:rFonts w:hAnsi="標楷體" w:hint="eastAsia"/>
          <w:b/>
          <w:sz w:val="28"/>
          <w:szCs w:val="28"/>
        </w:rPr>
        <w:lastRenderedPageBreak/>
        <w:t>六、討論事項</w:t>
      </w:r>
      <w:r w:rsidRPr="00A046D6">
        <w:rPr>
          <w:rFonts w:hAnsi="標楷體" w:hint="eastAsia"/>
          <w:sz w:val="28"/>
          <w:szCs w:val="28"/>
        </w:rPr>
        <w:t>：</w:t>
      </w:r>
    </w:p>
    <w:p w:rsidR="00411557" w:rsidRPr="00A046D6" w:rsidRDefault="00411557" w:rsidP="00B378C7">
      <w:pPr>
        <w:pStyle w:val="Default"/>
        <w:spacing w:line="480" w:lineRule="exact"/>
        <w:rPr>
          <w:rFonts w:hAnsi="標楷體"/>
          <w:sz w:val="28"/>
          <w:szCs w:val="28"/>
        </w:rPr>
      </w:pPr>
      <w:r w:rsidRPr="005B0514">
        <w:rPr>
          <w:rFonts w:hAnsi="標楷體" w:hint="eastAsia"/>
          <w:b/>
          <w:sz w:val="28"/>
          <w:szCs w:val="28"/>
        </w:rPr>
        <w:t>案</w:t>
      </w:r>
      <w:r w:rsidR="005242E7" w:rsidRPr="005B0514">
        <w:rPr>
          <w:rFonts w:hAnsi="標楷體" w:hint="eastAsia"/>
          <w:b/>
          <w:sz w:val="28"/>
          <w:szCs w:val="28"/>
        </w:rPr>
        <w:t>由一</w:t>
      </w:r>
      <w:r w:rsidRPr="00A046D6">
        <w:rPr>
          <w:rFonts w:hAnsi="標楷體" w:hint="eastAsia"/>
          <w:sz w:val="28"/>
          <w:szCs w:val="28"/>
        </w:rPr>
        <w:t>：</w:t>
      </w:r>
      <w:r w:rsidR="005242E7" w:rsidRPr="00A046D6">
        <w:rPr>
          <w:rFonts w:hAnsi="標楷體" w:hint="eastAsia"/>
          <w:sz w:val="28"/>
          <w:szCs w:val="28"/>
        </w:rPr>
        <w:t>本府107年度內部控制自行評估落實執行情形，提請審議</w:t>
      </w:r>
    </w:p>
    <w:p w:rsidR="00411557" w:rsidRPr="00A046D6" w:rsidRDefault="00D7072C" w:rsidP="00B378C7">
      <w:pPr>
        <w:pStyle w:val="Default"/>
        <w:spacing w:line="480" w:lineRule="exact"/>
        <w:rPr>
          <w:rFonts w:hAnsi="標楷體"/>
          <w:sz w:val="28"/>
          <w:szCs w:val="28"/>
        </w:rPr>
      </w:pPr>
      <w:r w:rsidRPr="00A046D6">
        <w:rPr>
          <w:rFonts w:hAnsi="標楷體" w:hint="eastAsia"/>
          <w:sz w:val="28"/>
          <w:szCs w:val="28"/>
        </w:rPr>
        <w:t xml:space="preserve">  說明:</w:t>
      </w:r>
    </w:p>
    <w:p w:rsidR="00267C2C" w:rsidRDefault="00D7072C" w:rsidP="00B378C7">
      <w:pPr>
        <w:pStyle w:val="Default"/>
        <w:numPr>
          <w:ilvl w:val="0"/>
          <w:numId w:val="5"/>
        </w:numPr>
        <w:spacing w:line="480" w:lineRule="exact"/>
        <w:rPr>
          <w:rFonts w:hAnsi="標楷體"/>
          <w:sz w:val="28"/>
          <w:szCs w:val="28"/>
        </w:rPr>
      </w:pPr>
      <w:r w:rsidRPr="00A046D6">
        <w:rPr>
          <w:rFonts w:hAnsi="標楷體" w:hint="eastAsia"/>
          <w:sz w:val="28"/>
          <w:szCs w:val="28"/>
        </w:rPr>
        <w:t>依據「政府內部控制監督作業要點」、「連江縣政府內部</w:t>
      </w:r>
      <w:r w:rsidR="00E4615F" w:rsidRPr="00A046D6">
        <w:rPr>
          <w:rFonts w:hAnsi="標楷體" w:hint="eastAsia"/>
          <w:sz w:val="28"/>
          <w:szCs w:val="28"/>
        </w:rPr>
        <w:t>控制制度」暨本府「107年度內部控制</w:t>
      </w:r>
      <w:r w:rsidR="00F9131B" w:rsidRPr="00A046D6">
        <w:rPr>
          <w:rFonts w:hAnsi="標楷體" w:hint="eastAsia"/>
          <w:sz w:val="28"/>
          <w:szCs w:val="28"/>
        </w:rPr>
        <w:t>制度自行評估計畫」辦理。</w:t>
      </w:r>
    </w:p>
    <w:p w:rsidR="005B7B51" w:rsidRDefault="005B7B51" w:rsidP="00B378C7">
      <w:pPr>
        <w:pStyle w:val="Default"/>
        <w:numPr>
          <w:ilvl w:val="0"/>
          <w:numId w:val="5"/>
        </w:numPr>
        <w:spacing w:line="480" w:lineRule="exact"/>
        <w:rPr>
          <w:rFonts w:hAnsi="標楷體"/>
          <w:sz w:val="28"/>
          <w:szCs w:val="28"/>
        </w:rPr>
      </w:pPr>
      <w:r>
        <w:rPr>
          <w:rFonts w:hAnsi="標楷體" w:hint="eastAsia"/>
          <w:sz w:val="28"/>
          <w:szCs w:val="28"/>
        </w:rPr>
        <w:t>107年度本府各單位已完成內部控制自行評估作業，彙整辦理結果摘述如下:</w:t>
      </w:r>
    </w:p>
    <w:p w:rsidR="00E93D2D" w:rsidRPr="00E93D2D" w:rsidRDefault="005B7B51" w:rsidP="00B378C7">
      <w:pPr>
        <w:pStyle w:val="Default"/>
        <w:numPr>
          <w:ilvl w:val="1"/>
          <w:numId w:val="5"/>
        </w:numPr>
        <w:spacing w:line="480" w:lineRule="exact"/>
        <w:ind w:left="1560" w:hanging="576"/>
        <w:rPr>
          <w:rFonts w:hAnsi="標楷體"/>
          <w:sz w:val="28"/>
          <w:szCs w:val="28"/>
        </w:rPr>
      </w:pPr>
      <w:r>
        <w:rPr>
          <w:rFonts w:hAnsi="標楷體" w:hint="eastAsia"/>
          <w:sz w:val="28"/>
          <w:szCs w:val="28"/>
        </w:rPr>
        <w:t>107年度各單位自行評估控制作業計42項</w:t>
      </w:r>
      <w:r w:rsidR="00E93D2D" w:rsidRPr="00E93D2D">
        <w:rPr>
          <w:rFonts w:hAnsi="標楷體" w:hint="eastAsia"/>
          <w:sz w:val="28"/>
          <w:szCs w:val="28"/>
        </w:rPr>
        <w:t>，控制重點數共2</w:t>
      </w:r>
      <w:r w:rsidR="00E93D2D">
        <w:rPr>
          <w:rFonts w:hAnsi="標楷體" w:hint="eastAsia"/>
          <w:sz w:val="28"/>
          <w:szCs w:val="28"/>
        </w:rPr>
        <w:t>20</w:t>
      </w:r>
      <w:r w:rsidR="00E93D2D" w:rsidRPr="00E93D2D">
        <w:rPr>
          <w:rFonts w:hAnsi="標楷體" w:hint="eastAsia"/>
          <w:sz w:val="28"/>
          <w:szCs w:val="28"/>
        </w:rPr>
        <w:t>項，其中落實項目計</w:t>
      </w:r>
      <w:r w:rsidR="00E93D2D">
        <w:rPr>
          <w:rFonts w:hAnsi="標楷體" w:hint="eastAsia"/>
          <w:sz w:val="28"/>
          <w:szCs w:val="28"/>
        </w:rPr>
        <w:t>169</w:t>
      </w:r>
      <w:r w:rsidR="00E93D2D" w:rsidRPr="00E93D2D">
        <w:rPr>
          <w:rFonts w:hAnsi="標楷體" w:hint="eastAsia"/>
          <w:sz w:val="28"/>
          <w:szCs w:val="28"/>
        </w:rPr>
        <w:t>項，落實比例達</w:t>
      </w:r>
      <w:r w:rsidR="00E93D2D">
        <w:rPr>
          <w:rFonts w:hAnsi="標楷體" w:hint="eastAsia"/>
          <w:sz w:val="28"/>
          <w:szCs w:val="28"/>
        </w:rPr>
        <w:t>76.82</w:t>
      </w:r>
      <w:r w:rsidR="00E93D2D" w:rsidRPr="00E93D2D">
        <w:rPr>
          <w:rFonts w:hAnsi="標楷體" w:hint="eastAsia"/>
          <w:sz w:val="28"/>
          <w:szCs w:val="28"/>
        </w:rPr>
        <w:t>%未符合控制重點計</w:t>
      </w:r>
      <w:r w:rsidR="00E93D2D">
        <w:rPr>
          <w:rFonts w:hAnsi="標楷體" w:hint="eastAsia"/>
          <w:sz w:val="28"/>
          <w:szCs w:val="28"/>
        </w:rPr>
        <w:t>51</w:t>
      </w:r>
      <w:r w:rsidR="00E93D2D" w:rsidRPr="00E93D2D">
        <w:rPr>
          <w:rFonts w:hAnsi="標楷體" w:hint="eastAsia"/>
          <w:sz w:val="28"/>
          <w:szCs w:val="28"/>
        </w:rPr>
        <w:t>項，</w:t>
      </w:r>
      <w:r w:rsidR="00E93D2D">
        <w:rPr>
          <w:rFonts w:hAnsi="標楷體" w:hint="eastAsia"/>
          <w:sz w:val="28"/>
          <w:szCs w:val="28"/>
        </w:rPr>
        <w:t>其中15項為部分落實，另外36項</w:t>
      </w:r>
      <w:r w:rsidR="00E93D2D" w:rsidRPr="00E93D2D">
        <w:rPr>
          <w:rFonts w:hAnsi="標楷體" w:hint="eastAsia"/>
          <w:sz w:val="28"/>
          <w:szCs w:val="28"/>
        </w:rPr>
        <w:t>係因評估期間未發生評估重點所列情形。</w:t>
      </w:r>
    </w:p>
    <w:p w:rsidR="00E93D2D" w:rsidRPr="00E93D2D" w:rsidRDefault="00E93D2D" w:rsidP="00B378C7">
      <w:pPr>
        <w:pStyle w:val="Default"/>
        <w:numPr>
          <w:ilvl w:val="1"/>
          <w:numId w:val="5"/>
        </w:numPr>
        <w:spacing w:line="480" w:lineRule="exact"/>
        <w:ind w:left="1560" w:hanging="576"/>
        <w:rPr>
          <w:rFonts w:hAnsi="標楷體"/>
          <w:sz w:val="28"/>
          <w:szCs w:val="28"/>
        </w:rPr>
      </w:pPr>
      <w:r w:rsidRPr="00E93D2D">
        <w:rPr>
          <w:rFonts w:hAnsi="標楷體" w:hint="eastAsia"/>
          <w:sz w:val="28"/>
          <w:szCs w:val="28"/>
        </w:rPr>
        <w:t>各單位辦理控制作業自行評估並未發現內控相關缺失及亦無興革建議，且就各評估重點</w:t>
      </w:r>
      <w:r w:rsidR="00522D8F">
        <w:rPr>
          <w:rFonts w:hAnsi="標楷體" w:hint="eastAsia"/>
          <w:sz w:val="28"/>
          <w:szCs w:val="28"/>
        </w:rPr>
        <w:t>有</w:t>
      </w:r>
      <w:r w:rsidR="00522D8F" w:rsidRPr="00E93D2D">
        <w:rPr>
          <w:rFonts w:hAnsi="標楷體" w:hint="eastAsia"/>
          <w:sz w:val="28"/>
          <w:szCs w:val="28"/>
        </w:rPr>
        <w:t>「部分落實」</w:t>
      </w:r>
      <w:r w:rsidR="00522D8F">
        <w:rPr>
          <w:rFonts w:hAnsi="標楷體" w:hint="eastAsia"/>
          <w:sz w:val="28"/>
          <w:szCs w:val="28"/>
        </w:rPr>
        <w:t>，而</w:t>
      </w:r>
      <w:r w:rsidRPr="00E93D2D">
        <w:rPr>
          <w:rFonts w:hAnsi="標楷體" w:hint="eastAsia"/>
          <w:sz w:val="28"/>
          <w:szCs w:val="28"/>
        </w:rPr>
        <w:t>無「未落實」</w:t>
      </w:r>
      <w:r w:rsidR="00522D8F">
        <w:rPr>
          <w:rFonts w:hAnsi="標楷體" w:hint="eastAsia"/>
          <w:sz w:val="28"/>
          <w:szCs w:val="28"/>
        </w:rPr>
        <w:t>及</w:t>
      </w:r>
      <w:r w:rsidRPr="00E93D2D">
        <w:rPr>
          <w:rFonts w:hAnsi="標楷體" w:hint="eastAsia"/>
          <w:sz w:val="28"/>
          <w:szCs w:val="28"/>
        </w:rPr>
        <w:t>「不適用」之情形。</w:t>
      </w:r>
    </w:p>
    <w:p w:rsidR="00B378C7" w:rsidRDefault="00522D8F" w:rsidP="00B378C7">
      <w:pPr>
        <w:pStyle w:val="Default"/>
        <w:spacing w:line="480" w:lineRule="exact"/>
        <w:ind w:leftChars="117" w:left="281" w:firstLine="1"/>
        <w:rPr>
          <w:rFonts w:hAnsi="標楷體"/>
          <w:sz w:val="28"/>
          <w:szCs w:val="28"/>
        </w:rPr>
      </w:pPr>
      <w:r w:rsidRPr="00522D8F">
        <w:rPr>
          <w:rFonts w:hAnsi="標楷體" w:hint="eastAsia"/>
          <w:sz w:val="28"/>
          <w:szCs w:val="28"/>
        </w:rPr>
        <w:t>決議：</w:t>
      </w:r>
      <w:r w:rsidR="00EE6933">
        <w:rPr>
          <w:rFonts w:hAnsi="標楷體" w:hint="eastAsia"/>
          <w:sz w:val="28"/>
          <w:szCs w:val="28"/>
        </w:rPr>
        <w:t>照案通過，請主計處協助各單位將內評估為</w:t>
      </w:r>
      <w:r w:rsidR="00EE6933" w:rsidRPr="00E93D2D">
        <w:rPr>
          <w:rFonts w:hAnsi="標楷體" w:hint="eastAsia"/>
          <w:sz w:val="28"/>
          <w:szCs w:val="28"/>
        </w:rPr>
        <w:t>「部分落實」</w:t>
      </w:r>
      <w:r w:rsidR="00EE6933">
        <w:rPr>
          <w:rFonts w:hAnsi="標楷體" w:hint="eastAsia"/>
          <w:sz w:val="28"/>
          <w:szCs w:val="28"/>
        </w:rPr>
        <w:t>之項目落</w:t>
      </w:r>
    </w:p>
    <w:p w:rsidR="00BF7E5D" w:rsidRDefault="00B378C7" w:rsidP="00B378C7">
      <w:pPr>
        <w:pStyle w:val="Default"/>
        <w:spacing w:line="480" w:lineRule="exact"/>
        <w:ind w:leftChars="117" w:left="281" w:firstLine="1"/>
        <w:rPr>
          <w:rFonts w:hAnsi="標楷體"/>
          <w:sz w:val="28"/>
          <w:szCs w:val="28"/>
        </w:rPr>
      </w:pPr>
      <w:r>
        <w:rPr>
          <w:rFonts w:hAnsi="標楷體" w:hint="eastAsia"/>
          <w:sz w:val="28"/>
          <w:szCs w:val="28"/>
        </w:rPr>
        <w:t xml:space="preserve">      </w:t>
      </w:r>
      <w:r w:rsidR="00EE6933">
        <w:rPr>
          <w:rFonts w:hAnsi="標楷體" w:hint="eastAsia"/>
          <w:sz w:val="28"/>
          <w:szCs w:val="28"/>
        </w:rPr>
        <w:t>實，</w:t>
      </w:r>
      <w:r w:rsidR="00EE6933" w:rsidRPr="00EE6933">
        <w:rPr>
          <w:rFonts w:hAnsi="標楷體" w:hint="eastAsia"/>
          <w:sz w:val="28"/>
          <w:szCs w:val="28"/>
        </w:rPr>
        <w:t>另控制重點中，如係屬評估期間未發生評估重點者，爾後表達</w:t>
      </w:r>
    </w:p>
    <w:p w:rsidR="00522D8F" w:rsidRPr="00EE6933" w:rsidRDefault="00BF7E5D" w:rsidP="00B378C7">
      <w:pPr>
        <w:pStyle w:val="Default"/>
        <w:spacing w:line="480" w:lineRule="exact"/>
        <w:ind w:leftChars="117" w:left="281" w:firstLine="1"/>
        <w:rPr>
          <w:rFonts w:hAnsi="標楷體"/>
          <w:sz w:val="28"/>
          <w:szCs w:val="28"/>
        </w:rPr>
      </w:pPr>
      <w:r>
        <w:rPr>
          <w:rFonts w:hAnsi="標楷體" w:hint="eastAsia"/>
          <w:sz w:val="28"/>
          <w:szCs w:val="28"/>
        </w:rPr>
        <w:t xml:space="preserve">      </w:t>
      </w:r>
      <w:r w:rsidR="00EE6933" w:rsidRPr="00EE6933">
        <w:rPr>
          <w:rFonts w:hAnsi="標楷體" w:hint="eastAsia"/>
          <w:sz w:val="28"/>
          <w:szCs w:val="28"/>
        </w:rPr>
        <w:t>落實情形時宜予排除，以資明確。</w:t>
      </w:r>
    </w:p>
    <w:p w:rsidR="00054083" w:rsidRDefault="00054083" w:rsidP="002B5F40">
      <w:pPr>
        <w:pStyle w:val="Default"/>
        <w:spacing w:line="600" w:lineRule="exact"/>
        <w:rPr>
          <w:rFonts w:hAnsi="標楷體"/>
          <w:sz w:val="28"/>
          <w:szCs w:val="28"/>
        </w:rPr>
      </w:pPr>
      <w:r w:rsidRPr="005B0514">
        <w:rPr>
          <w:rFonts w:hAnsi="標楷體" w:hint="eastAsia"/>
          <w:b/>
          <w:sz w:val="28"/>
          <w:szCs w:val="28"/>
        </w:rPr>
        <w:t>案由二</w:t>
      </w:r>
      <w:r w:rsidRPr="00A046D6">
        <w:rPr>
          <w:rFonts w:hAnsi="標楷體" w:hint="eastAsia"/>
          <w:sz w:val="28"/>
          <w:szCs w:val="28"/>
        </w:rPr>
        <w:t>：</w:t>
      </w:r>
      <w:r>
        <w:rPr>
          <w:rFonts w:hAnsi="標楷體" w:hint="eastAsia"/>
          <w:sz w:val="28"/>
          <w:szCs w:val="28"/>
        </w:rPr>
        <w:t>本府</w:t>
      </w:r>
      <w:r w:rsidR="00BF7E5D">
        <w:rPr>
          <w:rFonts w:hAnsi="標楷體" w:hint="eastAsia"/>
          <w:sz w:val="28"/>
          <w:szCs w:val="28"/>
        </w:rPr>
        <w:t>主計處</w:t>
      </w:r>
      <w:r>
        <w:rPr>
          <w:rFonts w:hAnsi="標楷體" w:hint="eastAsia"/>
          <w:sz w:val="28"/>
          <w:szCs w:val="28"/>
        </w:rPr>
        <w:t>試辦內部稽核之稽核報告，</w:t>
      </w:r>
      <w:r w:rsidRPr="00A046D6">
        <w:rPr>
          <w:rFonts w:hAnsi="標楷體" w:hint="eastAsia"/>
          <w:sz w:val="28"/>
          <w:szCs w:val="28"/>
        </w:rPr>
        <w:t>提請審議</w:t>
      </w:r>
      <w:r>
        <w:rPr>
          <w:rFonts w:hAnsi="標楷體" w:hint="eastAsia"/>
          <w:sz w:val="28"/>
          <w:szCs w:val="28"/>
        </w:rPr>
        <w:t>。</w:t>
      </w:r>
    </w:p>
    <w:p w:rsidR="00054083" w:rsidRDefault="00054083" w:rsidP="00054083">
      <w:pPr>
        <w:pStyle w:val="Default"/>
        <w:spacing w:line="480" w:lineRule="exact"/>
        <w:ind w:leftChars="118" w:left="284" w:hanging="1"/>
        <w:rPr>
          <w:rFonts w:hAnsi="標楷體"/>
          <w:sz w:val="28"/>
          <w:szCs w:val="28"/>
        </w:rPr>
      </w:pPr>
      <w:r w:rsidRPr="00A046D6">
        <w:rPr>
          <w:rFonts w:hAnsi="標楷體" w:hint="eastAsia"/>
          <w:sz w:val="28"/>
          <w:szCs w:val="28"/>
        </w:rPr>
        <w:t>說明:</w:t>
      </w:r>
    </w:p>
    <w:p w:rsidR="003704D3" w:rsidRPr="003704D3" w:rsidRDefault="003704D3" w:rsidP="003704D3">
      <w:pPr>
        <w:pStyle w:val="Default"/>
        <w:numPr>
          <w:ilvl w:val="0"/>
          <w:numId w:val="8"/>
        </w:numPr>
        <w:tabs>
          <w:tab w:val="left" w:pos="993"/>
          <w:tab w:val="left" w:pos="1843"/>
        </w:tabs>
        <w:spacing w:line="480" w:lineRule="exact"/>
        <w:rPr>
          <w:rFonts w:hAnsi="標楷體"/>
          <w:sz w:val="28"/>
          <w:szCs w:val="28"/>
        </w:rPr>
      </w:pPr>
      <w:r w:rsidRPr="003704D3">
        <w:rPr>
          <w:rFonts w:hAnsi="標楷體" w:hint="eastAsia"/>
          <w:bCs/>
          <w:sz w:val="28"/>
          <w:szCs w:val="28"/>
        </w:rPr>
        <w:t>擇定本府最高風險值項目「重大校安事件處理」</w:t>
      </w:r>
    </w:p>
    <w:p w:rsidR="003704D3" w:rsidRPr="003704D3" w:rsidRDefault="003704D3" w:rsidP="003704D3">
      <w:pPr>
        <w:pStyle w:val="Default"/>
        <w:numPr>
          <w:ilvl w:val="0"/>
          <w:numId w:val="8"/>
        </w:numPr>
        <w:tabs>
          <w:tab w:val="left" w:pos="993"/>
        </w:tabs>
        <w:spacing w:line="480" w:lineRule="exact"/>
        <w:ind w:left="993" w:hanging="710"/>
        <w:rPr>
          <w:rFonts w:hAnsi="標楷體"/>
          <w:sz w:val="28"/>
          <w:szCs w:val="28"/>
        </w:rPr>
      </w:pPr>
      <w:r w:rsidRPr="003704D3">
        <w:rPr>
          <w:rFonts w:hAnsi="標楷體" w:hint="eastAsia"/>
          <w:bCs/>
          <w:sz w:val="28"/>
          <w:szCs w:val="28"/>
        </w:rPr>
        <w:t>依抽核結果符合內部控制制度規定，該作業控制重點已被有效遵循。</w:t>
      </w:r>
    </w:p>
    <w:p w:rsidR="003704D3" w:rsidRPr="003704D3" w:rsidRDefault="003704D3" w:rsidP="003704D3">
      <w:pPr>
        <w:pStyle w:val="Default"/>
        <w:numPr>
          <w:ilvl w:val="0"/>
          <w:numId w:val="8"/>
        </w:numPr>
        <w:tabs>
          <w:tab w:val="left" w:pos="993"/>
          <w:tab w:val="left" w:pos="1701"/>
        </w:tabs>
        <w:spacing w:line="480" w:lineRule="exact"/>
        <w:rPr>
          <w:rFonts w:hAnsi="標楷體"/>
          <w:sz w:val="28"/>
          <w:szCs w:val="28"/>
        </w:rPr>
      </w:pPr>
      <w:r w:rsidRPr="003704D3">
        <w:rPr>
          <w:rFonts w:hAnsi="標楷體" w:hint="eastAsia"/>
          <w:bCs/>
          <w:sz w:val="28"/>
          <w:szCs w:val="28"/>
        </w:rPr>
        <w:t>改善措施/具體興革建議:</w:t>
      </w:r>
    </w:p>
    <w:p w:rsidR="003704D3" w:rsidRPr="003704D3" w:rsidRDefault="003704D3" w:rsidP="003704D3">
      <w:pPr>
        <w:pStyle w:val="Default"/>
        <w:numPr>
          <w:ilvl w:val="0"/>
          <w:numId w:val="19"/>
        </w:numPr>
        <w:tabs>
          <w:tab w:val="left" w:pos="1701"/>
          <w:tab w:val="left" w:pos="1843"/>
        </w:tabs>
        <w:spacing w:line="480" w:lineRule="exact"/>
        <w:ind w:left="1134" w:hanging="283"/>
        <w:rPr>
          <w:rFonts w:hAnsi="標楷體"/>
          <w:sz w:val="28"/>
          <w:szCs w:val="28"/>
        </w:rPr>
      </w:pPr>
      <w:r w:rsidRPr="003704D3">
        <w:rPr>
          <w:rFonts w:hAnsi="標楷體" w:hint="eastAsia"/>
          <w:bCs/>
          <w:sz w:val="28"/>
          <w:szCs w:val="28"/>
        </w:rPr>
        <w:t>建議依教育部校園安全及災害事件通報作業要點，修正定義「重大緊急」之內容或分類。</w:t>
      </w:r>
    </w:p>
    <w:p w:rsidR="003704D3" w:rsidRPr="003704D3" w:rsidRDefault="003704D3" w:rsidP="003704D3">
      <w:pPr>
        <w:pStyle w:val="Default"/>
        <w:numPr>
          <w:ilvl w:val="0"/>
          <w:numId w:val="19"/>
        </w:numPr>
        <w:tabs>
          <w:tab w:val="left" w:pos="1701"/>
          <w:tab w:val="left" w:pos="1843"/>
        </w:tabs>
        <w:spacing w:line="480" w:lineRule="exact"/>
        <w:ind w:left="1134" w:hanging="283"/>
        <w:rPr>
          <w:rFonts w:hAnsi="標楷體"/>
          <w:sz w:val="28"/>
          <w:szCs w:val="28"/>
        </w:rPr>
      </w:pPr>
      <w:r w:rsidRPr="003704D3">
        <w:rPr>
          <w:rFonts w:hAnsi="標楷體" w:hint="eastAsia"/>
          <w:bCs/>
          <w:sz w:val="28"/>
          <w:szCs w:val="28"/>
        </w:rPr>
        <w:t>原始資料，採用書面或線上保存及陳核層級應明訂。</w:t>
      </w:r>
    </w:p>
    <w:p w:rsidR="00BE72BB" w:rsidRPr="003704D3" w:rsidRDefault="003704D3" w:rsidP="003704D3">
      <w:pPr>
        <w:pStyle w:val="Default"/>
        <w:numPr>
          <w:ilvl w:val="0"/>
          <w:numId w:val="19"/>
        </w:numPr>
        <w:tabs>
          <w:tab w:val="left" w:pos="1701"/>
          <w:tab w:val="left" w:pos="1843"/>
        </w:tabs>
        <w:spacing w:line="480" w:lineRule="exact"/>
        <w:ind w:left="1134" w:hanging="283"/>
        <w:rPr>
          <w:rFonts w:hAnsi="標楷體"/>
          <w:sz w:val="28"/>
          <w:szCs w:val="28"/>
        </w:rPr>
      </w:pPr>
      <w:r w:rsidRPr="003704D3">
        <w:rPr>
          <w:rFonts w:hAnsi="標楷體" w:hint="eastAsia"/>
          <w:bCs/>
          <w:sz w:val="28"/>
          <w:szCs w:val="28"/>
        </w:rPr>
        <w:t xml:space="preserve">作業流程圖宜載明辦理單位，建議督學實地訪查學校時，可抽查作業流程，或請學校提供書面資料並宜保存相關佐證書面資料。  </w:t>
      </w:r>
    </w:p>
    <w:p w:rsidR="00BF7E5D" w:rsidRPr="00D66DBC" w:rsidRDefault="00BF3722" w:rsidP="00D66DBC">
      <w:pPr>
        <w:pStyle w:val="Default"/>
        <w:spacing w:line="480" w:lineRule="exact"/>
        <w:ind w:leftChars="118" w:left="283"/>
        <w:rPr>
          <w:rFonts w:hAnsi="標楷體"/>
          <w:sz w:val="28"/>
          <w:szCs w:val="28"/>
        </w:rPr>
      </w:pPr>
      <w:r w:rsidRPr="003704D3">
        <w:rPr>
          <w:rFonts w:hAnsi="標楷體" w:hint="eastAsia"/>
          <w:sz w:val="28"/>
          <w:szCs w:val="28"/>
        </w:rPr>
        <w:t>決議：</w:t>
      </w:r>
      <w:r w:rsidRPr="00522D8F">
        <w:rPr>
          <w:rFonts w:hAnsi="標楷體" w:hint="eastAsia"/>
          <w:sz w:val="28"/>
          <w:szCs w:val="28"/>
        </w:rPr>
        <w:t>照案通過</w:t>
      </w:r>
      <w:r w:rsidR="00BF7E5D">
        <w:rPr>
          <w:rFonts w:hAnsi="標楷體" w:hint="eastAsia"/>
          <w:sz w:val="28"/>
          <w:szCs w:val="28"/>
        </w:rPr>
        <w:t>。</w:t>
      </w:r>
      <w:r w:rsidR="00D66DBC">
        <w:rPr>
          <w:rFonts w:hAnsi="標楷體" w:hint="eastAsia"/>
          <w:sz w:val="28"/>
          <w:szCs w:val="28"/>
        </w:rPr>
        <w:t>稽核報告</w:t>
      </w:r>
      <w:r w:rsidR="00D66DBC" w:rsidRPr="001A003F">
        <w:rPr>
          <w:rFonts w:hAnsi="標楷體" w:hint="eastAsia"/>
          <w:bCs/>
          <w:spacing w:val="-8"/>
          <w:kern w:val="32"/>
          <w:sz w:val="28"/>
          <w:szCs w:val="28"/>
        </w:rPr>
        <w:t>送請受查單位</w:t>
      </w:r>
      <w:r w:rsidR="001A003F">
        <w:rPr>
          <w:rFonts w:hAnsi="標楷體" w:hint="eastAsia"/>
          <w:bCs/>
          <w:spacing w:val="-8"/>
          <w:kern w:val="32"/>
          <w:sz w:val="28"/>
          <w:szCs w:val="28"/>
        </w:rPr>
        <w:t>參酌辦理</w:t>
      </w:r>
      <w:r w:rsidR="00D66DBC" w:rsidRPr="00E53F40">
        <w:rPr>
          <w:rFonts w:hAnsi="標楷體" w:hint="eastAsia"/>
          <w:b/>
          <w:bCs/>
          <w:spacing w:val="-8"/>
          <w:kern w:val="32"/>
          <w:szCs w:val="28"/>
        </w:rPr>
        <w:t>。</w:t>
      </w:r>
    </w:p>
    <w:p w:rsidR="004F10F1" w:rsidRPr="004F10F1" w:rsidRDefault="004F10F1" w:rsidP="002B5F40">
      <w:pPr>
        <w:pStyle w:val="Default"/>
        <w:tabs>
          <w:tab w:val="left" w:pos="1701"/>
          <w:tab w:val="left" w:pos="1843"/>
        </w:tabs>
        <w:spacing w:line="600" w:lineRule="exact"/>
        <w:rPr>
          <w:rFonts w:hAnsi="標楷體"/>
          <w:sz w:val="28"/>
          <w:szCs w:val="28"/>
        </w:rPr>
      </w:pPr>
      <w:r w:rsidRPr="005B0514">
        <w:rPr>
          <w:rFonts w:hAnsi="標楷體" w:hint="eastAsia"/>
          <w:b/>
          <w:sz w:val="28"/>
          <w:szCs w:val="28"/>
        </w:rPr>
        <w:t>案由三</w:t>
      </w:r>
      <w:r w:rsidRPr="004F10F1">
        <w:rPr>
          <w:rFonts w:hAnsi="標楷體" w:hint="eastAsia"/>
          <w:sz w:val="28"/>
          <w:szCs w:val="28"/>
        </w:rPr>
        <w:t>：擬訂本府108年度辦理內部控制自行評估計畫(草案)，提請審議。</w:t>
      </w:r>
    </w:p>
    <w:p w:rsidR="004F10F1" w:rsidRDefault="004F10F1" w:rsidP="004F10F1">
      <w:pPr>
        <w:pStyle w:val="Default"/>
        <w:spacing w:line="480" w:lineRule="exact"/>
        <w:ind w:leftChars="118" w:left="284" w:hanging="1"/>
        <w:rPr>
          <w:rFonts w:hAnsi="標楷體"/>
          <w:sz w:val="28"/>
          <w:szCs w:val="28"/>
        </w:rPr>
      </w:pPr>
      <w:r w:rsidRPr="00A046D6">
        <w:rPr>
          <w:rFonts w:hAnsi="標楷體" w:hint="eastAsia"/>
          <w:sz w:val="28"/>
          <w:szCs w:val="28"/>
        </w:rPr>
        <w:t>說明:</w:t>
      </w:r>
    </w:p>
    <w:p w:rsidR="00A45E13" w:rsidRPr="00A45E13" w:rsidRDefault="003704D3" w:rsidP="003704D3">
      <w:pPr>
        <w:pStyle w:val="Default"/>
        <w:numPr>
          <w:ilvl w:val="0"/>
          <w:numId w:val="9"/>
        </w:numPr>
        <w:spacing w:line="480" w:lineRule="exact"/>
        <w:ind w:leftChars="472" w:left="1700" w:hanging="567"/>
        <w:rPr>
          <w:rFonts w:hAnsi="標楷體"/>
          <w:sz w:val="28"/>
          <w:szCs w:val="28"/>
        </w:rPr>
      </w:pPr>
      <w:r w:rsidRPr="003704D3">
        <w:rPr>
          <w:rFonts w:hAnsi="標楷體" w:hint="eastAsia"/>
          <w:bCs/>
          <w:sz w:val="28"/>
          <w:szCs w:val="28"/>
        </w:rPr>
        <w:t>評估期間:108年1月1日至108年12月31日。</w:t>
      </w:r>
    </w:p>
    <w:p w:rsidR="003704D3" w:rsidRPr="003704D3" w:rsidRDefault="00A45E13" w:rsidP="00A45E13">
      <w:pPr>
        <w:pStyle w:val="Default"/>
        <w:spacing w:line="480" w:lineRule="exact"/>
        <w:rPr>
          <w:rFonts w:hAnsi="標楷體"/>
          <w:sz w:val="28"/>
          <w:szCs w:val="28"/>
        </w:rPr>
      </w:pPr>
      <w:r>
        <w:rPr>
          <w:rFonts w:hAnsi="標楷體" w:hint="eastAsia"/>
          <w:bCs/>
          <w:sz w:val="28"/>
          <w:szCs w:val="28"/>
        </w:rPr>
        <w:t xml:space="preserve">        (二)</w:t>
      </w:r>
      <w:r w:rsidR="003704D3" w:rsidRPr="003704D3">
        <w:rPr>
          <w:rFonts w:hAnsi="標楷體" w:hint="eastAsia"/>
          <w:bCs/>
          <w:sz w:val="28"/>
          <w:szCs w:val="28"/>
        </w:rPr>
        <w:t>實施對象:本府各單位(含各處暨全體同仁)</w:t>
      </w:r>
    </w:p>
    <w:p w:rsidR="00A45E13" w:rsidRDefault="00A45E13" w:rsidP="00A45E13">
      <w:pPr>
        <w:pStyle w:val="Default"/>
        <w:spacing w:line="480" w:lineRule="exact"/>
        <w:rPr>
          <w:rFonts w:hAnsi="標楷體"/>
          <w:bCs/>
          <w:sz w:val="28"/>
          <w:szCs w:val="28"/>
        </w:rPr>
      </w:pPr>
      <w:r>
        <w:rPr>
          <w:rFonts w:hAnsi="標楷體" w:hint="eastAsia"/>
          <w:bCs/>
          <w:sz w:val="28"/>
          <w:szCs w:val="28"/>
        </w:rPr>
        <w:t xml:space="preserve">        (三)</w:t>
      </w:r>
      <w:r w:rsidR="003704D3" w:rsidRPr="003704D3">
        <w:rPr>
          <w:rFonts w:hAnsi="標楷體" w:hint="eastAsia"/>
          <w:bCs/>
          <w:sz w:val="28"/>
          <w:szCs w:val="28"/>
        </w:rPr>
        <w:t>作業方式:自行評估表經單位主管核章後，於109年2月29日前</w:t>
      </w:r>
    </w:p>
    <w:p w:rsidR="003704D3" w:rsidRPr="003704D3" w:rsidRDefault="00A45E13" w:rsidP="00A45E13">
      <w:pPr>
        <w:pStyle w:val="Default"/>
        <w:spacing w:line="480" w:lineRule="exact"/>
        <w:rPr>
          <w:rFonts w:hAnsi="標楷體"/>
          <w:sz w:val="28"/>
          <w:szCs w:val="28"/>
        </w:rPr>
      </w:pPr>
      <w:r>
        <w:rPr>
          <w:rFonts w:hAnsi="標楷體" w:hint="eastAsia"/>
          <w:bCs/>
          <w:sz w:val="28"/>
          <w:szCs w:val="28"/>
        </w:rPr>
        <w:t xml:space="preserve">            </w:t>
      </w:r>
      <w:r w:rsidR="003704D3" w:rsidRPr="003704D3">
        <w:rPr>
          <w:rFonts w:hAnsi="標楷體" w:hint="eastAsia"/>
          <w:bCs/>
          <w:sz w:val="28"/>
          <w:szCs w:val="28"/>
        </w:rPr>
        <w:t>送主計處彙整。</w:t>
      </w:r>
    </w:p>
    <w:p w:rsidR="004F10F1" w:rsidRPr="0022519C" w:rsidRDefault="004F10F1" w:rsidP="001A003F">
      <w:pPr>
        <w:pStyle w:val="Default"/>
        <w:spacing w:line="480" w:lineRule="exact"/>
        <w:ind w:left="2127" w:hanging="1843"/>
        <w:rPr>
          <w:rFonts w:hAnsi="標楷體"/>
          <w:sz w:val="28"/>
          <w:szCs w:val="28"/>
        </w:rPr>
      </w:pPr>
      <w:r w:rsidRPr="003704D3">
        <w:rPr>
          <w:rFonts w:hAnsi="標楷體" w:hint="eastAsia"/>
          <w:sz w:val="28"/>
          <w:szCs w:val="28"/>
        </w:rPr>
        <w:t>決議：</w:t>
      </w:r>
      <w:r w:rsidRPr="00522D8F">
        <w:rPr>
          <w:rFonts w:hAnsi="標楷體" w:hint="eastAsia"/>
          <w:sz w:val="28"/>
          <w:szCs w:val="28"/>
        </w:rPr>
        <w:t>照案通過</w:t>
      </w:r>
      <w:r w:rsidR="0022519C" w:rsidRPr="0022519C">
        <w:rPr>
          <w:rFonts w:hAnsi="標楷體" w:hint="eastAsia"/>
          <w:sz w:val="28"/>
          <w:szCs w:val="28"/>
        </w:rPr>
        <w:t>。</w:t>
      </w:r>
    </w:p>
    <w:p w:rsidR="00522D8F" w:rsidRPr="004F10F1" w:rsidRDefault="004F10F1" w:rsidP="002B5F40">
      <w:pPr>
        <w:pStyle w:val="Default"/>
        <w:spacing w:line="600" w:lineRule="exact"/>
        <w:rPr>
          <w:rFonts w:hAnsi="標楷體"/>
          <w:sz w:val="28"/>
          <w:szCs w:val="28"/>
        </w:rPr>
      </w:pPr>
      <w:r w:rsidRPr="005B0514">
        <w:rPr>
          <w:rFonts w:hAnsi="標楷體" w:hint="eastAsia"/>
          <w:b/>
          <w:sz w:val="28"/>
          <w:szCs w:val="28"/>
        </w:rPr>
        <w:t>案由四</w:t>
      </w:r>
      <w:r>
        <w:rPr>
          <w:rFonts w:hAnsi="標楷體" w:hint="eastAsia"/>
          <w:sz w:val="28"/>
          <w:szCs w:val="28"/>
        </w:rPr>
        <w:t>：擬訂本府108年度辦理</w:t>
      </w:r>
      <w:r w:rsidRPr="00A046D6">
        <w:rPr>
          <w:rFonts w:hAnsi="標楷體" w:hint="eastAsia"/>
          <w:sz w:val="28"/>
          <w:szCs w:val="28"/>
        </w:rPr>
        <w:t>內部</w:t>
      </w:r>
      <w:r>
        <w:rPr>
          <w:rFonts w:hAnsi="標楷體" w:hint="eastAsia"/>
          <w:sz w:val="28"/>
          <w:szCs w:val="28"/>
        </w:rPr>
        <w:t>稽核計畫(草案)，</w:t>
      </w:r>
      <w:r w:rsidRPr="00A046D6">
        <w:rPr>
          <w:rFonts w:hAnsi="標楷體" w:hint="eastAsia"/>
          <w:sz w:val="28"/>
          <w:szCs w:val="28"/>
        </w:rPr>
        <w:t>提請審議</w:t>
      </w:r>
      <w:r>
        <w:rPr>
          <w:rFonts w:hAnsi="標楷體" w:hint="eastAsia"/>
          <w:sz w:val="28"/>
          <w:szCs w:val="28"/>
        </w:rPr>
        <w:t>。</w:t>
      </w:r>
    </w:p>
    <w:p w:rsidR="004F10F1" w:rsidRDefault="004F10F1" w:rsidP="004F10F1">
      <w:pPr>
        <w:pStyle w:val="Default"/>
        <w:spacing w:line="480" w:lineRule="exact"/>
        <w:ind w:leftChars="118" w:left="284" w:hanging="1"/>
        <w:rPr>
          <w:rFonts w:hAnsi="標楷體"/>
          <w:sz w:val="28"/>
          <w:szCs w:val="28"/>
        </w:rPr>
      </w:pPr>
      <w:r w:rsidRPr="00A046D6">
        <w:rPr>
          <w:rFonts w:hAnsi="標楷體" w:hint="eastAsia"/>
          <w:sz w:val="28"/>
          <w:szCs w:val="28"/>
        </w:rPr>
        <w:t>說明:</w:t>
      </w:r>
    </w:p>
    <w:p w:rsidR="00A45E13" w:rsidRDefault="003704D3" w:rsidP="00A45E13">
      <w:pPr>
        <w:pStyle w:val="Default"/>
        <w:numPr>
          <w:ilvl w:val="0"/>
          <w:numId w:val="23"/>
        </w:numPr>
        <w:spacing w:line="480" w:lineRule="exact"/>
        <w:rPr>
          <w:rFonts w:hAnsi="標楷體"/>
          <w:bCs/>
          <w:sz w:val="28"/>
          <w:szCs w:val="28"/>
        </w:rPr>
      </w:pPr>
      <w:r w:rsidRPr="003704D3">
        <w:rPr>
          <w:rFonts w:hAnsi="標楷體" w:hint="eastAsia"/>
          <w:bCs/>
          <w:sz w:val="28"/>
          <w:szCs w:val="28"/>
        </w:rPr>
        <w:t>稽核期間:109年3月1日至109年3月15日。</w:t>
      </w:r>
    </w:p>
    <w:p w:rsidR="00A45E13" w:rsidRDefault="00A45E13" w:rsidP="00A45E13">
      <w:pPr>
        <w:pStyle w:val="Default"/>
        <w:numPr>
          <w:ilvl w:val="0"/>
          <w:numId w:val="23"/>
        </w:numPr>
        <w:spacing w:line="480" w:lineRule="exact"/>
        <w:rPr>
          <w:rFonts w:hAnsi="標楷體"/>
          <w:bCs/>
          <w:sz w:val="28"/>
          <w:szCs w:val="28"/>
        </w:rPr>
      </w:pPr>
      <w:r>
        <w:rPr>
          <w:rFonts w:hAnsi="標楷體" w:hint="eastAsia"/>
          <w:bCs/>
          <w:sz w:val="28"/>
          <w:szCs w:val="28"/>
        </w:rPr>
        <w:t>稽核項目:從本年度8項高風險項目</w:t>
      </w:r>
      <w:r w:rsidR="000F3ABF">
        <w:rPr>
          <w:rFonts w:hAnsi="標楷體" w:hint="eastAsia"/>
          <w:bCs/>
          <w:sz w:val="28"/>
          <w:szCs w:val="28"/>
        </w:rPr>
        <w:t>擇</w:t>
      </w:r>
      <w:r>
        <w:rPr>
          <w:rFonts w:hAnsi="標楷體" w:hint="eastAsia"/>
          <w:bCs/>
          <w:sz w:val="28"/>
          <w:szCs w:val="28"/>
        </w:rPr>
        <w:t>三分之一以上進行稽核(計3項)。</w:t>
      </w:r>
    </w:p>
    <w:p w:rsidR="003704D3" w:rsidRDefault="00A45E13" w:rsidP="00A45E13">
      <w:pPr>
        <w:pStyle w:val="Default"/>
        <w:numPr>
          <w:ilvl w:val="0"/>
          <w:numId w:val="23"/>
        </w:numPr>
        <w:spacing w:line="480" w:lineRule="exact"/>
        <w:rPr>
          <w:rFonts w:hAnsi="標楷體"/>
          <w:bCs/>
          <w:sz w:val="28"/>
          <w:szCs w:val="28"/>
        </w:rPr>
      </w:pPr>
      <w:r>
        <w:rPr>
          <w:rFonts w:hAnsi="標楷體" w:hint="eastAsia"/>
          <w:bCs/>
          <w:sz w:val="28"/>
          <w:szCs w:val="28"/>
        </w:rPr>
        <w:t>稽核工作分派</w:t>
      </w:r>
      <w:r w:rsidR="00473C37">
        <w:rPr>
          <w:rFonts w:hAnsi="標楷體" w:hint="eastAsia"/>
          <w:bCs/>
          <w:sz w:val="28"/>
          <w:szCs w:val="28"/>
        </w:rPr>
        <w:t>:以內部控制小組成員為主，本年度為主計處、政風處、人事處。</w:t>
      </w:r>
      <w:r w:rsidR="003704D3" w:rsidRPr="003704D3">
        <w:rPr>
          <w:rFonts w:hAnsi="標楷體" w:hint="eastAsia"/>
          <w:bCs/>
          <w:sz w:val="28"/>
          <w:szCs w:val="28"/>
        </w:rPr>
        <w:t xml:space="preserve"> </w:t>
      </w:r>
    </w:p>
    <w:p w:rsidR="004F10F1" w:rsidRDefault="004F10F1" w:rsidP="00A45E13">
      <w:pPr>
        <w:pStyle w:val="Default"/>
        <w:spacing w:line="480" w:lineRule="exact"/>
        <w:ind w:leftChars="117" w:left="281" w:firstLine="1"/>
        <w:rPr>
          <w:rFonts w:hAnsi="標楷體"/>
          <w:sz w:val="28"/>
          <w:szCs w:val="28"/>
        </w:rPr>
      </w:pPr>
      <w:r w:rsidRPr="004F10F1">
        <w:rPr>
          <w:rFonts w:hAnsi="標楷體" w:hint="eastAsia"/>
          <w:sz w:val="28"/>
          <w:szCs w:val="28"/>
        </w:rPr>
        <w:t>決</w:t>
      </w:r>
      <w:r w:rsidRPr="00522D8F">
        <w:rPr>
          <w:rFonts w:hAnsi="標楷體" w:hint="eastAsia"/>
          <w:sz w:val="28"/>
          <w:szCs w:val="28"/>
        </w:rPr>
        <w:t>議：照案通過</w:t>
      </w:r>
      <w:r w:rsidR="00A45E13">
        <w:rPr>
          <w:rFonts w:hAnsi="標楷體" w:hint="eastAsia"/>
          <w:sz w:val="28"/>
          <w:szCs w:val="28"/>
        </w:rPr>
        <w:t>。</w:t>
      </w:r>
    </w:p>
    <w:p w:rsidR="00A45E13" w:rsidRPr="00A45E13" w:rsidRDefault="00A45E13" w:rsidP="00A45E13">
      <w:pPr>
        <w:pStyle w:val="Default"/>
        <w:spacing w:line="480" w:lineRule="exact"/>
        <w:ind w:leftChars="117" w:left="281" w:firstLine="1"/>
        <w:rPr>
          <w:rFonts w:hAnsi="標楷體"/>
          <w:sz w:val="28"/>
          <w:szCs w:val="28"/>
        </w:rPr>
      </w:pPr>
    </w:p>
    <w:p w:rsidR="00885712" w:rsidRDefault="00885712" w:rsidP="00E01C4C">
      <w:pPr>
        <w:pStyle w:val="Default"/>
        <w:spacing w:line="480" w:lineRule="exact"/>
        <w:ind w:left="1135" w:hangingChars="405" w:hanging="1135"/>
        <w:rPr>
          <w:rFonts w:hAnsi="標楷體"/>
          <w:sz w:val="28"/>
          <w:szCs w:val="28"/>
        </w:rPr>
      </w:pPr>
      <w:r w:rsidRPr="005B0514">
        <w:rPr>
          <w:rFonts w:hAnsi="標楷體" w:hint="eastAsia"/>
          <w:b/>
          <w:sz w:val="28"/>
          <w:szCs w:val="28"/>
        </w:rPr>
        <w:t>案由五</w:t>
      </w:r>
      <w:r>
        <w:rPr>
          <w:rFonts w:hAnsi="標楷體" w:hint="eastAsia"/>
          <w:sz w:val="28"/>
          <w:szCs w:val="28"/>
        </w:rPr>
        <w:t>：請各單位就權理業務之重要性、風險性及易發生錯誤項目，滾動檢討修正控制機制，以強化本府內部控制制度之健全及有效性。</w:t>
      </w:r>
    </w:p>
    <w:p w:rsidR="002B5F40" w:rsidRDefault="00BE72BB" w:rsidP="00E01C4C">
      <w:pPr>
        <w:pStyle w:val="Default"/>
        <w:spacing w:line="480" w:lineRule="exact"/>
        <w:ind w:leftChars="118" w:left="284" w:hanging="1"/>
        <w:rPr>
          <w:rFonts w:hAnsi="標楷體"/>
          <w:sz w:val="28"/>
          <w:szCs w:val="28"/>
        </w:rPr>
      </w:pPr>
      <w:r w:rsidRPr="00A046D6">
        <w:rPr>
          <w:rFonts w:hAnsi="標楷體" w:hint="eastAsia"/>
          <w:sz w:val="28"/>
          <w:szCs w:val="28"/>
        </w:rPr>
        <w:t>說明:</w:t>
      </w:r>
      <w:r w:rsidR="002B5F40">
        <w:rPr>
          <w:rFonts w:hAnsi="標楷體" w:hint="eastAsia"/>
          <w:sz w:val="28"/>
          <w:szCs w:val="28"/>
        </w:rPr>
        <w:t>本府內部控制制度於107年7月初版(1.0)，預定修正版(2.0)計有</w:t>
      </w:r>
      <w:r w:rsidR="003704D3" w:rsidRPr="003704D3">
        <w:rPr>
          <w:rFonts w:hAnsi="標楷體" w:hint="eastAsia"/>
          <w:sz w:val="28"/>
          <w:szCs w:val="28"/>
        </w:rPr>
        <w:t>教</w:t>
      </w:r>
    </w:p>
    <w:p w:rsidR="002B5F40" w:rsidRDefault="002B5F40" w:rsidP="00E01C4C">
      <w:pPr>
        <w:pStyle w:val="Default"/>
        <w:spacing w:line="480" w:lineRule="exact"/>
        <w:ind w:leftChars="118" w:left="284" w:hanging="1"/>
        <w:rPr>
          <w:rFonts w:hAnsi="標楷體"/>
          <w:sz w:val="28"/>
          <w:szCs w:val="28"/>
        </w:rPr>
      </w:pPr>
      <w:r>
        <w:rPr>
          <w:rFonts w:hAnsi="標楷體" w:hint="eastAsia"/>
          <w:sz w:val="28"/>
          <w:szCs w:val="28"/>
        </w:rPr>
        <w:t xml:space="preserve">     </w:t>
      </w:r>
      <w:r w:rsidR="003704D3" w:rsidRPr="003704D3">
        <w:rPr>
          <w:rFonts w:hAnsi="標楷體" w:hint="eastAsia"/>
          <w:sz w:val="28"/>
          <w:szCs w:val="28"/>
        </w:rPr>
        <w:t>育處「重大校安事件」風險值、作業流程圖</w:t>
      </w:r>
      <w:r>
        <w:rPr>
          <w:rFonts w:hAnsi="標楷體" w:hint="eastAsia"/>
          <w:sz w:val="28"/>
          <w:szCs w:val="28"/>
        </w:rPr>
        <w:t>及</w:t>
      </w:r>
      <w:r w:rsidR="003704D3" w:rsidRPr="003704D3">
        <w:rPr>
          <w:rFonts w:hAnsi="標楷體" w:hint="eastAsia"/>
          <w:sz w:val="28"/>
          <w:szCs w:val="28"/>
        </w:rPr>
        <w:t>民政處「處理勞資爭</w:t>
      </w:r>
    </w:p>
    <w:p w:rsidR="00BE72BB" w:rsidRPr="003704D3" w:rsidRDefault="002B5F40" w:rsidP="00E01C4C">
      <w:pPr>
        <w:pStyle w:val="Default"/>
        <w:spacing w:line="480" w:lineRule="exact"/>
        <w:ind w:leftChars="118" w:left="284" w:hanging="1"/>
        <w:rPr>
          <w:rFonts w:hAnsi="標楷體"/>
          <w:sz w:val="28"/>
          <w:szCs w:val="28"/>
        </w:rPr>
      </w:pPr>
      <w:r>
        <w:rPr>
          <w:rFonts w:hAnsi="標楷體" w:hint="eastAsia"/>
          <w:sz w:val="28"/>
          <w:szCs w:val="28"/>
        </w:rPr>
        <w:t xml:space="preserve">     </w:t>
      </w:r>
      <w:r w:rsidR="003704D3" w:rsidRPr="003704D3">
        <w:rPr>
          <w:rFonts w:hAnsi="標楷體" w:hint="eastAsia"/>
          <w:sz w:val="28"/>
          <w:szCs w:val="28"/>
        </w:rPr>
        <w:t>議調解申訴」自行評估表，增列評估重點。</w:t>
      </w:r>
    </w:p>
    <w:p w:rsidR="002B5F40" w:rsidRDefault="00BE72BB" w:rsidP="00E01C4C">
      <w:pPr>
        <w:pStyle w:val="Default"/>
        <w:spacing w:line="480" w:lineRule="exact"/>
        <w:ind w:leftChars="117" w:left="281" w:firstLine="1"/>
        <w:rPr>
          <w:rFonts w:hAnsi="標楷體"/>
          <w:sz w:val="28"/>
          <w:szCs w:val="28"/>
        </w:rPr>
      </w:pPr>
      <w:r w:rsidRPr="004F10F1">
        <w:rPr>
          <w:rFonts w:hAnsi="標楷體" w:hint="eastAsia"/>
          <w:sz w:val="28"/>
          <w:szCs w:val="28"/>
        </w:rPr>
        <w:t>決</w:t>
      </w:r>
      <w:r w:rsidRPr="00522D8F">
        <w:rPr>
          <w:rFonts w:hAnsi="標楷體" w:hint="eastAsia"/>
          <w:sz w:val="28"/>
          <w:szCs w:val="28"/>
        </w:rPr>
        <w:t>議：照案通過</w:t>
      </w:r>
      <w:r w:rsidR="003A557F">
        <w:rPr>
          <w:rFonts w:hAnsi="標楷體" w:hint="eastAsia"/>
          <w:sz w:val="28"/>
          <w:szCs w:val="28"/>
        </w:rPr>
        <w:t>，</w:t>
      </w:r>
      <w:r w:rsidR="003A557F" w:rsidRPr="003A557F">
        <w:rPr>
          <w:rFonts w:hAnsi="標楷體" w:hint="eastAsia"/>
          <w:sz w:val="28"/>
          <w:szCs w:val="28"/>
        </w:rPr>
        <w:t>請各單位</w:t>
      </w:r>
      <w:r w:rsidR="003A557F">
        <w:rPr>
          <w:rFonts w:hAnsi="標楷體" w:hint="eastAsia"/>
          <w:sz w:val="28"/>
          <w:szCs w:val="28"/>
        </w:rPr>
        <w:t>定期檢視內部控制評估重點項目，修正控制機</w:t>
      </w:r>
    </w:p>
    <w:p w:rsidR="00885712" w:rsidRPr="003704D3" w:rsidRDefault="002B5F40" w:rsidP="00E01C4C">
      <w:pPr>
        <w:pStyle w:val="Default"/>
        <w:spacing w:line="480" w:lineRule="exact"/>
        <w:ind w:leftChars="117" w:left="281" w:firstLine="1"/>
        <w:rPr>
          <w:rFonts w:hAnsi="標楷體"/>
          <w:sz w:val="28"/>
          <w:szCs w:val="28"/>
        </w:rPr>
      </w:pPr>
      <w:r>
        <w:rPr>
          <w:rFonts w:hAnsi="標楷體" w:hint="eastAsia"/>
          <w:sz w:val="28"/>
          <w:szCs w:val="28"/>
        </w:rPr>
        <w:t xml:space="preserve">      </w:t>
      </w:r>
      <w:r w:rsidR="003A557F">
        <w:rPr>
          <w:rFonts w:hAnsi="標楷體" w:hint="eastAsia"/>
          <w:sz w:val="28"/>
          <w:szCs w:val="28"/>
        </w:rPr>
        <w:t>制</w:t>
      </w:r>
      <w:r w:rsidR="003A557F" w:rsidRPr="003A557F">
        <w:rPr>
          <w:rFonts w:hAnsi="標楷體" w:hint="eastAsia"/>
          <w:sz w:val="28"/>
          <w:szCs w:val="28"/>
        </w:rPr>
        <w:t>。</w:t>
      </w:r>
    </w:p>
    <w:p w:rsidR="00885712" w:rsidRDefault="00885712" w:rsidP="002B5F40">
      <w:pPr>
        <w:pStyle w:val="Default"/>
        <w:spacing w:line="600" w:lineRule="exact"/>
        <w:rPr>
          <w:rFonts w:hAnsi="標楷體"/>
          <w:sz w:val="28"/>
          <w:szCs w:val="28"/>
        </w:rPr>
      </w:pPr>
      <w:r w:rsidRPr="005B0514">
        <w:rPr>
          <w:rFonts w:hAnsi="標楷體" w:hint="eastAsia"/>
          <w:b/>
          <w:sz w:val="28"/>
          <w:szCs w:val="28"/>
        </w:rPr>
        <w:t>案由六</w:t>
      </w:r>
      <w:r w:rsidRPr="003704D3">
        <w:rPr>
          <w:rFonts w:hAnsi="標楷體" w:hint="eastAsia"/>
          <w:sz w:val="28"/>
          <w:szCs w:val="28"/>
        </w:rPr>
        <w:t>：</w:t>
      </w:r>
      <w:r>
        <w:rPr>
          <w:rFonts w:hAnsi="標楷體" w:hint="eastAsia"/>
          <w:sz w:val="28"/>
          <w:szCs w:val="28"/>
        </w:rPr>
        <w:t>請本府所屬各機關(構)、學校，於109年度完成內部控制制度。</w:t>
      </w:r>
    </w:p>
    <w:p w:rsidR="00BE72BB" w:rsidRDefault="00BE72BB" w:rsidP="00BE72BB">
      <w:pPr>
        <w:pStyle w:val="Default"/>
        <w:spacing w:line="480" w:lineRule="exact"/>
        <w:ind w:leftChars="118" w:left="284" w:hanging="1"/>
        <w:rPr>
          <w:rFonts w:hAnsi="標楷體"/>
          <w:sz w:val="28"/>
          <w:szCs w:val="28"/>
        </w:rPr>
      </w:pPr>
      <w:r w:rsidRPr="00A046D6">
        <w:rPr>
          <w:rFonts w:hAnsi="標楷體" w:hint="eastAsia"/>
          <w:sz w:val="28"/>
          <w:szCs w:val="28"/>
        </w:rPr>
        <w:t>說明:</w:t>
      </w:r>
    </w:p>
    <w:p w:rsidR="003704D3" w:rsidRPr="003704D3" w:rsidRDefault="003704D3" w:rsidP="00E01C4C">
      <w:pPr>
        <w:pStyle w:val="Default"/>
        <w:numPr>
          <w:ilvl w:val="0"/>
          <w:numId w:val="21"/>
        </w:numPr>
        <w:spacing w:line="480" w:lineRule="exact"/>
        <w:ind w:left="1134" w:firstLine="0"/>
        <w:rPr>
          <w:rFonts w:hAnsi="標楷體"/>
          <w:sz w:val="28"/>
          <w:szCs w:val="28"/>
        </w:rPr>
      </w:pPr>
      <w:r w:rsidRPr="003704D3">
        <w:rPr>
          <w:rFonts w:hAnsi="標楷體" w:hint="eastAsia"/>
          <w:sz w:val="28"/>
          <w:szCs w:val="28"/>
        </w:rPr>
        <w:t>本縣須建立內部控制機關數量:34。</w:t>
      </w:r>
    </w:p>
    <w:p w:rsidR="003704D3" w:rsidRPr="003704D3" w:rsidRDefault="003704D3" w:rsidP="00E01C4C">
      <w:pPr>
        <w:pStyle w:val="Default"/>
        <w:numPr>
          <w:ilvl w:val="0"/>
          <w:numId w:val="21"/>
        </w:numPr>
        <w:spacing w:line="480" w:lineRule="exact"/>
        <w:ind w:left="1134" w:firstLine="0"/>
        <w:rPr>
          <w:rFonts w:hAnsi="標楷體"/>
          <w:sz w:val="28"/>
          <w:szCs w:val="28"/>
        </w:rPr>
      </w:pPr>
      <w:r w:rsidRPr="003704D3">
        <w:rPr>
          <w:rFonts w:hAnsi="標楷體" w:hint="eastAsia"/>
          <w:sz w:val="28"/>
          <w:szCs w:val="28"/>
        </w:rPr>
        <w:t>已完成內部控制制度機關數量:11、未完成23。</w:t>
      </w:r>
    </w:p>
    <w:p w:rsidR="003704D3" w:rsidRPr="003704D3" w:rsidRDefault="003704D3" w:rsidP="00E01C4C">
      <w:pPr>
        <w:pStyle w:val="Default"/>
        <w:numPr>
          <w:ilvl w:val="0"/>
          <w:numId w:val="21"/>
        </w:numPr>
        <w:spacing w:line="480" w:lineRule="exact"/>
        <w:ind w:left="1134" w:firstLine="0"/>
        <w:rPr>
          <w:rFonts w:hAnsi="標楷體"/>
          <w:sz w:val="28"/>
          <w:szCs w:val="28"/>
        </w:rPr>
      </w:pPr>
      <w:r w:rsidRPr="003704D3">
        <w:rPr>
          <w:rFonts w:hAnsi="標楷體" w:hint="eastAsia"/>
          <w:sz w:val="28"/>
          <w:szCs w:val="28"/>
        </w:rPr>
        <w:t>已完成自行評估表機關數量:1</w:t>
      </w:r>
    </w:p>
    <w:p w:rsidR="003704D3" w:rsidRPr="003704D3" w:rsidRDefault="003704D3" w:rsidP="00E01C4C">
      <w:pPr>
        <w:pStyle w:val="Default"/>
        <w:numPr>
          <w:ilvl w:val="0"/>
          <w:numId w:val="21"/>
        </w:numPr>
        <w:spacing w:line="480" w:lineRule="exact"/>
        <w:ind w:left="1134" w:firstLine="0"/>
        <w:rPr>
          <w:rFonts w:hAnsi="標楷體"/>
          <w:sz w:val="28"/>
          <w:szCs w:val="28"/>
        </w:rPr>
      </w:pPr>
      <w:r w:rsidRPr="003704D3">
        <w:rPr>
          <w:rFonts w:hAnsi="標楷體" w:hint="eastAsia"/>
          <w:sz w:val="28"/>
          <w:szCs w:val="28"/>
        </w:rPr>
        <w:t>已完成內部稽核機關數量:2</w:t>
      </w:r>
    </w:p>
    <w:p w:rsidR="002B5F40" w:rsidRDefault="00BE72BB" w:rsidP="00E01C4C">
      <w:pPr>
        <w:pStyle w:val="Default"/>
        <w:spacing w:line="480" w:lineRule="exact"/>
        <w:ind w:leftChars="117" w:left="281" w:firstLine="1"/>
        <w:rPr>
          <w:rFonts w:hAnsi="標楷體"/>
          <w:sz w:val="28"/>
          <w:szCs w:val="28"/>
        </w:rPr>
      </w:pPr>
      <w:r w:rsidRPr="004F10F1">
        <w:rPr>
          <w:rFonts w:hAnsi="標楷體" w:hint="eastAsia"/>
          <w:sz w:val="28"/>
          <w:szCs w:val="28"/>
        </w:rPr>
        <w:t>決</w:t>
      </w:r>
      <w:r w:rsidRPr="00522D8F">
        <w:rPr>
          <w:rFonts w:hAnsi="標楷體" w:hint="eastAsia"/>
          <w:sz w:val="28"/>
          <w:szCs w:val="28"/>
        </w:rPr>
        <w:t>議：照案通過</w:t>
      </w:r>
      <w:r w:rsidR="00EE3D30">
        <w:rPr>
          <w:rFonts w:hAnsi="標楷體" w:hint="eastAsia"/>
          <w:sz w:val="28"/>
          <w:szCs w:val="28"/>
        </w:rPr>
        <w:t>，請尚未完成</w:t>
      </w:r>
      <w:r w:rsidR="00D81315">
        <w:rPr>
          <w:rFonts w:hAnsi="標楷體" w:hint="eastAsia"/>
          <w:sz w:val="28"/>
          <w:szCs w:val="28"/>
        </w:rPr>
        <w:t>內部控制制度</w:t>
      </w:r>
      <w:r w:rsidR="00EE3D30">
        <w:rPr>
          <w:rFonts w:hAnsi="標楷體" w:hint="eastAsia"/>
          <w:sz w:val="28"/>
          <w:szCs w:val="28"/>
        </w:rPr>
        <w:t>之</w:t>
      </w:r>
      <w:r w:rsidR="00D81315">
        <w:rPr>
          <w:rFonts w:hAnsi="標楷體" w:hint="eastAsia"/>
          <w:sz w:val="28"/>
          <w:szCs w:val="28"/>
        </w:rPr>
        <w:t>機關</w:t>
      </w:r>
      <w:r w:rsidR="00EE3D30">
        <w:rPr>
          <w:rFonts w:hAnsi="標楷體" w:hint="eastAsia"/>
          <w:sz w:val="28"/>
          <w:szCs w:val="28"/>
        </w:rPr>
        <w:t>，於109年完成內部控</w:t>
      </w:r>
    </w:p>
    <w:p w:rsidR="00BE72BB" w:rsidRPr="003704D3" w:rsidRDefault="002B5F40" w:rsidP="002B5F40">
      <w:pPr>
        <w:pStyle w:val="Default"/>
        <w:spacing w:line="480" w:lineRule="exact"/>
        <w:ind w:leftChars="117" w:left="281" w:firstLine="1"/>
        <w:rPr>
          <w:rFonts w:hAnsi="標楷體"/>
          <w:sz w:val="28"/>
          <w:szCs w:val="28"/>
        </w:rPr>
      </w:pPr>
      <w:r>
        <w:rPr>
          <w:rFonts w:hAnsi="標楷體" w:hint="eastAsia"/>
          <w:sz w:val="28"/>
          <w:szCs w:val="28"/>
        </w:rPr>
        <w:t xml:space="preserve">      </w:t>
      </w:r>
      <w:r w:rsidR="00EE3D30">
        <w:rPr>
          <w:rFonts w:hAnsi="標楷體" w:hint="eastAsia"/>
          <w:sz w:val="28"/>
          <w:szCs w:val="28"/>
        </w:rPr>
        <w:t>制</w:t>
      </w:r>
      <w:r w:rsidR="00D81315">
        <w:rPr>
          <w:rFonts w:hAnsi="標楷體" w:hint="eastAsia"/>
          <w:sz w:val="28"/>
          <w:szCs w:val="28"/>
        </w:rPr>
        <w:t>制度</w:t>
      </w:r>
      <w:r w:rsidR="00BE72BB" w:rsidRPr="00522D8F">
        <w:rPr>
          <w:rFonts w:hAnsi="標楷體" w:hint="eastAsia"/>
          <w:sz w:val="28"/>
          <w:szCs w:val="28"/>
        </w:rPr>
        <w:t>。</w:t>
      </w:r>
    </w:p>
    <w:p w:rsidR="00885712" w:rsidRPr="00E01C4C" w:rsidRDefault="00885712" w:rsidP="00E01C4C">
      <w:pPr>
        <w:widowControl/>
        <w:spacing w:before="100" w:beforeAutospacing="1" w:line="600" w:lineRule="exact"/>
        <w:rPr>
          <w:rFonts w:ascii="新細明體" w:hAnsi="新細明體" w:cs="新細明體"/>
          <w:kern w:val="0"/>
          <w:sz w:val="28"/>
          <w:szCs w:val="28"/>
        </w:rPr>
      </w:pPr>
      <w:r w:rsidRPr="00E01C4C">
        <w:rPr>
          <w:rFonts w:ascii="標楷體" w:eastAsia="標楷體" w:hAnsi="標楷體" w:cs="新細明體" w:hint="eastAsia"/>
          <w:kern w:val="0"/>
          <w:sz w:val="28"/>
          <w:szCs w:val="28"/>
        </w:rPr>
        <w:t>七、臨時動議：</w:t>
      </w:r>
      <w:r w:rsidR="00C943A2">
        <w:rPr>
          <w:rFonts w:ascii="標楷體" w:eastAsia="標楷體" w:hAnsi="標楷體" w:cs="新細明體" w:hint="eastAsia"/>
          <w:kern w:val="0"/>
          <w:sz w:val="28"/>
          <w:szCs w:val="28"/>
        </w:rPr>
        <w:t>無</w:t>
      </w:r>
    </w:p>
    <w:p w:rsidR="00885712" w:rsidRPr="00E01C4C" w:rsidRDefault="00885712" w:rsidP="00E01C4C">
      <w:pPr>
        <w:widowControl/>
        <w:spacing w:before="100" w:beforeAutospacing="1" w:line="600" w:lineRule="exact"/>
        <w:ind w:left="2126" w:hanging="2126"/>
        <w:rPr>
          <w:rFonts w:ascii="新細明體" w:hAnsi="新細明體" w:cs="新細明體"/>
          <w:kern w:val="0"/>
          <w:sz w:val="28"/>
          <w:szCs w:val="28"/>
        </w:rPr>
      </w:pPr>
      <w:r w:rsidRPr="00E01C4C">
        <w:rPr>
          <w:rFonts w:ascii="標楷體" w:eastAsia="標楷體" w:hAnsi="標楷體" w:cs="新細明體" w:hint="eastAsia"/>
          <w:kern w:val="0"/>
          <w:sz w:val="28"/>
          <w:szCs w:val="28"/>
        </w:rPr>
        <w:t>八、主席裁示事項：</w:t>
      </w:r>
      <w:r w:rsidRPr="00E01C4C">
        <w:rPr>
          <w:rFonts w:ascii="新細明體" w:hAnsi="新細明體" w:cs="新細明體"/>
          <w:kern w:val="0"/>
          <w:sz w:val="28"/>
          <w:szCs w:val="28"/>
        </w:rPr>
        <w:t xml:space="preserve"> </w:t>
      </w:r>
    </w:p>
    <w:p w:rsidR="00522D8F" w:rsidRPr="00E01C4C" w:rsidRDefault="00885712" w:rsidP="00E01C4C">
      <w:pPr>
        <w:widowControl/>
        <w:spacing w:before="100" w:beforeAutospacing="1" w:line="600" w:lineRule="exact"/>
        <w:rPr>
          <w:rFonts w:ascii="新細明體" w:hAnsi="新細明體" w:cs="新細明體"/>
          <w:kern w:val="0"/>
          <w:sz w:val="28"/>
          <w:szCs w:val="28"/>
        </w:rPr>
      </w:pPr>
      <w:r w:rsidRPr="00E01C4C">
        <w:rPr>
          <w:rFonts w:ascii="標楷體" w:eastAsia="標楷體" w:hAnsi="標楷體" w:cs="新細明體" w:hint="eastAsia"/>
          <w:kern w:val="0"/>
          <w:sz w:val="28"/>
          <w:szCs w:val="28"/>
        </w:rPr>
        <w:t>九、散會。</w:t>
      </w:r>
    </w:p>
    <w:sectPr w:rsidR="00522D8F" w:rsidRPr="00E01C4C" w:rsidSect="00C943A2">
      <w:footerReference w:type="default" r:id="rId7"/>
      <w:pgSz w:w="11906" w:h="16838"/>
      <w:pgMar w:top="1418" w:right="1134" w:bottom="1418" w:left="1418" w:header="851" w:footer="2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101" w:rsidRDefault="00C87101" w:rsidP="00C113D6">
      <w:r>
        <w:separator/>
      </w:r>
    </w:p>
  </w:endnote>
  <w:endnote w:type="continuationSeparator" w:id="0">
    <w:p w:rsidR="00C87101" w:rsidRDefault="00C87101" w:rsidP="00C1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942487"/>
      <w:docPartObj>
        <w:docPartGallery w:val="Page Numbers (Bottom of Page)"/>
        <w:docPartUnique/>
      </w:docPartObj>
    </w:sdtPr>
    <w:sdtEndPr/>
    <w:sdtContent>
      <w:p w:rsidR="005A2D2F" w:rsidRDefault="005A2D2F">
        <w:pPr>
          <w:pStyle w:val="a6"/>
          <w:jc w:val="center"/>
        </w:pPr>
        <w:r>
          <w:fldChar w:fldCharType="begin"/>
        </w:r>
        <w:r>
          <w:instrText>PAGE   \* MERGEFORMAT</w:instrText>
        </w:r>
        <w:r>
          <w:fldChar w:fldCharType="separate"/>
        </w:r>
        <w:r w:rsidR="00C87101" w:rsidRPr="00C87101">
          <w:rPr>
            <w:noProof/>
            <w:lang w:val="zh-TW"/>
          </w:rPr>
          <w:t>1</w:t>
        </w:r>
        <w:r>
          <w:fldChar w:fldCharType="end"/>
        </w:r>
      </w:p>
    </w:sdtContent>
  </w:sdt>
  <w:p w:rsidR="00DF6D38" w:rsidRDefault="00DF6D3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101" w:rsidRDefault="00C87101" w:rsidP="00C113D6">
      <w:r>
        <w:separator/>
      </w:r>
    </w:p>
  </w:footnote>
  <w:footnote w:type="continuationSeparator" w:id="0">
    <w:p w:rsidR="00C87101" w:rsidRDefault="00C87101" w:rsidP="00C113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CF2"/>
    <w:multiLevelType w:val="hybridMultilevel"/>
    <w:tmpl w:val="4094C4E4"/>
    <w:lvl w:ilvl="0" w:tplc="BF08340C">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7701555"/>
    <w:multiLevelType w:val="hybridMultilevel"/>
    <w:tmpl w:val="4094C4E4"/>
    <w:lvl w:ilvl="0" w:tplc="BF08340C">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0DFC36DE"/>
    <w:multiLevelType w:val="hybridMultilevel"/>
    <w:tmpl w:val="5D7E00D2"/>
    <w:lvl w:ilvl="0" w:tplc="0D0E39B0">
      <w:start w:val="1"/>
      <w:numFmt w:val="taiwaneseCountingThousand"/>
      <w:lvlText w:val="%1、"/>
      <w:lvlJc w:val="left"/>
      <w:pPr>
        <w:ind w:left="1170" w:hanging="600"/>
      </w:pPr>
      <w:rPr>
        <w:rFonts w:ascii="新細明體" w:eastAsia="新細明體" w:cs="新細明體" w:hint="default"/>
        <w:b/>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15:restartNumberingAfterBreak="0">
    <w:nsid w:val="23662830"/>
    <w:multiLevelType w:val="hybridMultilevel"/>
    <w:tmpl w:val="3DC87028"/>
    <w:lvl w:ilvl="0" w:tplc="2B629298">
      <w:start w:val="1"/>
      <w:numFmt w:val="taiwaneseCountingThousand"/>
      <w:lvlText w:val="(%1)"/>
      <w:lvlJc w:val="left"/>
      <w:pPr>
        <w:ind w:left="1002" w:hanging="72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4" w15:restartNumberingAfterBreak="0">
    <w:nsid w:val="244D6462"/>
    <w:multiLevelType w:val="hybridMultilevel"/>
    <w:tmpl w:val="4094C4E4"/>
    <w:lvl w:ilvl="0" w:tplc="BF08340C">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5" w15:restartNumberingAfterBreak="0">
    <w:nsid w:val="27F10298"/>
    <w:multiLevelType w:val="hybridMultilevel"/>
    <w:tmpl w:val="4094C4E4"/>
    <w:lvl w:ilvl="0" w:tplc="BF08340C">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2E2F0CEB"/>
    <w:multiLevelType w:val="hybridMultilevel"/>
    <w:tmpl w:val="D592E990"/>
    <w:lvl w:ilvl="0" w:tplc="9498232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1B80A1F"/>
    <w:multiLevelType w:val="hybridMultilevel"/>
    <w:tmpl w:val="C2524B70"/>
    <w:lvl w:ilvl="0" w:tplc="9F006194">
      <w:start w:val="1"/>
      <w:numFmt w:val="taiwaneseCountingThousand"/>
      <w:lvlText w:val="%1、"/>
      <w:lvlJc w:val="left"/>
      <w:pPr>
        <w:tabs>
          <w:tab w:val="num" w:pos="720"/>
        </w:tabs>
        <w:ind w:left="720" w:hanging="720"/>
      </w:pPr>
      <w:rPr>
        <w:rFonts w:cs="Times New Roman" w:hint="default"/>
        <w:b/>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36634586"/>
    <w:multiLevelType w:val="hybridMultilevel"/>
    <w:tmpl w:val="D22C6F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89297F"/>
    <w:multiLevelType w:val="hybridMultilevel"/>
    <w:tmpl w:val="438487FE"/>
    <w:lvl w:ilvl="0" w:tplc="9EE6571E">
      <w:start w:val="1"/>
      <w:numFmt w:val="taiwaneseCountingThousand"/>
      <w:lvlText w:val="%1、"/>
      <w:lvlJc w:val="left"/>
      <w:pPr>
        <w:ind w:left="722" w:hanging="720"/>
      </w:pPr>
      <w:rPr>
        <w:rFonts w:ascii="標楷體" w:eastAsia="標楷體" w:hAnsi="標楷體" w:cs="標楷體"/>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10" w15:restartNumberingAfterBreak="0">
    <w:nsid w:val="3A091952"/>
    <w:multiLevelType w:val="hybridMultilevel"/>
    <w:tmpl w:val="A698B56E"/>
    <w:lvl w:ilvl="0" w:tplc="325C7270">
      <w:start w:val="1"/>
      <w:numFmt w:val="decimal"/>
      <w:lvlText w:val="%1."/>
      <w:lvlJc w:val="left"/>
      <w:pPr>
        <w:ind w:left="1123" w:hanging="360"/>
      </w:pPr>
      <w:rPr>
        <w:rFonts w:hint="default"/>
        <w:b/>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1" w15:restartNumberingAfterBreak="0">
    <w:nsid w:val="3A4E7910"/>
    <w:multiLevelType w:val="hybridMultilevel"/>
    <w:tmpl w:val="4094C4E4"/>
    <w:lvl w:ilvl="0" w:tplc="BF08340C">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3A6C6E6F"/>
    <w:multiLevelType w:val="hybridMultilevel"/>
    <w:tmpl w:val="4094C4E4"/>
    <w:lvl w:ilvl="0" w:tplc="BF08340C">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46032D73"/>
    <w:multiLevelType w:val="hybridMultilevel"/>
    <w:tmpl w:val="B8529B5A"/>
    <w:lvl w:ilvl="0" w:tplc="BF08340C">
      <w:start w:val="1"/>
      <w:numFmt w:val="taiwaneseCountingThousand"/>
      <w:lvlText w:val="(%1)"/>
      <w:lvlJc w:val="left"/>
      <w:pPr>
        <w:ind w:left="762" w:hanging="480"/>
      </w:pPr>
      <w:rPr>
        <w:rFonts w:hint="eastAsia"/>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4" w15:restartNumberingAfterBreak="0">
    <w:nsid w:val="46E16288"/>
    <w:multiLevelType w:val="hybridMultilevel"/>
    <w:tmpl w:val="4CDAB860"/>
    <w:lvl w:ilvl="0" w:tplc="871A7CDE">
      <w:start w:val="1"/>
      <w:numFmt w:val="taiwaneseCountingThousand"/>
      <w:lvlText w:val="%1、"/>
      <w:lvlJc w:val="left"/>
      <w:pPr>
        <w:ind w:left="1365" w:hanging="720"/>
      </w:pPr>
      <w:rPr>
        <w:rFonts w:hint="default"/>
      </w:rPr>
    </w:lvl>
    <w:lvl w:ilvl="1" w:tplc="C42A2992">
      <w:start w:val="1"/>
      <w:numFmt w:val="taiwaneseCountingThousand"/>
      <w:lvlText w:val="(%2)"/>
      <w:lvlJc w:val="left"/>
      <w:pPr>
        <w:ind w:left="1845" w:hanging="720"/>
      </w:pPr>
      <w:rPr>
        <w:rFonts w:hint="default"/>
      </w:r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5" w15:restartNumberingAfterBreak="0">
    <w:nsid w:val="4E5C62B7"/>
    <w:multiLevelType w:val="hybridMultilevel"/>
    <w:tmpl w:val="20C46F98"/>
    <w:lvl w:ilvl="0" w:tplc="410E2998">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4ED57AD6"/>
    <w:multiLevelType w:val="hybridMultilevel"/>
    <w:tmpl w:val="F6DE53CA"/>
    <w:lvl w:ilvl="0" w:tplc="E712190A">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15:restartNumberingAfterBreak="0">
    <w:nsid w:val="511E3898"/>
    <w:multiLevelType w:val="hybridMultilevel"/>
    <w:tmpl w:val="4094C4E4"/>
    <w:lvl w:ilvl="0" w:tplc="BF08340C">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15:restartNumberingAfterBreak="0">
    <w:nsid w:val="513F13FA"/>
    <w:multiLevelType w:val="hybridMultilevel"/>
    <w:tmpl w:val="48787F72"/>
    <w:lvl w:ilvl="0" w:tplc="BF08340C">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597B1A9D"/>
    <w:multiLevelType w:val="hybridMultilevel"/>
    <w:tmpl w:val="A2983EC8"/>
    <w:lvl w:ilvl="0" w:tplc="FEB656DC">
      <w:start w:val="1"/>
      <w:numFmt w:val="taiwaneseCountingThousand"/>
      <w:lvlText w:val="%1、"/>
      <w:lvlJc w:val="left"/>
      <w:pPr>
        <w:ind w:left="1080" w:hanging="900"/>
      </w:pPr>
      <w:rPr>
        <w:rFonts w:cs="Times New Roman" w:hint="default"/>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20" w15:restartNumberingAfterBreak="0">
    <w:nsid w:val="6BE90515"/>
    <w:multiLevelType w:val="hybridMultilevel"/>
    <w:tmpl w:val="4094C4E4"/>
    <w:lvl w:ilvl="0" w:tplc="BF08340C">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77566D55"/>
    <w:multiLevelType w:val="hybridMultilevel"/>
    <w:tmpl w:val="E4B21330"/>
    <w:lvl w:ilvl="0" w:tplc="049E8788">
      <w:start w:val="1"/>
      <w:numFmt w:val="taiwaneseCountingThousand"/>
      <w:lvlText w:val="(%1)"/>
      <w:lvlJc w:val="left"/>
      <w:pPr>
        <w:ind w:left="1275" w:hanging="645"/>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2" w15:restartNumberingAfterBreak="0">
    <w:nsid w:val="7C0B038B"/>
    <w:multiLevelType w:val="hybridMultilevel"/>
    <w:tmpl w:val="4094C4E4"/>
    <w:lvl w:ilvl="0" w:tplc="BF08340C">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7ED752AE"/>
    <w:multiLevelType w:val="hybridMultilevel"/>
    <w:tmpl w:val="4094C4E4"/>
    <w:lvl w:ilvl="0" w:tplc="BF08340C">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7"/>
  </w:num>
  <w:num w:numId="2">
    <w:abstractNumId w:val="6"/>
  </w:num>
  <w:num w:numId="3">
    <w:abstractNumId w:val="9"/>
  </w:num>
  <w:num w:numId="4">
    <w:abstractNumId w:val="19"/>
  </w:num>
  <w:num w:numId="5">
    <w:abstractNumId w:val="14"/>
  </w:num>
  <w:num w:numId="6">
    <w:abstractNumId w:val="21"/>
  </w:num>
  <w:num w:numId="7">
    <w:abstractNumId w:val="23"/>
  </w:num>
  <w:num w:numId="8">
    <w:abstractNumId w:val="1"/>
  </w:num>
  <w:num w:numId="9">
    <w:abstractNumId w:val="4"/>
  </w:num>
  <w:num w:numId="10">
    <w:abstractNumId w:val="17"/>
  </w:num>
  <w:num w:numId="11">
    <w:abstractNumId w:val="18"/>
  </w:num>
  <w:num w:numId="12">
    <w:abstractNumId w:val="16"/>
  </w:num>
  <w:num w:numId="13">
    <w:abstractNumId w:val="20"/>
  </w:num>
  <w:num w:numId="14">
    <w:abstractNumId w:val="12"/>
  </w:num>
  <w:num w:numId="15">
    <w:abstractNumId w:val="22"/>
  </w:num>
  <w:num w:numId="16">
    <w:abstractNumId w:val="11"/>
  </w:num>
  <w:num w:numId="17">
    <w:abstractNumId w:val="5"/>
  </w:num>
  <w:num w:numId="18">
    <w:abstractNumId w:val="0"/>
  </w:num>
  <w:num w:numId="19">
    <w:abstractNumId w:val="8"/>
  </w:num>
  <w:num w:numId="20">
    <w:abstractNumId w:val="10"/>
  </w:num>
  <w:num w:numId="21">
    <w:abstractNumId w:val="13"/>
  </w:num>
  <w:num w:numId="22">
    <w:abstractNumId w:val="3"/>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20"/>
    <w:rsid w:val="0000252B"/>
    <w:rsid w:val="00002FEF"/>
    <w:rsid w:val="00007A3F"/>
    <w:rsid w:val="0001077C"/>
    <w:rsid w:val="00014E5E"/>
    <w:rsid w:val="00020363"/>
    <w:rsid w:val="000269D2"/>
    <w:rsid w:val="00053487"/>
    <w:rsid w:val="00054083"/>
    <w:rsid w:val="0006585B"/>
    <w:rsid w:val="00070631"/>
    <w:rsid w:val="00084776"/>
    <w:rsid w:val="0009135E"/>
    <w:rsid w:val="00094B9B"/>
    <w:rsid w:val="000A2D06"/>
    <w:rsid w:val="000A30B0"/>
    <w:rsid w:val="000B461D"/>
    <w:rsid w:val="000C0BDA"/>
    <w:rsid w:val="000C2CE1"/>
    <w:rsid w:val="000C4492"/>
    <w:rsid w:val="000E6423"/>
    <w:rsid w:val="000E744E"/>
    <w:rsid w:val="000F3ABF"/>
    <w:rsid w:val="00101DC6"/>
    <w:rsid w:val="00120B0D"/>
    <w:rsid w:val="00165344"/>
    <w:rsid w:val="001705C3"/>
    <w:rsid w:val="001748A5"/>
    <w:rsid w:val="00176C1C"/>
    <w:rsid w:val="00183E9F"/>
    <w:rsid w:val="00186F20"/>
    <w:rsid w:val="001928E4"/>
    <w:rsid w:val="00192DEE"/>
    <w:rsid w:val="001A003F"/>
    <w:rsid w:val="001A140A"/>
    <w:rsid w:val="001A66AA"/>
    <w:rsid w:val="001B0B35"/>
    <w:rsid w:val="001B4281"/>
    <w:rsid w:val="001C2A88"/>
    <w:rsid w:val="001E680B"/>
    <w:rsid w:val="001F291F"/>
    <w:rsid w:val="001F47B1"/>
    <w:rsid w:val="001F5956"/>
    <w:rsid w:val="00212FC0"/>
    <w:rsid w:val="00217CE1"/>
    <w:rsid w:val="002240F0"/>
    <w:rsid w:val="0022519C"/>
    <w:rsid w:val="00233703"/>
    <w:rsid w:val="00236C30"/>
    <w:rsid w:val="002457BD"/>
    <w:rsid w:val="0024686C"/>
    <w:rsid w:val="0025028F"/>
    <w:rsid w:val="00262C9B"/>
    <w:rsid w:val="002639B7"/>
    <w:rsid w:val="00267C2C"/>
    <w:rsid w:val="00291DB9"/>
    <w:rsid w:val="002A2450"/>
    <w:rsid w:val="002A2459"/>
    <w:rsid w:val="002B5DDA"/>
    <w:rsid w:val="002B5F40"/>
    <w:rsid w:val="002C393D"/>
    <w:rsid w:val="002C6E48"/>
    <w:rsid w:val="002D027E"/>
    <w:rsid w:val="002D0F1E"/>
    <w:rsid w:val="002D7796"/>
    <w:rsid w:val="002F412A"/>
    <w:rsid w:val="00310718"/>
    <w:rsid w:val="00311210"/>
    <w:rsid w:val="003304FB"/>
    <w:rsid w:val="003704D3"/>
    <w:rsid w:val="00375666"/>
    <w:rsid w:val="00387A2E"/>
    <w:rsid w:val="0039144E"/>
    <w:rsid w:val="0039382F"/>
    <w:rsid w:val="003A557F"/>
    <w:rsid w:val="003A77BF"/>
    <w:rsid w:val="003C27BC"/>
    <w:rsid w:val="003D2A69"/>
    <w:rsid w:val="00401321"/>
    <w:rsid w:val="00404F20"/>
    <w:rsid w:val="004111B3"/>
    <w:rsid w:val="00411557"/>
    <w:rsid w:val="004243E9"/>
    <w:rsid w:val="004325D6"/>
    <w:rsid w:val="00447387"/>
    <w:rsid w:val="00450436"/>
    <w:rsid w:val="00455203"/>
    <w:rsid w:val="00455D95"/>
    <w:rsid w:val="00455F53"/>
    <w:rsid w:val="0046129E"/>
    <w:rsid w:val="0046582D"/>
    <w:rsid w:val="004724E6"/>
    <w:rsid w:val="00473C37"/>
    <w:rsid w:val="00477E83"/>
    <w:rsid w:val="00483306"/>
    <w:rsid w:val="00486B22"/>
    <w:rsid w:val="004C2B9E"/>
    <w:rsid w:val="004D5580"/>
    <w:rsid w:val="004D5FF7"/>
    <w:rsid w:val="004D6E6C"/>
    <w:rsid w:val="004E40D2"/>
    <w:rsid w:val="004F10F1"/>
    <w:rsid w:val="004F120E"/>
    <w:rsid w:val="005014FD"/>
    <w:rsid w:val="00502F4B"/>
    <w:rsid w:val="0050595B"/>
    <w:rsid w:val="0050636B"/>
    <w:rsid w:val="005116AD"/>
    <w:rsid w:val="00515AC8"/>
    <w:rsid w:val="00516359"/>
    <w:rsid w:val="00522D8F"/>
    <w:rsid w:val="005242E7"/>
    <w:rsid w:val="005334AF"/>
    <w:rsid w:val="00551E12"/>
    <w:rsid w:val="00572325"/>
    <w:rsid w:val="005817E5"/>
    <w:rsid w:val="005918A3"/>
    <w:rsid w:val="005A09EB"/>
    <w:rsid w:val="005A2D2F"/>
    <w:rsid w:val="005A3049"/>
    <w:rsid w:val="005B0514"/>
    <w:rsid w:val="005B6158"/>
    <w:rsid w:val="005B7B51"/>
    <w:rsid w:val="005C4191"/>
    <w:rsid w:val="005C7376"/>
    <w:rsid w:val="005D03A9"/>
    <w:rsid w:val="005D5160"/>
    <w:rsid w:val="005E170F"/>
    <w:rsid w:val="005E2075"/>
    <w:rsid w:val="005F75DA"/>
    <w:rsid w:val="00605DD1"/>
    <w:rsid w:val="006076C7"/>
    <w:rsid w:val="00617159"/>
    <w:rsid w:val="006320F1"/>
    <w:rsid w:val="0064553A"/>
    <w:rsid w:val="00651A71"/>
    <w:rsid w:val="00664497"/>
    <w:rsid w:val="00671BE8"/>
    <w:rsid w:val="006814B4"/>
    <w:rsid w:val="00685741"/>
    <w:rsid w:val="006A2509"/>
    <w:rsid w:val="006A3A8D"/>
    <w:rsid w:val="006A64A6"/>
    <w:rsid w:val="006C46AE"/>
    <w:rsid w:val="006D508D"/>
    <w:rsid w:val="006F0651"/>
    <w:rsid w:val="006F27B7"/>
    <w:rsid w:val="0070243D"/>
    <w:rsid w:val="00710773"/>
    <w:rsid w:val="007107C7"/>
    <w:rsid w:val="0071751D"/>
    <w:rsid w:val="00725246"/>
    <w:rsid w:val="00740C05"/>
    <w:rsid w:val="00740CE1"/>
    <w:rsid w:val="0075030D"/>
    <w:rsid w:val="00757011"/>
    <w:rsid w:val="00766E67"/>
    <w:rsid w:val="00782A8C"/>
    <w:rsid w:val="0078484C"/>
    <w:rsid w:val="00787987"/>
    <w:rsid w:val="00792B30"/>
    <w:rsid w:val="00795DFE"/>
    <w:rsid w:val="00797B67"/>
    <w:rsid w:val="007B6367"/>
    <w:rsid w:val="007B7601"/>
    <w:rsid w:val="00806190"/>
    <w:rsid w:val="00816C5D"/>
    <w:rsid w:val="0082311F"/>
    <w:rsid w:val="008413F3"/>
    <w:rsid w:val="008430F3"/>
    <w:rsid w:val="00873BA9"/>
    <w:rsid w:val="0088262F"/>
    <w:rsid w:val="00885712"/>
    <w:rsid w:val="008867CA"/>
    <w:rsid w:val="0089061D"/>
    <w:rsid w:val="00891683"/>
    <w:rsid w:val="008A0CBE"/>
    <w:rsid w:val="008A58AC"/>
    <w:rsid w:val="008A5982"/>
    <w:rsid w:val="008C0FCF"/>
    <w:rsid w:val="008C45F3"/>
    <w:rsid w:val="008D3C7F"/>
    <w:rsid w:val="008E5253"/>
    <w:rsid w:val="008E6D96"/>
    <w:rsid w:val="008E7137"/>
    <w:rsid w:val="0090209A"/>
    <w:rsid w:val="00906458"/>
    <w:rsid w:val="009072B4"/>
    <w:rsid w:val="00921B4C"/>
    <w:rsid w:val="009275FE"/>
    <w:rsid w:val="00927C95"/>
    <w:rsid w:val="00932744"/>
    <w:rsid w:val="00941F57"/>
    <w:rsid w:val="009422CA"/>
    <w:rsid w:val="00943776"/>
    <w:rsid w:val="0095478F"/>
    <w:rsid w:val="00954814"/>
    <w:rsid w:val="009576AB"/>
    <w:rsid w:val="00957DCE"/>
    <w:rsid w:val="00961E84"/>
    <w:rsid w:val="009662C5"/>
    <w:rsid w:val="00983C61"/>
    <w:rsid w:val="00997AE0"/>
    <w:rsid w:val="009C1135"/>
    <w:rsid w:val="009C1CB0"/>
    <w:rsid w:val="009D7F93"/>
    <w:rsid w:val="009E0FCE"/>
    <w:rsid w:val="009E5A6B"/>
    <w:rsid w:val="009E6AC5"/>
    <w:rsid w:val="009F780C"/>
    <w:rsid w:val="00A046D6"/>
    <w:rsid w:val="00A35AAF"/>
    <w:rsid w:val="00A35C54"/>
    <w:rsid w:val="00A43F14"/>
    <w:rsid w:val="00A45E13"/>
    <w:rsid w:val="00A52299"/>
    <w:rsid w:val="00A5238F"/>
    <w:rsid w:val="00A56FAF"/>
    <w:rsid w:val="00A7164E"/>
    <w:rsid w:val="00A74C76"/>
    <w:rsid w:val="00A84D15"/>
    <w:rsid w:val="00AC449C"/>
    <w:rsid w:val="00AD0C04"/>
    <w:rsid w:val="00AD4754"/>
    <w:rsid w:val="00AD4B7B"/>
    <w:rsid w:val="00AE586C"/>
    <w:rsid w:val="00AF12D4"/>
    <w:rsid w:val="00B003A9"/>
    <w:rsid w:val="00B00B4B"/>
    <w:rsid w:val="00B01D8F"/>
    <w:rsid w:val="00B03F11"/>
    <w:rsid w:val="00B22817"/>
    <w:rsid w:val="00B24832"/>
    <w:rsid w:val="00B378C7"/>
    <w:rsid w:val="00B4200B"/>
    <w:rsid w:val="00B6382A"/>
    <w:rsid w:val="00B85265"/>
    <w:rsid w:val="00B9179D"/>
    <w:rsid w:val="00BB167F"/>
    <w:rsid w:val="00BB521E"/>
    <w:rsid w:val="00BB5BC5"/>
    <w:rsid w:val="00BE33DE"/>
    <w:rsid w:val="00BE72BB"/>
    <w:rsid w:val="00BF0735"/>
    <w:rsid w:val="00BF0CB0"/>
    <w:rsid w:val="00BF3722"/>
    <w:rsid w:val="00BF7E5D"/>
    <w:rsid w:val="00C06663"/>
    <w:rsid w:val="00C10C3E"/>
    <w:rsid w:val="00C113D6"/>
    <w:rsid w:val="00C164AD"/>
    <w:rsid w:val="00C3067A"/>
    <w:rsid w:val="00C3524F"/>
    <w:rsid w:val="00C427EE"/>
    <w:rsid w:val="00C62518"/>
    <w:rsid w:val="00C64334"/>
    <w:rsid w:val="00C72CE1"/>
    <w:rsid w:val="00C80DDF"/>
    <w:rsid w:val="00C8625C"/>
    <w:rsid w:val="00C87101"/>
    <w:rsid w:val="00C943A2"/>
    <w:rsid w:val="00CA23B6"/>
    <w:rsid w:val="00CA3072"/>
    <w:rsid w:val="00CA6AA2"/>
    <w:rsid w:val="00CB1AF8"/>
    <w:rsid w:val="00CB711E"/>
    <w:rsid w:val="00CD1DE8"/>
    <w:rsid w:val="00CE2148"/>
    <w:rsid w:val="00CE59BA"/>
    <w:rsid w:val="00D23F1D"/>
    <w:rsid w:val="00D25642"/>
    <w:rsid w:val="00D26E7D"/>
    <w:rsid w:val="00D312EA"/>
    <w:rsid w:val="00D35231"/>
    <w:rsid w:val="00D4459D"/>
    <w:rsid w:val="00D447D1"/>
    <w:rsid w:val="00D5755B"/>
    <w:rsid w:val="00D6155B"/>
    <w:rsid w:val="00D66985"/>
    <w:rsid w:val="00D66DBC"/>
    <w:rsid w:val="00D7072C"/>
    <w:rsid w:val="00D737F1"/>
    <w:rsid w:val="00D7629A"/>
    <w:rsid w:val="00D81315"/>
    <w:rsid w:val="00D920F3"/>
    <w:rsid w:val="00DA0CAC"/>
    <w:rsid w:val="00DB68EE"/>
    <w:rsid w:val="00DB6D2A"/>
    <w:rsid w:val="00DC2743"/>
    <w:rsid w:val="00DD11D0"/>
    <w:rsid w:val="00DD413C"/>
    <w:rsid w:val="00DD74FB"/>
    <w:rsid w:val="00DE3776"/>
    <w:rsid w:val="00DE5C43"/>
    <w:rsid w:val="00DF5AAF"/>
    <w:rsid w:val="00DF6D38"/>
    <w:rsid w:val="00E00895"/>
    <w:rsid w:val="00E01C4C"/>
    <w:rsid w:val="00E06603"/>
    <w:rsid w:val="00E15AC3"/>
    <w:rsid w:val="00E15AC9"/>
    <w:rsid w:val="00E17C7E"/>
    <w:rsid w:val="00E20627"/>
    <w:rsid w:val="00E317A6"/>
    <w:rsid w:val="00E4615F"/>
    <w:rsid w:val="00E54D73"/>
    <w:rsid w:val="00E74F98"/>
    <w:rsid w:val="00E8699F"/>
    <w:rsid w:val="00E93D2D"/>
    <w:rsid w:val="00E9568E"/>
    <w:rsid w:val="00E97A09"/>
    <w:rsid w:val="00EA30B1"/>
    <w:rsid w:val="00EA4609"/>
    <w:rsid w:val="00EB0C68"/>
    <w:rsid w:val="00EB0D74"/>
    <w:rsid w:val="00EB2F98"/>
    <w:rsid w:val="00EC187B"/>
    <w:rsid w:val="00ED4616"/>
    <w:rsid w:val="00ED6F23"/>
    <w:rsid w:val="00EE1157"/>
    <w:rsid w:val="00EE3D30"/>
    <w:rsid w:val="00EE6933"/>
    <w:rsid w:val="00EF063F"/>
    <w:rsid w:val="00F02084"/>
    <w:rsid w:val="00F05019"/>
    <w:rsid w:val="00F10103"/>
    <w:rsid w:val="00F12A6E"/>
    <w:rsid w:val="00F24B71"/>
    <w:rsid w:val="00F36284"/>
    <w:rsid w:val="00F46BEB"/>
    <w:rsid w:val="00F6557F"/>
    <w:rsid w:val="00F858B8"/>
    <w:rsid w:val="00F9131B"/>
    <w:rsid w:val="00F917C7"/>
    <w:rsid w:val="00FA7D6A"/>
    <w:rsid w:val="00FB1F19"/>
    <w:rsid w:val="00FB47B6"/>
    <w:rsid w:val="00FD239F"/>
    <w:rsid w:val="00FD6E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455F64-CA3B-4F87-A4D0-1ED1B7F6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601"/>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04F20"/>
    <w:pPr>
      <w:widowControl w:val="0"/>
      <w:autoSpaceDE w:val="0"/>
      <w:autoSpaceDN w:val="0"/>
      <w:adjustRightInd w:val="0"/>
    </w:pPr>
    <w:rPr>
      <w:rFonts w:ascii="標楷體" w:eastAsia="標楷體" w:cs="標楷體"/>
      <w:color w:val="000000"/>
      <w:kern w:val="0"/>
      <w:szCs w:val="24"/>
    </w:rPr>
  </w:style>
  <w:style w:type="character" w:styleId="a3">
    <w:name w:val="annotation reference"/>
    <w:basedOn w:val="a0"/>
    <w:uiPriority w:val="99"/>
    <w:semiHidden/>
    <w:rsid w:val="007B7601"/>
    <w:rPr>
      <w:rFonts w:cs="Times New Roman"/>
      <w:sz w:val="18"/>
      <w:szCs w:val="18"/>
    </w:rPr>
  </w:style>
  <w:style w:type="paragraph" w:styleId="a4">
    <w:name w:val="header"/>
    <w:basedOn w:val="a"/>
    <w:link w:val="a5"/>
    <w:uiPriority w:val="99"/>
    <w:rsid w:val="00C113D6"/>
    <w:pPr>
      <w:tabs>
        <w:tab w:val="center" w:pos="4153"/>
        <w:tab w:val="right" w:pos="8306"/>
      </w:tabs>
      <w:snapToGrid w:val="0"/>
    </w:pPr>
    <w:rPr>
      <w:sz w:val="20"/>
      <w:szCs w:val="20"/>
    </w:rPr>
  </w:style>
  <w:style w:type="character" w:customStyle="1" w:styleId="a5">
    <w:name w:val="頁首 字元"/>
    <w:basedOn w:val="a0"/>
    <w:link w:val="a4"/>
    <w:uiPriority w:val="99"/>
    <w:locked/>
    <w:rsid w:val="00C113D6"/>
    <w:rPr>
      <w:rFonts w:ascii="Times New Roman" w:eastAsia="新細明體" w:hAnsi="Times New Roman" w:cs="Times New Roman"/>
      <w:sz w:val="20"/>
      <w:szCs w:val="20"/>
    </w:rPr>
  </w:style>
  <w:style w:type="paragraph" w:styleId="a6">
    <w:name w:val="footer"/>
    <w:basedOn w:val="a"/>
    <w:link w:val="a7"/>
    <w:uiPriority w:val="99"/>
    <w:rsid w:val="00C113D6"/>
    <w:pPr>
      <w:tabs>
        <w:tab w:val="center" w:pos="4153"/>
        <w:tab w:val="right" w:pos="8306"/>
      </w:tabs>
      <w:snapToGrid w:val="0"/>
    </w:pPr>
    <w:rPr>
      <w:sz w:val="20"/>
      <w:szCs w:val="20"/>
    </w:rPr>
  </w:style>
  <w:style w:type="character" w:customStyle="1" w:styleId="a7">
    <w:name w:val="頁尾 字元"/>
    <w:basedOn w:val="a0"/>
    <w:link w:val="a6"/>
    <w:uiPriority w:val="99"/>
    <w:locked/>
    <w:rsid w:val="00C113D6"/>
    <w:rPr>
      <w:rFonts w:ascii="Times New Roman" w:eastAsia="新細明體" w:hAnsi="Times New Roman" w:cs="Times New Roman"/>
      <w:sz w:val="20"/>
      <w:szCs w:val="20"/>
    </w:rPr>
  </w:style>
  <w:style w:type="paragraph" w:styleId="a8">
    <w:name w:val="Balloon Text"/>
    <w:basedOn w:val="a"/>
    <w:link w:val="a9"/>
    <w:uiPriority w:val="99"/>
    <w:semiHidden/>
    <w:rsid w:val="00FD6EE7"/>
    <w:rPr>
      <w:rFonts w:ascii="Cambria" w:hAnsi="Cambria"/>
      <w:sz w:val="18"/>
      <w:szCs w:val="18"/>
    </w:rPr>
  </w:style>
  <w:style w:type="character" w:customStyle="1" w:styleId="a9">
    <w:name w:val="註解方塊文字 字元"/>
    <w:basedOn w:val="a0"/>
    <w:link w:val="a8"/>
    <w:uiPriority w:val="99"/>
    <w:semiHidden/>
    <w:locked/>
    <w:rsid w:val="00FD6EE7"/>
    <w:rPr>
      <w:rFonts w:ascii="Cambria" w:eastAsia="新細明體" w:hAnsi="Cambria" w:cs="Times New Roman"/>
      <w:sz w:val="18"/>
      <w:szCs w:val="18"/>
    </w:rPr>
  </w:style>
  <w:style w:type="paragraph" w:customStyle="1" w:styleId="aa">
    <w:name w:val="分項段落"/>
    <w:basedOn w:val="Default"/>
    <w:next w:val="Default"/>
    <w:uiPriority w:val="99"/>
    <w:rsid w:val="002D0F1E"/>
    <w:rPr>
      <w:rFonts w:cs="Times New Roman"/>
      <w:color w:val="auto"/>
    </w:rPr>
  </w:style>
  <w:style w:type="paragraph" w:styleId="Web">
    <w:name w:val="Normal (Web)"/>
    <w:basedOn w:val="a"/>
    <w:uiPriority w:val="99"/>
    <w:unhideWhenUsed/>
    <w:rsid w:val="00EB0D74"/>
    <w:pPr>
      <w:widowControl/>
      <w:spacing w:before="100" w:beforeAutospacing="1" w:after="100" w:afterAutospacing="1"/>
    </w:pPr>
    <w:rPr>
      <w:rFonts w:ascii="新細明體" w:hAnsi="新細明體" w:cs="新細明體"/>
      <w:kern w:val="0"/>
    </w:rPr>
  </w:style>
  <w:style w:type="paragraph" w:styleId="ab">
    <w:name w:val="List Paragraph"/>
    <w:basedOn w:val="a"/>
    <w:uiPriority w:val="34"/>
    <w:qFormat/>
    <w:rsid w:val="003704D3"/>
    <w:pPr>
      <w:ind w:leftChars="200" w:left="480"/>
    </w:pPr>
  </w:style>
  <w:style w:type="table" w:styleId="ac">
    <w:name w:val="Table Grid"/>
    <w:basedOn w:val="a1"/>
    <w:locked/>
    <w:rsid w:val="0037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3553">
      <w:bodyDiv w:val="1"/>
      <w:marLeft w:val="0"/>
      <w:marRight w:val="0"/>
      <w:marTop w:val="0"/>
      <w:marBottom w:val="0"/>
      <w:divBdr>
        <w:top w:val="none" w:sz="0" w:space="0" w:color="auto"/>
        <w:left w:val="none" w:sz="0" w:space="0" w:color="auto"/>
        <w:bottom w:val="none" w:sz="0" w:space="0" w:color="auto"/>
        <w:right w:val="none" w:sz="0" w:space="0" w:color="auto"/>
      </w:divBdr>
    </w:div>
    <w:div w:id="89744808">
      <w:bodyDiv w:val="1"/>
      <w:marLeft w:val="0"/>
      <w:marRight w:val="0"/>
      <w:marTop w:val="0"/>
      <w:marBottom w:val="0"/>
      <w:divBdr>
        <w:top w:val="none" w:sz="0" w:space="0" w:color="auto"/>
        <w:left w:val="none" w:sz="0" w:space="0" w:color="auto"/>
        <w:bottom w:val="none" w:sz="0" w:space="0" w:color="auto"/>
        <w:right w:val="none" w:sz="0" w:space="0" w:color="auto"/>
      </w:divBdr>
    </w:div>
    <w:div w:id="121772776">
      <w:bodyDiv w:val="1"/>
      <w:marLeft w:val="0"/>
      <w:marRight w:val="0"/>
      <w:marTop w:val="0"/>
      <w:marBottom w:val="0"/>
      <w:divBdr>
        <w:top w:val="none" w:sz="0" w:space="0" w:color="auto"/>
        <w:left w:val="none" w:sz="0" w:space="0" w:color="auto"/>
        <w:bottom w:val="none" w:sz="0" w:space="0" w:color="auto"/>
        <w:right w:val="none" w:sz="0" w:space="0" w:color="auto"/>
      </w:divBdr>
    </w:div>
    <w:div w:id="152186545">
      <w:bodyDiv w:val="1"/>
      <w:marLeft w:val="0"/>
      <w:marRight w:val="0"/>
      <w:marTop w:val="0"/>
      <w:marBottom w:val="0"/>
      <w:divBdr>
        <w:top w:val="none" w:sz="0" w:space="0" w:color="auto"/>
        <w:left w:val="none" w:sz="0" w:space="0" w:color="auto"/>
        <w:bottom w:val="none" w:sz="0" w:space="0" w:color="auto"/>
        <w:right w:val="none" w:sz="0" w:space="0" w:color="auto"/>
      </w:divBdr>
    </w:div>
    <w:div w:id="190725725">
      <w:bodyDiv w:val="1"/>
      <w:marLeft w:val="0"/>
      <w:marRight w:val="0"/>
      <w:marTop w:val="0"/>
      <w:marBottom w:val="0"/>
      <w:divBdr>
        <w:top w:val="none" w:sz="0" w:space="0" w:color="auto"/>
        <w:left w:val="none" w:sz="0" w:space="0" w:color="auto"/>
        <w:bottom w:val="none" w:sz="0" w:space="0" w:color="auto"/>
        <w:right w:val="none" w:sz="0" w:space="0" w:color="auto"/>
      </w:divBdr>
    </w:div>
    <w:div w:id="248393786">
      <w:bodyDiv w:val="1"/>
      <w:marLeft w:val="0"/>
      <w:marRight w:val="0"/>
      <w:marTop w:val="0"/>
      <w:marBottom w:val="0"/>
      <w:divBdr>
        <w:top w:val="none" w:sz="0" w:space="0" w:color="auto"/>
        <w:left w:val="none" w:sz="0" w:space="0" w:color="auto"/>
        <w:bottom w:val="none" w:sz="0" w:space="0" w:color="auto"/>
        <w:right w:val="none" w:sz="0" w:space="0" w:color="auto"/>
      </w:divBdr>
    </w:div>
    <w:div w:id="295375019">
      <w:bodyDiv w:val="1"/>
      <w:marLeft w:val="0"/>
      <w:marRight w:val="0"/>
      <w:marTop w:val="0"/>
      <w:marBottom w:val="0"/>
      <w:divBdr>
        <w:top w:val="none" w:sz="0" w:space="0" w:color="auto"/>
        <w:left w:val="none" w:sz="0" w:space="0" w:color="auto"/>
        <w:bottom w:val="none" w:sz="0" w:space="0" w:color="auto"/>
        <w:right w:val="none" w:sz="0" w:space="0" w:color="auto"/>
      </w:divBdr>
    </w:div>
    <w:div w:id="446395219">
      <w:bodyDiv w:val="1"/>
      <w:marLeft w:val="0"/>
      <w:marRight w:val="0"/>
      <w:marTop w:val="0"/>
      <w:marBottom w:val="0"/>
      <w:divBdr>
        <w:top w:val="none" w:sz="0" w:space="0" w:color="auto"/>
        <w:left w:val="none" w:sz="0" w:space="0" w:color="auto"/>
        <w:bottom w:val="none" w:sz="0" w:space="0" w:color="auto"/>
        <w:right w:val="none" w:sz="0" w:space="0" w:color="auto"/>
      </w:divBdr>
    </w:div>
    <w:div w:id="533544201">
      <w:bodyDiv w:val="1"/>
      <w:marLeft w:val="0"/>
      <w:marRight w:val="0"/>
      <w:marTop w:val="0"/>
      <w:marBottom w:val="0"/>
      <w:divBdr>
        <w:top w:val="none" w:sz="0" w:space="0" w:color="auto"/>
        <w:left w:val="none" w:sz="0" w:space="0" w:color="auto"/>
        <w:bottom w:val="none" w:sz="0" w:space="0" w:color="auto"/>
        <w:right w:val="none" w:sz="0" w:space="0" w:color="auto"/>
      </w:divBdr>
    </w:div>
    <w:div w:id="580138124">
      <w:bodyDiv w:val="1"/>
      <w:marLeft w:val="0"/>
      <w:marRight w:val="0"/>
      <w:marTop w:val="0"/>
      <w:marBottom w:val="0"/>
      <w:divBdr>
        <w:top w:val="none" w:sz="0" w:space="0" w:color="auto"/>
        <w:left w:val="none" w:sz="0" w:space="0" w:color="auto"/>
        <w:bottom w:val="none" w:sz="0" w:space="0" w:color="auto"/>
        <w:right w:val="none" w:sz="0" w:space="0" w:color="auto"/>
      </w:divBdr>
    </w:div>
    <w:div w:id="666598212">
      <w:bodyDiv w:val="1"/>
      <w:marLeft w:val="0"/>
      <w:marRight w:val="0"/>
      <w:marTop w:val="0"/>
      <w:marBottom w:val="0"/>
      <w:divBdr>
        <w:top w:val="none" w:sz="0" w:space="0" w:color="auto"/>
        <w:left w:val="none" w:sz="0" w:space="0" w:color="auto"/>
        <w:bottom w:val="none" w:sz="0" w:space="0" w:color="auto"/>
        <w:right w:val="none" w:sz="0" w:space="0" w:color="auto"/>
      </w:divBdr>
    </w:div>
    <w:div w:id="670643002">
      <w:bodyDiv w:val="1"/>
      <w:marLeft w:val="0"/>
      <w:marRight w:val="0"/>
      <w:marTop w:val="0"/>
      <w:marBottom w:val="0"/>
      <w:divBdr>
        <w:top w:val="none" w:sz="0" w:space="0" w:color="auto"/>
        <w:left w:val="none" w:sz="0" w:space="0" w:color="auto"/>
        <w:bottom w:val="none" w:sz="0" w:space="0" w:color="auto"/>
        <w:right w:val="none" w:sz="0" w:space="0" w:color="auto"/>
      </w:divBdr>
    </w:div>
    <w:div w:id="762262538">
      <w:bodyDiv w:val="1"/>
      <w:marLeft w:val="0"/>
      <w:marRight w:val="0"/>
      <w:marTop w:val="0"/>
      <w:marBottom w:val="0"/>
      <w:divBdr>
        <w:top w:val="none" w:sz="0" w:space="0" w:color="auto"/>
        <w:left w:val="none" w:sz="0" w:space="0" w:color="auto"/>
        <w:bottom w:val="none" w:sz="0" w:space="0" w:color="auto"/>
        <w:right w:val="none" w:sz="0" w:space="0" w:color="auto"/>
      </w:divBdr>
    </w:div>
    <w:div w:id="772897275">
      <w:bodyDiv w:val="1"/>
      <w:marLeft w:val="0"/>
      <w:marRight w:val="0"/>
      <w:marTop w:val="0"/>
      <w:marBottom w:val="0"/>
      <w:divBdr>
        <w:top w:val="none" w:sz="0" w:space="0" w:color="auto"/>
        <w:left w:val="none" w:sz="0" w:space="0" w:color="auto"/>
        <w:bottom w:val="none" w:sz="0" w:space="0" w:color="auto"/>
        <w:right w:val="none" w:sz="0" w:space="0" w:color="auto"/>
      </w:divBdr>
    </w:div>
    <w:div w:id="796532512">
      <w:bodyDiv w:val="1"/>
      <w:marLeft w:val="0"/>
      <w:marRight w:val="0"/>
      <w:marTop w:val="0"/>
      <w:marBottom w:val="0"/>
      <w:divBdr>
        <w:top w:val="none" w:sz="0" w:space="0" w:color="auto"/>
        <w:left w:val="none" w:sz="0" w:space="0" w:color="auto"/>
        <w:bottom w:val="none" w:sz="0" w:space="0" w:color="auto"/>
        <w:right w:val="none" w:sz="0" w:space="0" w:color="auto"/>
      </w:divBdr>
    </w:div>
    <w:div w:id="830172167">
      <w:bodyDiv w:val="1"/>
      <w:marLeft w:val="0"/>
      <w:marRight w:val="0"/>
      <w:marTop w:val="0"/>
      <w:marBottom w:val="0"/>
      <w:divBdr>
        <w:top w:val="none" w:sz="0" w:space="0" w:color="auto"/>
        <w:left w:val="none" w:sz="0" w:space="0" w:color="auto"/>
        <w:bottom w:val="none" w:sz="0" w:space="0" w:color="auto"/>
        <w:right w:val="none" w:sz="0" w:space="0" w:color="auto"/>
      </w:divBdr>
    </w:div>
    <w:div w:id="919365455">
      <w:bodyDiv w:val="1"/>
      <w:marLeft w:val="0"/>
      <w:marRight w:val="0"/>
      <w:marTop w:val="0"/>
      <w:marBottom w:val="0"/>
      <w:divBdr>
        <w:top w:val="none" w:sz="0" w:space="0" w:color="auto"/>
        <w:left w:val="none" w:sz="0" w:space="0" w:color="auto"/>
        <w:bottom w:val="none" w:sz="0" w:space="0" w:color="auto"/>
        <w:right w:val="none" w:sz="0" w:space="0" w:color="auto"/>
      </w:divBdr>
    </w:div>
    <w:div w:id="970357538">
      <w:bodyDiv w:val="1"/>
      <w:marLeft w:val="0"/>
      <w:marRight w:val="0"/>
      <w:marTop w:val="0"/>
      <w:marBottom w:val="0"/>
      <w:divBdr>
        <w:top w:val="none" w:sz="0" w:space="0" w:color="auto"/>
        <w:left w:val="none" w:sz="0" w:space="0" w:color="auto"/>
        <w:bottom w:val="none" w:sz="0" w:space="0" w:color="auto"/>
        <w:right w:val="none" w:sz="0" w:space="0" w:color="auto"/>
      </w:divBdr>
    </w:div>
    <w:div w:id="1152716935">
      <w:bodyDiv w:val="1"/>
      <w:marLeft w:val="0"/>
      <w:marRight w:val="0"/>
      <w:marTop w:val="0"/>
      <w:marBottom w:val="0"/>
      <w:divBdr>
        <w:top w:val="none" w:sz="0" w:space="0" w:color="auto"/>
        <w:left w:val="none" w:sz="0" w:space="0" w:color="auto"/>
        <w:bottom w:val="none" w:sz="0" w:space="0" w:color="auto"/>
        <w:right w:val="none" w:sz="0" w:space="0" w:color="auto"/>
      </w:divBdr>
    </w:div>
    <w:div w:id="1301614950">
      <w:bodyDiv w:val="1"/>
      <w:marLeft w:val="0"/>
      <w:marRight w:val="0"/>
      <w:marTop w:val="0"/>
      <w:marBottom w:val="0"/>
      <w:divBdr>
        <w:top w:val="none" w:sz="0" w:space="0" w:color="auto"/>
        <w:left w:val="none" w:sz="0" w:space="0" w:color="auto"/>
        <w:bottom w:val="none" w:sz="0" w:space="0" w:color="auto"/>
        <w:right w:val="none" w:sz="0" w:space="0" w:color="auto"/>
      </w:divBdr>
    </w:div>
    <w:div w:id="1321076830">
      <w:bodyDiv w:val="1"/>
      <w:marLeft w:val="0"/>
      <w:marRight w:val="0"/>
      <w:marTop w:val="0"/>
      <w:marBottom w:val="0"/>
      <w:divBdr>
        <w:top w:val="none" w:sz="0" w:space="0" w:color="auto"/>
        <w:left w:val="none" w:sz="0" w:space="0" w:color="auto"/>
        <w:bottom w:val="none" w:sz="0" w:space="0" w:color="auto"/>
        <w:right w:val="none" w:sz="0" w:space="0" w:color="auto"/>
      </w:divBdr>
    </w:div>
    <w:div w:id="1332216654">
      <w:bodyDiv w:val="1"/>
      <w:marLeft w:val="0"/>
      <w:marRight w:val="0"/>
      <w:marTop w:val="0"/>
      <w:marBottom w:val="0"/>
      <w:divBdr>
        <w:top w:val="none" w:sz="0" w:space="0" w:color="auto"/>
        <w:left w:val="none" w:sz="0" w:space="0" w:color="auto"/>
        <w:bottom w:val="none" w:sz="0" w:space="0" w:color="auto"/>
        <w:right w:val="none" w:sz="0" w:space="0" w:color="auto"/>
      </w:divBdr>
    </w:div>
    <w:div w:id="1400134916">
      <w:bodyDiv w:val="1"/>
      <w:marLeft w:val="0"/>
      <w:marRight w:val="0"/>
      <w:marTop w:val="0"/>
      <w:marBottom w:val="0"/>
      <w:divBdr>
        <w:top w:val="none" w:sz="0" w:space="0" w:color="auto"/>
        <w:left w:val="none" w:sz="0" w:space="0" w:color="auto"/>
        <w:bottom w:val="none" w:sz="0" w:space="0" w:color="auto"/>
        <w:right w:val="none" w:sz="0" w:space="0" w:color="auto"/>
      </w:divBdr>
    </w:div>
    <w:div w:id="1472209249">
      <w:bodyDiv w:val="1"/>
      <w:marLeft w:val="0"/>
      <w:marRight w:val="0"/>
      <w:marTop w:val="0"/>
      <w:marBottom w:val="0"/>
      <w:divBdr>
        <w:top w:val="none" w:sz="0" w:space="0" w:color="auto"/>
        <w:left w:val="none" w:sz="0" w:space="0" w:color="auto"/>
        <w:bottom w:val="none" w:sz="0" w:space="0" w:color="auto"/>
        <w:right w:val="none" w:sz="0" w:space="0" w:color="auto"/>
      </w:divBdr>
    </w:div>
    <w:div w:id="1502351003">
      <w:bodyDiv w:val="1"/>
      <w:marLeft w:val="0"/>
      <w:marRight w:val="0"/>
      <w:marTop w:val="0"/>
      <w:marBottom w:val="0"/>
      <w:divBdr>
        <w:top w:val="none" w:sz="0" w:space="0" w:color="auto"/>
        <w:left w:val="none" w:sz="0" w:space="0" w:color="auto"/>
        <w:bottom w:val="none" w:sz="0" w:space="0" w:color="auto"/>
        <w:right w:val="none" w:sz="0" w:space="0" w:color="auto"/>
      </w:divBdr>
    </w:div>
    <w:div w:id="1678339543">
      <w:bodyDiv w:val="1"/>
      <w:marLeft w:val="0"/>
      <w:marRight w:val="0"/>
      <w:marTop w:val="0"/>
      <w:marBottom w:val="0"/>
      <w:divBdr>
        <w:top w:val="none" w:sz="0" w:space="0" w:color="auto"/>
        <w:left w:val="none" w:sz="0" w:space="0" w:color="auto"/>
        <w:bottom w:val="none" w:sz="0" w:space="0" w:color="auto"/>
        <w:right w:val="none" w:sz="0" w:space="0" w:color="auto"/>
      </w:divBdr>
    </w:div>
    <w:div w:id="1927688846">
      <w:bodyDiv w:val="1"/>
      <w:marLeft w:val="0"/>
      <w:marRight w:val="0"/>
      <w:marTop w:val="0"/>
      <w:marBottom w:val="0"/>
      <w:divBdr>
        <w:top w:val="none" w:sz="0" w:space="0" w:color="auto"/>
        <w:left w:val="none" w:sz="0" w:space="0" w:color="auto"/>
        <w:bottom w:val="none" w:sz="0" w:space="0" w:color="auto"/>
        <w:right w:val="none" w:sz="0" w:space="0" w:color="auto"/>
      </w:divBdr>
    </w:div>
    <w:div w:id="2013560181">
      <w:bodyDiv w:val="1"/>
      <w:marLeft w:val="0"/>
      <w:marRight w:val="0"/>
      <w:marTop w:val="0"/>
      <w:marBottom w:val="0"/>
      <w:divBdr>
        <w:top w:val="none" w:sz="0" w:space="0" w:color="auto"/>
        <w:left w:val="none" w:sz="0" w:space="0" w:color="auto"/>
        <w:bottom w:val="none" w:sz="0" w:space="0" w:color="auto"/>
        <w:right w:val="none" w:sz="0" w:space="0" w:color="auto"/>
      </w:divBdr>
    </w:div>
    <w:div w:id="2026859358">
      <w:bodyDiv w:val="1"/>
      <w:marLeft w:val="0"/>
      <w:marRight w:val="0"/>
      <w:marTop w:val="0"/>
      <w:marBottom w:val="0"/>
      <w:divBdr>
        <w:top w:val="none" w:sz="0" w:space="0" w:color="auto"/>
        <w:left w:val="none" w:sz="0" w:space="0" w:color="auto"/>
        <w:bottom w:val="none" w:sz="0" w:space="0" w:color="auto"/>
        <w:right w:val="none" w:sz="0" w:space="0" w:color="auto"/>
      </w:divBdr>
    </w:div>
    <w:div w:id="20625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298</Words>
  <Characters>1704</Characters>
  <Application>Microsoft Office Word</Application>
  <DocSecurity>0</DocSecurity>
  <Lines>14</Lines>
  <Paragraphs>3</Paragraphs>
  <ScaleCrop>false</ScaleCrop>
  <Company>HOME</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108年內部控制推動及督導小組第1次會議</dc:title>
  <dc:creator>USER</dc:creator>
  <cp:lastModifiedBy>PC-47</cp:lastModifiedBy>
  <cp:revision>2</cp:revision>
  <cp:lastPrinted>2018-06-23T02:45:00Z</cp:lastPrinted>
  <dcterms:created xsi:type="dcterms:W3CDTF">2020-02-17T08:18:00Z</dcterms:created>
  <dcterms:modified xsi:type="dcterms:W3CDTF">2020-02-17T08:18:00Z</dcterms:modified>
</cp:coreProperties>
</file>