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408" w:beforeAutospacing="1" w:afterAutospacing="1"/>
        <w:jc w:val="center"/>
        <w:rPr>
          <w:rFonts w:ascii="標楷體" w:hAnsi="標楷體" w:eastAsia="標楷體"/>
          <w:b/>
          <w:b/>
          <w:bCs/>
          <w:color w:val="000000" w:themeColor="text1"/>
          <w:sz w:val="32"/>
          <w:szCs w:val="32"/>
        </w:rPr>
      </w:pPr>
      <w:bookmarkStart w:id="0" w:name="__DdeLink__2369_1496694561"/>
      <w:r>
        <w:rPr>
          <w:rFonts w:ascii="標楷體" w:hAnsi="標楷體" w:eastAsia="標楷體"/>
          <w:b/>
          <w:bCs/>
          <w:color w:val="000000" w:themeColor="text1"/>
          <w:sz w:val="32"/>
          <w:szCs w:val="32"/>
        </w:rPr>
        <w:t>連江縣各鄉公所公共債務揭露注意事項</w:t>
      </w:r>
      <w:bookmarkEnd w:id="0"/>
    </w:p>
    <w:p>
      <w:pPr>
        <w:pStyle w:val="Normal"/>
        <w:widowControl/>
        <w:spacing w:lineRule="exact" w:line="420"/>
        <w:ind w:left="400" w:hanging="400"/>
        <w:jc w:val="right"/>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 xml:space="preserve">      </w:t>
      </w:r>
      <w:r>
        <w:rPr>
          <w:rFonts w:ascii="標楷體" w:hAnsi="標楷體" w:cs="新細明體" w:eastAsia="標楷體"/>
          <w:color w:val="000000" w:themeColor="text1"/>
          <w:kern w:val="0"/>
          <w:sz w:val="20"/>
          <w:szCs w:val="20"/>
        </w:rPr>
        <w:t>中華民國</w:t>
      </w:r>
      <w:r>
        <w:rPr>
          <w:rFonts w:eastAsia="標楷體" w:cs="新細明體" w:ascii="標楷體" w:hAnsi="標楷體"/>
          <w:color w:val="000000" w:themeColor="text1"/>
          <w:kern w:val="0"/>
          <w:sz w:val="20"/>
          <w:szCs w:val="20"/>
        </w:rPr>
        <w:t>104</w:t>
      </w:r>
      <w:r>
        <w:rPr>
          <w:rFonts w:ascii="標楷體" w:hAnsi="標楷體" w:cs="新細明體" w:eastAsia="標楷體"/>
          <w:color w:val="000000" w:themeColor="text1"/>
          <w:kern w:val="0"/>
          <w:sz w:val="20"/>
          <w:szCs w:val="20"/>
        </w:rPr>
        <w:t>年</w:t>
      </w:r>
      <w:r>
        <w:rPr>
          <w:rFonts w:eastAsia="標楷體" w:cs="新細明體" w:ascii="標楷體" w:hAnsi="標楷體"/>
          <w:color w:val="000000" w:themeColor="text1"/>
          <w:kern w:val="0"/>
          <w:sz w:val="20"/>
          <w:szCs w:val="20"/>
        </w:rPr>
        <w:t>12</w:t>
      </w:r>
      <w:r>
        <w:rPr>
          <w:rFonts w:ascii="標楷體" w:hAnsi="標楷體" w:cs="新細明體" w:eastAsia="標楷體"/>
          <w:color w:val="000000" w:themeColor="text1"/>
          <w:kern w:val="0"/>
          <w:sz w:val="20"/>
          <w:szCs w:val="20"/>
        </w:rPr>
        <w:t>月</w:t>
      </w:r>
      <w:r>
        <w:rPr>
          <w:rFonts w:eastAsia="標楷體" w:cs="新細明體" w:ascii="標楷體" w:hAnsi="標楷體"/>
          <w:color w:val="000000" w:themeColor="text1"/>
          <w:kern w:val="0"/>
          <w:sz w:val="20"/>
          <w:szCs w:val="20"/>
        </w:rPr>
        <w:t>17</w:t>
      </w:r>
      <w:r>
        <w:rPr>
          <w:rFonts w:ascii="標楷體" w:hAnsi="標楷體" w:cs="新細明體" w:eastAsia="標楷體"/>
          <w:color w:val="000000" w:themeColor="text1"/>
          <w:kern w:val="0"/>
          <w:sz w:val="20"/>
          <w:szCs w:val="20"/>
        </w:rPr>
        <w:t>日連財務字第</w:t>
      </w:r>
      <w:r>
        <w:rPr>
          <w:rFonts w:eastAsia="標楷體" w:cs="新細明體" w:ascii="標楷體" w:hAnsi="標楷體"/>
          <w:color w:val="000000" w:themeColor="text1"/>
          <w:kern w:val="0"/>
          <w:sz w:val="20"/>
          <w:szCs w:val="20"/>
        </w:rPr>
        <w:t>1040053235</w:t>
      </w:r>
      <w:r>
        <w:rPr>
          <w:rFonts w:ascii="標楷體" w:hAnsi="標楷體" w:cs="新細明體" w:eastAsia="標楷體"/>
          <w:color w:val="000000" w:themeColor="text1"/>
          <w:kern w:val="0"/>
          <w:sz w:val="20"/>
          <w:szCs w:val="20"/>
        </w:rPr>
        <w:t>號函訂定</w:t>
      </w:r>
    </w:p>
    <w:p>
      <w:pPr>
        <w:pStyle w:val="Normal"/>
        <w:widowControl/>
        <w:spacing w:lineRule="exact" w:line="420"/>
        <w:ind w:left="400" w:hanging="400"/>
        <w:jc w:val="both"/>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 xml:space="preserve">                              </w:t>
      </w:r>
      <w:r>
        <w:rPr>
          <w:rFonts w:ascii="標楷體" w:hAnsi="標楷體" w:cs="新細明體" w:eastAsia="標楷體"/>
          <w:color w:val="000000" w:themeColor="text1"/>
          <w:kern w:val="0"/>
          <w:sz w:val="20"/>
          <w:szCs w:val="20"/>
        </w:rPr>
        <w:t>中華民國</w:t>
      </w:r>
      <w:r>
        <w:rPr>
          <w:rFonts w:eastAsia="標楷體" w:cs="新細明體" w:ascii="標楷體" w:hAnsi="標楷體"/>
          <w:color w:val="000000" w:themeColor="text1"/>
          <w:kern w:val="0"/>
          <w:sz w:val="20"/>
          <w:szCs w:val="20"/>
        </w:rPr>
        <w:t>105</w:t>
      </w:r>
      <w:r>
        <w:rPr>
          <w:rFonts w:ascii="標楷體" w:hAnsi="標楷體" w:cs="新細明體" w:eastAsia="標楷體"/>
          <w:color w:val="000000" w:themeColor="text1"/>
          <w:kern w:val="0"/>
          <w:sz w:val="20"/>
          <w:szCs w:val="20"/>
        </w:rPr>
        <w:t>年</w:t>
      </w:r>
      <w:r>
        <w:rPr>
          <w:rFonts w:eastAsia="標楷體" w:cs="新細明體" w:ascii="標楷體" w:hAnsi="標楷體"/>
          <w:color w:val="000000" w:themeColor="text1"/>
          <w:kern w:val="0"/>
          <w:sz w:val="20"/>
          <w:szCs w:val="20"/>
        </w:rPr>
        <w:t>09</w:t>
      </w:r>
      <w:r>
        <w:rPr>
          <w:rFonts w:ascii="標楷體" w:hAnsi="標楷體" w:cs="新細明體" w:eastAsia="標楷體"/>
          <w:color w:val="000000" w:themeColor="text1"/>
          <w:kern w:val="0"/>
          <w:sz w:val="20"/>
          <w:szCs w:val="20"/>
        </w:rPr>
        <w:t>月</w:t>
      </w:r>
      <w:r>
        <w:rPr>
          <w:rFonts w:eastAsia="標楷體" w:cs="新細明體" w:ascii="標楷體" w:hAnsi="標楷體"/>
          <w:color w:val="000000" w:themeColor="text1"/>
          <w:kern w:val="0"/>
          <w:sz w:val="20"/>
          <w:szCs w:val="20"/>
        </w:rPr>
        <w:t>30</w:t>
      </w:r>
      <w:r>
        <w:rPr>
          <w:rFonts w:ascii="標楷體" w:hAnsi="標楷體" w:cs="新細明體" w:eastAsia="標楷體"/>
          <w:color w:val="000000" w:themeColor="text1"/>
          <w:kern w:val="0"/>
          <w:sz w:val="20"/>
          <w:szCs w:val="20"/>
        </w:rPr>
        <w:t>日連財務字第</w:t>
      </w:r>
      <w:r>
        <w:rPr>
          <w:rFonts w:eastAsia="標楷體" w:cs="新細明體" w:ascii="標楷體" w:hAnsi="標楷體"/>
          <w:color w:val="000000" w:themeColor="text1"/>
          <w:kern w:val="0"/>
          <w:sz w:val="20"/>
          <w:szCs w:val="20"/>
        </w:rPr>
        <w:t>1050038298</w:t>
      </w:r>
      <w:r>
        <w:rPr>
          <w:rFonts w:ascii="標楷體" w:hAnsi="標楷體" w:cs="新細明體" w:eastAsia="標楷體"/>
          <w:color w:val="000000" w:themeColor="text1"/>
          <w:kern w:val="0"/>
          <w:sz w:val="20"/>
          <w:szCs w:val="20"/>
        </w:rPr>
        <w:t>號函修正</w:t>
      </w:r>
    </w:p>
    <w:p>
      <w:pPr>
        <w:pStyle w:val="Normal"/>
        <w:widowControl/>
        <w:spacing w:lineRule="exact" w:line="420"/>
        <w:ind w:left="400" w:hanging="400"/>
        <w:jc w:val="both"/>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 xml:space="preserve">                              </w:t>
      </w:r>
      <w:r>
        <w:rPr>
          <w:rFonts w:ascii="標楷體" w:hAnsi="標楷體" w:cs="新細明體" w:eastAsia="標楷體"/>
          <w:color w:val="000000" w:themeColor="text1"/>
          <w:kern w:val="0"/>
          <w:sz w:val="20"/>
          <w:szCs w:val="20"/>
        </w:rPr>
        <w:t>中華民國</w:t>
      </w:r>
      <w:r>
        <w:rPr>
          <w:rFonts w:eastAsia="標楷體" w:cs="新細明體" w:ascii="標楷體" w:hAnsi="標楷體"/>
          <w:color w:val="000000" w:themeColor="text1"/>
          <w:kern w:val="0"/>
          <w:sz w:val="20"/>
          <w:szCs w:val="20"/>
        </w:rPr>
        <w:t>108</w:t>
      </w:r>
      <w:r>
        <w:rPr>
          <w:rFonts w:ascii="標楷體" w:hAnsi="標楷體" w:cs="新細明體" w:eastAsia="標楷體"/>
          <w:color w:val="000000" w:themeColor="text1"/>
          <w:kern w:val="0"/>
          <w:sz w:val="20"/>
          <w:szCs w:val="20"/>
        </w:rPr>
        <w:t xml:space="preserve">年 </w:t>
      </w:r>
      <w:r>
        <w:rPr>
          <w:rFonts w:eastAsia="標楷體" w:cs="新細明體" w:ascii="標楷體" w:hAnsi="標楷體"/>
          <w:color w:val="000000" w:themeColor="text1"/>
          <w:kern w:val="0"/>
          <w:sz w:val="20"/>
          <w:szCs w:val="20"/>
        </w:rPr>
        <w:t>10</w:t>
      </w:r>
      <w:r>
        <w:rPr>
          <w:rFonts w:ascii="標楷體" w:hAnsi="標楷體" w:cs="新細明體" w:eastAsia="標楷體"/>
          <w:color w:val="000000" w:themeColor="text1"/>
          <w:kern w:val="0"/>
          <w:sz w:val="20"/>
          <w:szCs w:val="20"/>
        </w:rPr>
        <w:t>月</w:t>
      </w:r>
      <w:r>
        <w:rPr>
          <w:rFonts w:eastAsia="標楷體" w:cs="新細明體" w:ascii="標楷體" w:hAnsi="標楷體"/>
          <w:color w:val="000000" w:themeColor="text1"/>
          <w:kern w:val="0"/>
          <w:sz w:val="20"/>
          <w:szCs w:val="20"/>
        </w:rPr>
        <w:t>29</w:t>
      </w:r>
      <w:r>
        <w:rPr>
          <w:rFonts w:ascii="標楷體" w:hAnsi="標楷體" w:cs="新細明體" w:eastAsia="標楷體"/>
          <w:color w:val="000000" w:themeColor="text1"/>
          <w:kern w:val="0"/>
          <w:sz w:val="20"/>
          <w:szCs w:val="20"/>
        </w:rPr>
        <w:t>日府授財字第</w:t>
      </w:r>
      <w:r>
        <w:rPr>
          <w:rFonts w:eastAsia="標楷體" w:cs="新細明體" w:ascii="標楷體" w:hAnsi="標楷體"/>
          <w:color w:val="000000" w:themeColor="text1"/>
          <w:kern w:val="0"/>
          <w:sz w:val="20"/>
          <w:szCs w:val="20"/>
        </w:rPr>
        <w:t>1080042628</w:t>
      </w:r>
      <w:r>
        <w:rPr>
          <w:rFonts w:ascii="標楷體" w:hAnsi="標楷體" w:cs="新細明體" w:eastAsia="標楷體"/>
          <w:color w:val="000000" w:themeColor="text1"/>
          <w:kern w:val="0"/>
          <w:sz w:val="20"/>
          <w:szCs w:val="20"/>
        </w:rPr>
        <w:t>號函修正</w:t>
      </w:r>
    </w:p>
    <w:p>
      <w:pPr>
        <w:pStyle w:val="Normal"/>
        <w:widowControl/>
        <w:spacing w:lineRule="exact" w:line="420"/>
        <w:ind w:left="400" w:hanging="400"/>
        <w:jc w:val="both"/>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p>
      <w:pPr>
        <w:pStyle w:val="ListParagraph"/>
        <w:widowControl/>
        <w:numPr>
          <w:ilvl w:val="0"/>
          <w:numId w:val="7"/>
        </w:numPr>
        <w:spacing w:lineRule="auto" w:line="3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依據：依財政部函頒「地方政府公共債務揭露注意事項」、財政部</w:t>
      </w:r>
      <w:r>
        <w:rPr>
          <w:rFonts w:eastAsia="標楷體" w:cs="新細明體" w:ascii="標楷體" w:hAnsi="標楷體"/>
          <w:color w:val="000000" w:themeColor="text1"/>
          <w:kern w:val="0"/>
          <w:szCs w:val="24"/>
        </w:rPr>
        <w:t>105</w:t>
      </w:r>
      <w:r>
        <w:rPr>
          <w:rFonts w:ascii="標楷體" w:hAnsi="標楷體" w:cs="新細明體" w:eastAsia="標楷體"/>
          <w:color w:val="000000" w:themeColor="text1"/>
          <w:kern w:val="0"/>
          <w:szCs w:val="24"/>
        </w:rPr>
        <w:t>年</w:t>
      </w:r>
    </w:p>
    <w:p>
      <w:pPr>
        <w:pStyle w:val="ListParagraph"/>
        <w:widowControl/>
        <w:spacing w:lineRule="auto" w:line="3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 xml:space="preserve">      </w:t>
      </w:r>
      <w:r>
        <w:rPr>
          <w:rFonts w:eastAsia="標楷體" w:cs="新細明體" w:ascii="標楷體" w:hAnsi="標楷體"/>
          <w:color w:val="000000" w:themeColor="text1"/>
          <w:kern w:val="0"/>
          <w:szCs w:val="24"/>
        </w:rPr>
        <w:t>9</w:t>
      </w:r>
      <w:r>
        <w:rPr>
          <w:rFonts w:ascii="標楷體" w:hAnsi="標楷體" w:cs="新細明體" w:eastAsia="標楷體"/>
          <w:color w:val="000000" w:themeColor="text1"/>
          <w:kern w:val="0"/>
          <w:szCs w:val="24"/>
        </w:rPr>
        <w:t>月</w:t>
      </w:r>
      <w:r>
        <w:rPr>
          <w:rFonts w:eastAsia="標楷體" w:cs="新細明體" w:ascii="標楷體" w:hAnsi="標楷體"/>
          <w:color w:val="000000" w:themeColor="text1"/>
          <w:kern w:val="0"/>
          <w:szCs w:val="24"/>
        </w:rPr>
        <w:t>2</w:t>
      </w:r>
      <w:r>
        <w:rPr>
          <w:rFonts w:ascii="標楷體" w:hAnsi="標楷體" w:cs="新細明體" w:eastAsia="標楷體"/>
          <w:color w:val="000000" w:themeColor="text1"/>
          <w:kern w:val="0"/>
          <w:szCs w:val="24"/>
        </w:rPr>
        <w:t>日台財庫字第</w:t>
      </w:r>
      <w:r>
        <w:rPr>
          <w:rFonts w:eastAsia="標楷體" w:cs="新細明體" w:ascii="標楷體" w:hAnsi="標楷體"/>
          <w:color w:val="000000" w:themeColor="text1"/>
          <w:kern w:val="0"/>
          <w:szCs w:val="24"/>
        </w:rPr>
        <w:t>10503731750</w:t>
      </w:r>
      <w:r>
        <w:rPr>
          <w:rFonts w:ascii="標楷體" w:hAnsi="標楷體" w:cs="新細明體" w:eastAsia="標楷體"/>
          <w:color w:val="000000" w:themeColor="text1"/>
          <w:kern w:val="0"/>
          <w:szCs w:val="24"/>
        </w:rPr>
        <w:t>號函及財政部</w:t>
      </w:r>
      <w:r>
        <w:rPr>
          <w:rFonts w:eastAsia="標楷體" w:cs="新細明體" w:ascii="標楷體" w:hAnsi="標楷體"/>
          <w:color w:val="000000" w:themeColor="text1"/>
          <w:kern w:val="0"/>
          <w:szCs w:val="24"/>
        </w:rPr>
        <w:t>108</w:t>
      </w:r>
      <w:r>
        <w:rPr>
          <w:rFonts w:ascii="標楷體" w:hAnsi="標楷體" w:cs="新細明體" w:eastAsia="標楷體"/>
          <w:color w:val="000000" w:themeColor="text1"/>
          <w:kern w:val="0"/>
          <w:szCs w:val="24"/>
        </w:rPr>
        <w:t>年</w:t>
      </w:r>
      <w:r>
        <w:rPr>
          <w:rFonts w:eastAsia="標楷體" w:cs="新細明體" w:ascii="標楷體" w:hAnsi="標楷體"/>
          <w:color w:val="000000" w:themeColor="text1"/>
          <w:kern w:val="0"/>
          <w:szCs w:val="24"/>
        </w:rPr>
        <w:t>5</w:t>
      </w:r>
      <w:r>
        <w:rPr>
          <w:rFonts w:ascii="標楷體" w:hAnsi="標楷體" w:cs="新細明體" w:eastAsia="標楷體"/>
          <w:color w:val="000000" w:themeColor="text1"/>
          <w:kern w:val="0"/>
          <w:szCs w:val="24"/>
        </w:rPr>
        <w:t>月</w:t>
      </w:r>
      <w:r>
        <w:rPr>
          <w:rFonts w:eastAsia="標楷體" w:cs="新細明體" w:ascii="標楷體" w:hAnsi="標楷體"/>
          <w:color w:val="000000" w:themeColor="text1"/>
          <w:kern w:val="0"/>
          <w:szCs w:val="24"/>
        </w:rPr>
        <w:t>1</w:t>
      </w:r>
      <w:r>
        <w:rPr>
          <w:rFonts w:ascii="標楷體" w:hAnsi="標楷體" w:cs="新細明體" w:eastAsia="標楷體"/>
          <w:color w:val="000000" w:themeColor="text1"/>
          <w:kern w:val="0"/>
          <w:szCs w:val="24"/>
        </w:rPr>
        <w:t>日台</w:t>
      </w:r>
    </w:p>
    <w:p>
      <w:pPr>
        <w:pStyle w:val="ListParagraph"/>
        <w:widowControl/>
        <w:spacing w:lineRule="auto" w:line="3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 xml:space="preserve">      </w:t>
      </w:r>
      <w:r>
        <w:rPr>
          <w:rFonts w:ascii="標楷體" w:hAnsi="標楷體" w:cs="新細明體" w:eastAsia="標楷體"/>
          <w:color w:val="000000" w:themeColor="text1"/>
          <w:kern w:val="0"/>
          <w:szCs w:val="24"/>
        </w:rPr>
        <w:t>財庫字第</w:t>
      </w:r>
      <w:r>
        <w:rPr>
          <w:rFonts w:eastAsia="標楷體" w:cs="新細明體" w:ascii="標楷體" w:hAnsi="標楷體"/>
          <w:color w:val="000000" w:themeColor="text1"/>
          <w:kern w:val="0"/>
          <w:szCs w:val="24"/>
        </w:rPr>
        <w:t>10803658810</w:t>
      </w:r>
      <w:r>
        <w:rPr>
          <w:rFonts w:ascii="標楷體" w:hAnsi="標楷體" w:cs="新細明體" w:eastAsia="標楷體"/>
          <w:color w:val="000000" w:themeColor="text1"/>
          <w:kern w:val="0"/>
          <w:szCs w:val="24"/>
        </w:rPr>
        <w:t>號函辦理。</w:t>
      </w:r>
    </w:p>
    <w:p>
      <w:pPr>
        <w:pStyle w:val="ListParagraph"/>
        <w:widowControl/>
        <w:numPr>
          <w:ilvl w:val="0"/>
          <w:numId w:val="6"/>
        </w:numPr>
        <w:spacing w:lineRule="auto" w:line="3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目的：強化債務資訊揭露，恪遵財政紀律法，落實全民監督。</w:t>
      </w:r>
    </w:p>
    <w:p>
      <w:pPr>
        <w:pStyle w:val="ListParagraph"/>
        <w:widowControl/>
        <w:numPr>
          <w:ilvl w:val="0"/>
          <w:numId w:val="6"/>
        </w:numPr>
        <w:spacing w:lineRule="auto" w:line="360" w:before="0" w:after="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適用對象：連江縣各鄉公所。</w:t>
      </w:r>
    </w:p>
    <w:p>
      <w:pPr>
        <w:pStyle w:val="ListParagraph"/>
        <w:widowControl/>
        <w:numPr>
          <w:ilvl w:val="0"/>
          <w:numId w:val="6"/>
        </w:numPr>
        <w:spacing w:lineRule="auto" w:line="360" w:before="0" w:after="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公告時間：固定每月</w:t>
      </w:r>
      <w:r>
        <w:rPr>
          <w:rFonts w:eastAsia="標楷體" w:cs="新細明體" w:ascii="標楷體" w:hAnsi="標楷體"/>
          <w:color w:val="000000" w:themeColor="text1"/>
          <w:kern w:val="0"/>
          <w:szCs w:val="24"/>
        </w:rPr>
        <w:t>10</w:t>
      </w:r>
      <w:r>
        <w:rPr>
          <w:rFonts w:ascii="標楷體" w:hAnsi="標楷體" w:cs="新細明體" w:eastAsia="標楷體"/>
          <w:color w:val="000000" w:themeColor="text1"/>
          <w:kern w:val="0"/>
          <w:szCs w:val="24"/>
        </w:rPr>
        <w:t>日公告前一個月債務資訊。</w:t>
      </w:r>
    </w:p>
    <w:p>
      <w:pPr>
        <w:pStyle w:val="ListParagraph"/>
        <w:widowControl/>
        <w:numPr>
          <w:ilvl w:val="0"/>
          <w:numId w:val="6"/>
        </w:numPr>
        <w:spacing w:lineRule="auto" w:line="3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公告地點：各鄉公所官方網站債務資訊專區。</w:t>
      </w:r>
    </w:p>
    <w:p>
      <w:pPr>
        <w:pStyle w:val="ListParagraph"/>
        <w:widowControl/>
        <w:numPr>
          <w:ilvl w:val="0"/>
          <w:numId w:val="6"/>
        </w:numPr>
        <w:spacing w:lineRule="auto" w:line="3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公告內容：</w:t>
      </w:r>
    </w:p>
    <w:p>
      <w:pPr>
        <w:pStyle w:val="ListParagraph"/>
        <w:widowControl/>
        <w:numPr>
          <w:ilvl w:val="0"/>
          <w:numId w:val="13"/>
        </w:numPr>
        <w:spacing w:lineRule="auto" w:line="3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依「地方政府公共債務揭露注意事項」規定公告內容。</w:t>
      </w:r>
    </w:p>
    <w:p>
      <w:pPr>
        <w:pStyle w:val="ListParagraph"/>
        <w:widowControl/>
        <w:spacing w:lineRule="auto" w:line="360"/>
        <w:ind w:left="960" w:hanging="0"/>
        <w:jc w:val="both"/>
        <w:rPr>
          <w:rFonts w:ascii="標楷體" w:hAnsi="標楷體" w:eastAsia="標楷體" w:cs="新細明體"/>
          <w:color w:val="000000" w:themeColor="text1"/>
          <w:kern w:val="0"/>
          <w:szCs w:val="24"/>
        </w:rPr>
      </w:pPr>
      <w:r>
        <w:rPr>
          <w:rFonts w:eastAsia="標楷體" w:cs="新細明體" w:ascii="標楷體" w:hAnsi="標楷體"/>
          <w:color w:val="000000" w:themeColor="text1"/>
          <w:kern w:val="0"/>
          <w:szCs w:val="24"/>
        </w:rPr>
        <w:t>1. 1</w:t>
      </w:r>
      <w:r>
        <w:rPr>
          <w:rFonts w:ascii="標楷體" w:hAnsi="標楷體" w:cs="新細明體" w:eastAsia="標楷體"/>
          <w:color w:val="000000" w:themeColor="text1"/>
          <w:kern w:val="0"/>
          <w:szCs w:val="24"/>
        </w:rPr>
        <w:t>年以上債務未償餘額。</w:t>
      </w:r>
      <w:r>
        <w:rPr>
          <w:rFonts w:eastAsia="標楷體" w:cs="新細明體" w:ascii="標楷體" w:hAnsi="標楷體"/>
          <w:color w:val="000000" w:themeColor="text1"/>
          <w:kern w:val="0"/>
          <w:szCs w:val="24"/>
        </w:rPr>
        <w:br/>
        <w:t xml:space="preserve">2. </w:t>
      </w:r>
      <w:r>
        <w:rPr>
          <w:rFonts w:ascii="標楷體" w:hAnsi="標楷體" w:cs="新細明體" w:eastAsia="標楷體"/>
          <w:color w:val="000000" w:themeColor="text1"/>
          <w:kern w:val="0"/>
          <w:szCs w:val="24"/>
        </w:rPr>
        <w:t>短期債務未償餘額。</w:t>
      </w:r>
      <w:r>
        <w:rPr>
          <w:rFonts w:eastAsia="標楷體" w:cs="新細明體" w:ascii="標楷體" w:hAnsi="標楷體"/>
          <w:color w:val="000000" w:themeColor="text1"/>
          <w:kern w:val="0"/>
          <w:szCs w:val="24"/>
        </w:rPr>
        <w:br/>
        <w:t xml:space="preserve">3. </w:t>
      </w:r>
      <w:r>
        <w:rPr>
          <w:rFonts w:ascii="標楷體" w:hAnsi="標楷體" w:cs="新細明體" w:eastAsia="標楷體"/>
          <w:color w:val="000000" w:themeColor="text1"/>
          <w:kern w:val="0"/>
          <w:szCs w:val="24"/>
        </w:rPr>
        <w:t>平均每人負擔債務金額。</w:t>
      </w:r>
      <w:r>
        <w:rPr>
          <w:rFonts w:eastAsia="標楷體" w:cs="新細明體" w:ascii="標楷體" w:hAnsi="標楷體"/>
          <w:color w:val="000000" w:themeColor="text1"/>
          <w:kern w:val="0"/>
          <w:szCs w:val="24"/>
        </w:rPr>
        <w:br/>
        <w:t xml:space="preserve">4. </w:t>
      </w:r>
      <w:r>
        <w:rPr>
          <w:rFonts w:ascii="標楷體" w:hAnsi="標楷體" w:cs="新細明體" w:eastAsia="標楷體"/>
          <w:color w:val="000000" w:themeColor="text1"/>
          <w:kern w:val="0"/>
          <w:szCs w:val="24"/>
        </w:rPr>
        <w:t>自償性債務未償餘額（含非營業特種基金）。</w:t>
      </w:r>
    </w:p>
    <w:p>
      <w:pPr>
        <w:pStyle w:val="Normal"/>
        <w:widowControl/>
        <w:spacing w:lineRule="auto" w:line="360"/>
        <w:ind w:left="240" w:hanging="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 xml:space="preserve">  </w:t>
      </w:r>
      <w:bookmarkStart w:id="1" w:name="_GoBack"/>
      <w:bookmarkEnd w:id="1"/>
      <w:r>
        <w:rPr>
          <w:rFonts w:eastAsia="標楷體" w:cs="新細明體" w:ascii="標楷體" w:hAnsi="標楷體"/>
          <w:color w:val="000000" w:themeColor="text1"/>
          <w:kern w:val="0"/>
          <w:szCs w:val="24"/>
        </w:rPr>
        <w:t>(</w:t>
      </w:r>
      <w:r>
        <w:rPr>
          <w:rFonts w:ascii="標楷體" w:hAnsi="標楷體" w:cs="新細明體" w:eastAsia="標楷體"/>
          <w:color w:val="000000" w:themeColor="text1"/>
          <w:kern w:val="0"/>
          <w:szCs w:val="24"/>
        </w:rPr>
        <w:t>二</w:t>
      </w:r>
      <w:r>
        <w:rPr>
          <w:rFonts w:eastAsia="標楷體" w:cs="新細明體" w:ascii="標楷體" w:hAnsi="標楷體"/>
          <w:color w:val="000000" w:themeColor="text1"/>
          <w:kern w:val="0"/>
          <w:szCs w:val="24"/>
        </w:rPr>
        <w:t>)</w:t>
      </w:r>
      <w:r>
        <w:rPr>
          <w:rFonts w:ascii="標楷體" w:hAnsi="標楷體" w:cs="新細明體" w:eastAsia="標楷體"/>
          <w:color w:val="000000" w:themeColor="text1"/>
          <w:kern w:val="0"/>
          <w:szCs w:val="24"/>
        </w:rPr>
        <w:t>依「財政紀律法」規定公告內容。</w:t>
      </w:r>
    </w:p>
    <w:p>
      <w:pPr>
        <w:pStyle w:val="ListParagraph"/>
        <w:widowControl/>
        <w:numPr>
          <w:ilvl w:val="0"/>
          <w:numId w:val="8"/>
        </w:numPr>
        <w:spacing w:lineRule="auto" w:line="3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公所債務改善期程表。</w:t>
      </w:r>
    </w:p>
    <w:p>
      <w:pPr>
        <w:pStyle w:val="ListParagraph"/>
        <w:widowControl/>
        <w:numPr>
          <w:ilvl w:val="0"/>
          <w:numId w:val="8"/>
        </w:numPr>
        <w:spacing w:lineRule="auto" w:line="3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公所各年度各月份債務改善進度表。</w:t>
      </w:r>
    </w:p>
    <w:p>
      <w:pPr>
        <w:pStyle w:val="ListParagraph"/>
        <w:widowControl/>
        <w:numPr>
          <w:ilvl w:val="0"/>
          <w:numId w:val="8"/>
        </w:numPr>
        <w:spacing w:lineRule="auto" w:line="3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公所償債計畫期程表。</w:t>
      </w:r>
    </w:p>
    <w:p>
      <w:pPr>
        <w:pStyle w:val="ListParagraph"/>
        <w:widowControl/>
        <w:numPr>
          <w:ilvl w:val="0"/>
          <w:numId w:val="8"/>
        </w:numPr>
        <w:spacing w:lineRule="auto" w:line="3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公所各年度各月份償債進度表</w:t>
      </w:r>
    </w:p>
    <w:p>
      <w:pPr>
        <w:pStyle w:val="ListParagraph"/>
        <w:widowControl/>
        <w:numPr>
          <w:ilvl w:val="0"/>
          <w:numId w:val="8"/>
        </w:numPr>
        <w:spacing w:lineRule="auto" w:line="3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公所向非營業特種基金或專戶資金調度情形表。</w:t>
      </w:r>
    </w:p>
    <w:p>
      <w:pPr>
        <w:pStyle w:val="ListParagraph"/>
        <w:widowControl/>
        <w:numPr>
          <w:ilvl w:val="0"/>
          <w:numId w:val="6"/>
        </w:numPr>
        <w:spacing w:lineRule="auto" w:line="3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公告內容說明：</w:t>
      </w:r>
    </w:p>
    <w:p>
      <w:pPr>
        <w:pStyle w:val="ListParagraph"/>
        <w:widowControl/>
        <w:numPr>
          <w:ilvl w:val="0"/>
          <w:numId w:val="9"/>
        </w:numPr>
        <w:spacing w:lineRule="auto" w:line="3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依「地方政府公共債務揭露注意事項」規定之公告內容，範例請詳參附表</w:t>
      </w:r>
      <w:r>
        <w:rPr>
          <w:rFonts w:eastAsia="標楷體" w:cs="新細明體" w:ascii="標楷體" w:hAnsi="標楷體"/>
          <w:color w:val="000000" w:themeColor="text1"/>
          <w:kern w:val="0"/>
          <w:szCs w:val="24"/>
        </w:rPr>
        <w:t>1</w:t>
      </w:r>
      <w:r>
        <w:rPr>
          <w:rFonts w:ascii="標楷體" w:hAnsi="標楷體" w:cs="新細明體" w:eastAsia="標楷體"/>
          <w:color w:val="000000" w:themeColor="text1"/>
          <w:kern w:val="0"/>
          <w:szCs w:val="24"/>
        </w:rPr>
        <w:t>。</w:t>
      </w:r>
    </w:p>
    <w:p>
      <w:pPr>
        <w:pStyle w:val="ListParagraph"/>
        <w:widowControl/>
        <w:numPr>
          <w:ilvl w:val="0"/>
          <w:numId w:val="9"/>
        </w:numPr>
        <w:spacing w:lineRule="auto" w:line="3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依「財政紀律法」規定之公告內容，範例請詳參附表</w:t>
      </w:r>
      <w:r>
        <w:rPr>
          <w:rFonts w:eastAsia="標楷體" w:cs="新細明體" w:ascii="標楷體" w:hAnsi="標楷體"/>
          <w:color w:val="000000" w:themeColor="text1"/>
          <w:kern w:val="0"/>
          <w:szCs w:val="24"/>
        </w:rPr>
        <w:t>2</w:t>
      </w:r>
      <w:r>
        <w:rPr>
          <w:rFonts w:ascii="標楷體" w:hAnsi="標楷體" w:cs="新細明體" w:eastAsia="標楷體"/>
          <w:color w:val="000000" w:themeColor="text1"/>
          <w:kern w:val="0"/>
          <w:szCs w:val="24"/>
        </w:rPr>
        <w:t>至附表</w:t>
      </w:r>
      <w:r>
        <w:rPr>
          <w:rFonts w:eastAsia="標楷體" w:cs="新細明體" w:ascii="標楷體" w:hAnsi="標楷體"/>
          <w:color w:val="000000" w:themeColor="text1"/>
          <w:kern w:val="0"/>
          <w:szCs w:val="24"/>
        </w:rPr>
        <w:t>6</w:t>
      </w:r>
      <w:r>
        <w:rPr>
          <w:rFonts w:ascii="標楷體" w:hAnsi="標楷體" w:cs="新細明體" w:eastAsia="標楷體"/>
          <w:color w:val="000000" w:themeColor="text1"/>
          <w:kern w:val="0"/>
          <w:szCs w:val="24"/>
        </w:rPr>
        <w:t>。</w:t>
      </w:r>
    </w:p>
    <w:p>
      <w:pPr>
        <w:pStyle w:val="ListParagraph"/>
        <w:widowControl/>
        <w:numPr>
          <w:ilvl w:val="0"/>
          <w:numId w:val="9"/>
        </w:numPr>
        <w:spacing w:lineRule="auto" w:line="3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前兩款揭露事項應另以</w:t>
      </w:r>
      <w:r>
        <w:rPr>
          <w:rFonts w:eastAsia="標楷體" w:cs="新細明體" w:ascii="標楷體" w:hAnsi="標楷體"/>
          <w:color w:val="000000" w:themeColor="text1"/>
          <w:kern w:val="0"/>
          <w:szCs w:val="24"/>
        </w:rPr>
        <w:t>CSV</w:t>
      </w:r>
      <w:r>
        <w:rPr>
          <w:rFonts w:ascii="標楷體" w:hAnsi="標楷體" w:cs="新細明體" w:eastAsia="標楷體"/>
          <w:color w:val="000000" w:themeColor="text1"/>
          <w:kern w:val="0"/>
          <w:szCs w:val="24"/>
        </w:rPr>
        <w:t>檔案格式於「最新債務訊息」專區中供民眾下載，範例請詳參附表</w:t>
      </w:r>
      <w:r>
        <w:rPr>
          <w:rFonts w:eastAsia="標楷體" w:cs="新細明體" w:ascii="標楷體" w:hAnsi="標楷體"/>
          <w:color w:val="000000" w:themeColor="text1"/>
          <w:kern w:val="0"/>
          <w:szCs w:val="24"/>
        </w:rPr>
        <w:t>7</w:t>
      </w:r>
      <w:r>
        <w:rPr>
          <w:rFonts w:ascii="標楷體" w:hAnsi="標楷體" w:cs="新細明體" w:eastAsia="標楷體"/>
          <w:color w:val="000000" w:themeColor="text1"/>
          <w:kern w:val="0"/>
          <w:szCs w:val="24"/>
        </w:rPr>
        <w:t>，並將資料連結至「政府資料開放平臺」。</w:t>
      </w:r>
    </w:p>
    <w:p>
      <w:pPr>
        <w:pStyle w:val="ListParagraph"/>
        <w:widowControl/>
        <w:numPr>
          <w:ilvl w:val="0"/>
          <w:numId w:val="6"/>
        </w:numPr>
        <w:spacing w:lineRule="auto" w:line="360" w:before="0" w:after="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公告成效：執行情形納入當年度各鄉財政收支考核行政業務評分項目。</w:t>
      </w:r>
    </w:p>
    <w:p>
      <w:pPr>
        <w:pStyle w:val="ListParagraph"/>
        <w:widowControl/>
        <w:numPr>
          <w:ilvl w:val="0"/>
          <w:numId w:val="6"/>
        </w:numPr>
        <w:spacing w:lineRule="auto" w:line="360" w:before="0" w:afterAutospacing="1"/>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 xml:space="preserve">實施日期：自 </w:t>
      </w:r>
      <w:r>
        <w:rPr>
          <w:rFonts w:eastAsia="標楷體" w:cs="新細明體" w:ascii="標楷體" w:hAnsi="標楷體"/>
          <w:color w:val="000000" w:themeColor="text1"/>
          <w:kern w:val="0"/>
          <w:szCs w:val="24"/>
        </w:rPr>
        <w:t xml:space="preserve">105 </w:t>
      </w:r>
      <w:r>
        <w:rPr>
          <w:rFonts w:ascii="標楷體" w:hAnsi="標楷體" w:cs="新細明體" w:eastAsia="標楷體"/>
          <w:color w:val="000000" w:themeColor="text1"/>
          <w:kern w:val="0"/>
          <w:szCs w:val="24"/>
        </w:rPr>
        <w:t xml:space="preserve">年 </w:t>
      </w:r>
      <w:r>
        <w:rPr>
          <w:rFonts w:eastAsia="標楷體" w:cs="新細明體" w:ascii="標楷體" w:hAnsi="標楷體"/>
          <w:color w:val="000000" w:themeColor="text1"/>
          <w:kern w:val="0"/>
          <w:szCs w:val="24"/>
        </w:rPr>
        <w:t xml:space="preserve">10 </w:t>
      </w:r>
      <w:r>
        <w:rPr>
          <w:rFonts w:ascii="標楷體" w:hAnsi="標楷體" w:cs="新細明體" w:eastAsia="標楷體"/>
          <w:color w:val="000000" w:themeColor="text1"/>
          <w:kern w:val="0"/>
          <w:szCs w:val="24"/>
        </w:rPr>
        <w:t xml:space="preserve">月 </w:t>
      </w:r>
      <w:r>
        <w:rPr>
          <w:rFonts w:eastAsia="標楷體" w:cs="新細明體" w:ascii="標楷體" w:hAnsi="標楷體"/>
          <w:color w:val="000000" w:themeColor="text1"/>
          <w:kern w:val="0"/>
          <w:szCs w:val="24"/>
        </w:rPr>
        <w:t xml:space="preserve">1 </w:t>
      </w:r>
      <w:r>
        <w:rPr>
          <w:rFonts w:ascii="標楷體" w:hAnsi="標楷體" w:cs="新細明體" w:eastAsia="標楷體"/>
          <w:color w:val="000000" w:themeColor="text1"/>
          <w:kern w:val="0"/>
          <w:szCs w:val="24"/>
        </w:rPr>
        <w:t>日起開始實施。</w:t>
      </w:r>
    </w:p>
    <w:p>
      <w:pPr>
        <w:pStyle w:val="Normal"/>
        <w:widowControl/>
        <w:jc w:val="both"/>
        <w:rPr>
          <w:rFonts w:ascii="標楷體" w:hAnsi="標楷體" w:eastAsia="標楷體" w:cs="新細明體"/>
          <w:b/>
          <w:b/>
          <w:color w:val="000000" w:themeColor="text1"/>
          <w:kern w:val="0"/>
          <w:sz w:val="32"/>
          <w:szCs w:val="32"/>
          <w:u w:val="single"/>
        </w:rPr>
      </w:pPr>
      <w:r>
        <w:rPr>
          <w:rFonts w:eastAsia="標楷體" w:cs="新細明體" w:ascii="標楷體" w:hAnsi="標楷體"/>
          <w:b/>
          <w:color w:val="000000" w:themeColor="text1"/>
          <w:kern w:val="0"/>
          <w:sz w:val="32"/>
          <w:szCs w:val="32"/>
          <w:u w:val="single"/>
        </w:rPr>
      </w:r>
    </w:p>
    <w:p>
      <w:pPr>
        <w:sectPr>
          <w:type w:val="nextPage"/>
          <w:pgSz w:w="11906" w:h="16838"/>
          <w:pgMar w:left="1797" w:right="1797" w:header="720" w:top="1418" w:footer="720" w:bottom="1418" w:gutter="0"/>
          <w:pgNumType w:fmt="decimal"/>
          <w:formProt w:val="false"/>
          <w:textDirection w:val="lrTb"/>
          <w:docGrid w:type="lines" w:linePitch="360" w:charSpace="0"/>
        </w:sectPr>
        <w:pStyle w:val="Normal"/>
        <w:widowControl/>
        <w:jc w:val="both"/>
        <w:rPr>
          <w:rFonts w:ascii="標楷體" w:hAnsi="標楷體" w:eastAsia="標楷體" w:cs="新細明體"/>
          <w:b/>
          <w:b/>
          <w:color w:val="000000" w:themeColor="text1"/>
          <w:kern w:val="0"/>
          <w:sz w:val="32"/>
          <w:szCs w:val="32"/>
        </w:rPr>
      </w:pPr>
      <w:r>
        <w:rPr>
          <w:rFonts w:eastAsia="標楷體" w:cs="新細明體" w:ascii="標楷體" w:hAnsi="標楷體"/>
          <w:b/>
          <w:color w:val="000000" w:themeColor="text1"/>
          <w:kern w:val="0"/>
          <w:sz w:val="32"/>
          <w:szCs w:val="32"/>
        </w:rPr>
      </w:r>
    </w:p>
    <w:p>
      <w:pPr>
        <w:pStyle w:val="Normal"/>
        <w:widowControl/>
        <w:spacing w:lineRule="auto" w:line="360"/>
        <w:rPr>
          <w:rFonts w:ascii="標楷體" w:hAnsi="標楷體" w:eastAsia="標楷體" w:cs="新細明體"/>
          <w:b/>
          <w:b/>
          <w:color w:val="000000" w:themeColor="text1"/>
          <w:kern w:val="0"/>
          <w:sz w:val="32"/>
          <w:szCs w:val="32"/>
          <w:u w:val="single"/>
        </w:rPr>
      </w:pPr>
      <w:r>
        <w:rPr>
          <w:rFonts w:ascii="標楷體" w:hAnsi="標楷體" w:cs="新細明體" w:eastAsia="標楷體"/>
          <w:b/>
          <w:color w:val="000000" w:themeColor="text1"/>
          <w:kern w:val="0"/>
          <w:sz w:val="32"/>
          <w:szCs w:val="32"/>
          <w:u w:val="single"/>
        </w:rPr>
        <w:t>附表</w:t>
      </w:r>
      <w:r>
        <w:rPr>
          <w:rFonts w:eastAsia="標楷體" w:cs="新細明體" w:ascii="標楷體" w:hAnsi="標楷體"/>
          <w:b/>
          <w:color w:val="000000" w:themeColor="text1"/>
          <w:kern w:val="0"/>
          <w:sz w:val="32"/>
          <w:szCs w:val="32"/>
          <w:u w:val="single"/>
        </w:rPr>
        <w:t>1</w:t>
      </w:r>
    </w:p>
    <w:p>
      <w:pPr>
        <w:pStyle w:val="ListParagraph"/>
        <w:widowControl/>
        <w:numPr>
          <w:ilvl w:val="0"/>
          <w:numId w:val="1"/>
        </w:numPr>
        <w:spacing w:lineRule="auto" w:line="360"/>
        <w:rPr>
          <w:rFonts w:ascii="標楷體" w:hAnsi="標楷體" w:eastAsia="標楷體" w:cs="新細明體"/>
          <w:b/>
          <w:b/>
          <w:color w:val="000000" w:themeColor="text1"/>
          <w:kern w:val="0"/>
          <w:szCs w:val="24"/>
        </w:rPr>
      </w:pPr>
      <w:r>
        <w:rPr>
          <w:rFonts w:ascii="標楷體" w:hAnsi="標楷體" w:cs="新細明體" w:eastAsia="標楷體"/>
          <w:b/>
          <w:color w:val="000000" w:themeColor="text1"/>
          <w:kern w:val="0"/>
          <w:szCs w:val="24"/>
        </w:rPr>
        <w:t xml:space="preserve">「 </w:t>
      </w:r>
      <w:r>
        <w:rPr>
          <w:rFonts w:eastAsia="標楷體" w:cs="新細明體" w:ascii="標楷體" w:hAnsi="標楷體"/>
          <w:b/>
          <w:color w:val="000000" w:themeColor="text1"/>
          <w:kern w:val="0"/>
          <w:szCs w:val="24"/>
        </w:rPr>
        <w:t xml:space="preserve">1 </w:t>
      </w:r>
      <w:r>
        <w:rPr>
          <w:rFonts w:ascii="標楷體" w:hAnsi="標楷體" w:cs="新細明體" w:eastAsia="標楷體"/>
          <w:b/>
          <w:color w:val="000000" w:themeColor="text1"/>
          <w:kern w:val="0"/>
          <w:szCs w:val="24"/>
        </w:rPr>
        <w:t>年以上債務未償餘額」及「短期債務未償餘額」：</w:t>
      </w:r>
    </w:p>
    <w:p>
      <w:pPr>
        <w:pStyle w:val="ListParagraph"/>
        <w:widowControl/>
        <w:spacing w:lineRule="auto" w:line="360"/>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 xml:space="preserve">即各鄉公所上月之「 </w:t>
      </w:r>
      <w:r>
        <w:rPr>
          <w:rFonts w:eastAsia="標楷體" w:cs="新細明體" w:ascii="標楷體" w:hAnsi="標楷體"/>
          <w:color w:val="000000" w:themeColor="text1"/>
          <w:kern w:val="0"/>
          <w:szCs w:val="24"/>
        </w:rPr>
        <w:t xml:space="preserve">1 </w:t>
      </w:r>
      <w:r>
        <w:rPr>
          <w:rFonts w:ascii="標楷體" w:hAnsi="標楷體" w:cs="新細明體" w:eastAsia="標楷體"/>
          <w:color w:val="000000" w:themeColor="text1"/>
          <w:kern w:val="0"/>
          <w:szCs w:val="24"/>
        </w:rPr>
        <w:t xml:space="preserve">年以上債務未償餘額」及「未滿 </w:t>
      </w:r>
      <w:r>
        <w:rPr>
          <w:rFonts w:eastAsia="標楷體" w:cs="新細明體" w:ascii="標楷體" w:hAnsi="標楷體"/>
          <w:color w:val="000000" w:themeColor="text1"/>
          <w:kern w:val="0"/>
          <w:szCs w:val="24"/>
        </w:rPr>
        <w:t xml:space="preserve">1 </w:t>
      </w:r>
      <w:r>
        <w:rPr>
          <w:rFonts w:ascii="標楷體" w:hAnsi="標楷體" w:cs="新細明體" w:eastAsia="標楷體"/>
          <w:color w:val="000000" w:themeColor="text1"/>
          <w:kern w:val="0"/>
          <w:szCs w:val="24"/>
        </w:rPr>
        <w:t>年債務未償餘額」之實際數。以上二項指標以「萬元」為單位。</w:t>
      </w:r>
    </w:p>
    <w:p>
      <w:pPr>
        <w:pStyle w:val="ListParagraph"/>
        <w:widowControl/>
        <w:numPr>
          <w:ilvl w:val="0"/>
          <w:numId w:val="1"/>
        </w:numPr>
        <w:spacing w:lineRule="auto" w:line="360"/>
        <w:rPr>
          <w:rFonts w:ascii="標楷體" w:hAnsi="標楷體" w:eastAsia="標楷體" w:cs="新細明體"/>
          <w:color w:val="000000" w:themeColor="text1"/>
          <w:kern w:val="0"/>
          <w:szCs w:val="24"/>
        </w:rPr>
      </w:pPr>
      <w:r>
        <w:rPr>
          <w:rFonts w:ascii="標楷體" w:hAnsi="標楷體" w:cs="新細明體" w:eastAsia="標楷體"/>
          <w:b/>
          <w:color w:val="000000" w:themeColor="text1"/>
          <w:kern w:val="0"/>
          <w:szCs w:val="24"/>
        </w:rPr>
        <w:t>「平均每人負擔債務金額」：</w:t>
      </w:r>
      <w:r>
        <w:rPr>
          <w:rFonts w:eastAsia="標楷體" w:cs="新細明體" w:ascii="標楷體" w:hAnsi="標楷體"/>
          <w:b/>
          <w:color w:val="000000" w:themeColor="text1"/>
          <w:kern w:val="0"/>
          <w:szCs w:val="24"/>
        </w:rPr>
        <w:br/>
      </w:r>
      <w:r>
        <w:rPr>
          <w:rFonts w:eastAsia="標楷體" w:cs="新細明體" w:ascii="標楷體" w:hAnsi="標楷體"/>
          <w:color w:val="000000" w:themeColor="text1"/>
          <w:kern w:val="0"/>
          <w:szCs w:val="24"/>
        </w:rPr>
        <w:t>(1)</w:t>
      </w:r>
      <w:r>
        <w:rPr>
          <w:rFonts w:ascii="標楷體" w:hAnsi="標楷體" w:cs="新細明體" w:eastAsia="標楷體"/>
          <w:color w:val="000000" w:themeColor="text1"/>
          <w:kern w:val="0"/>
          <w:szCs w:val="24"/>
        </w:rPr>
        <w:t xml:space="preserve">分子：即各鄉公所上月之「 </w:t>
      </w:r>
      <w:r>
        <w:rPr>
          <w:rFonts w:eastAsia="標楷體" w:cs="新細明體" w:ascii="標楷體" w:hAnsi="標楷體"/>
          <w:color w:val="000000" w:themeColor="text1"/>
          <w:kern w:val="0"/>
          <w:szCs w:val="24"/>
        </w:rPr>
        <w:t xml:space="preserve">1 </w:t>
      </w:r>
      <w:r>
        <w:rPr>
          <w:rFonts w:ascii="標楷體" w:hAnsi="標楷體" w:cs="新細明體" w:eastAsia="標楷體"/>
          <w:color w:val="000000" w:themeColor="text1"/>
          <w:kern w:val="0"/>
          <w:szCs w:val="24"/>
        </w:rPr>
        <w:t>年以上債務未償餘額」及「短期債務未</w:t>
      </w:r>
    </w:p>
    <w:p>
      <w:pPr>
        <w:pStyle w:val="ListParagraph"/>
        <w:widowControl/>
        <w:spacing w:lineRule="auto" w:line="360"/>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 xml:space="preserve">  </w:t>
      </w:r>
      <w:r>
        <w:rPr>
          <w:rFonts w:ascii="標楷體" w:hAnsi="標楷體" w:cs="新細明體" w:eastAsia="標楷體"/>
          <w:color w:val="000000" w:themeColor="text1"/>
          <w:kern w:val="0"/>
          <w:szCs w:val="24"/>
        </w:rPr>
        <w:t>償餘額」，兩者實際數之合計數。</w:t>
      </w:r>
      <w:r>
        <w:rPr>
          <w:rFonts w:eastAsia="標楷體" w:cs="新細明體" w:ascii="標楷體" w:hAnsi="標楷體"/>
          <w:color w:val="000000" w:themeColor="text1"/>
          <w:kern w:val="0"/>
          <w:szCs w:val="24"/>
        </w:rPr>
        <w:br/>
        <w:t>(2)</w:t>
      </w:r>
      <w:r>
        <w:rPr>
          <w:rFonts w:ascii="標楷體" w:hAnsi="標楷體" w:cs="新細明體" w:eastAsia="標楷體"/>
          <w:color w:val="000000" w:themeColor="text1"/>
          <w:kern w:val="0"/>
          <w:szCs w:val="24"/>
        </w:rPr>
        <w:t>分母：以各鄉戶政機關公布之上月各鄉公所轄區內人口數為計算基礎。</w:t>
      </w:r>
      <w:r>
        <w:rPr>
          <w:rFonts w:eastAsia="標楷體" w:cs="新細明體" w:ascii="標楷體" w:hAnsi="標楷體"/>
          <w:color w:val="000000" w:themeColor="text1"/>
          <w:kern w:val="0"/>
          <w:szCs w:val="24"/>
        </w:rPr>
        <w:br/>
        <w:t>(3)</w:t>
      </w:r>
      <w:r>
        <w:rPr>
          <w:rFonts w:ascii="標楷體" w:hAnsi="標楷體" w:cs="新細明體" w:eastAsia="標楷體"/>
          <w:color w:val="000000" w:themeColor="text1"/>
          <w:kern w:val="0"/>
          <w:szCs w:val="24"/>
        </w:rPr>
        <w:t xml:space="preserve">本項指標以「千元」為單位，四捨五入計算至小數點以下第 </w:t>
      </w:r>
      <w:r>
        <w:rPr>
          <w:rFonts w:eastAsia="標楷體" w:cs="新細明體" w:ascii="標楷體" w:hAnsi="標楷體"/>
          <w:color w:val="000000" w:themeColor="text1"/>
          <w:kern w:val="0"/>
          <w:szCs w:val="24"/>
        </w:rPr>
        <w:t>1</w:t>
      </w:r>
      <w:r>
        <w:rPr>
          <w:rFonts w:ascii="標楷體" w:hAnsi="標楷體" w:cs="新細明體" w:eastAsia="標楷體"/>
          <w:color w:val="000000" w:themeColor="text1"/>
          <w:kern w:val="0"/>
          <w:szCs w:val="24"/>
        </w:rPr>
        <w:t>位。</w:t>
      </w:r>
    </w:p>
    <w:p>
      <w:pPr>
        <w:pStyle w:val="ListParagraph"/>
        <w:widowControl/>
        <w:numPr>
          <w:ilvl w:val="0"/>
          <w:numId w:val="1"/>
        </w:numPr>
        <w:spacing w:lineRule="auto" w:line="360"/>
        <w:rPr>
          <w:rFonts w:ascii="標楷體" w:hAnsi="標楷體" w:eastAsia="標楷體" w:cs="新細明體"/>
          <w:b/>
          <w:b/>
          <w:color w:val="000000" w:themeColor="text1"/>
          <w:kern w:val="0"/>
          <w:szCs w:val="24"/>
        </w:rPr>
      </w:pPr>
      <w:r>
        <w:rPr>
          <w:rFonts w:ascii="標楷體" w:hAnsi="標楷體" w:cs="新細明體" w:eastAsia="標楷體"/>
          <w:b/>
          <w:color w:val="000000" w:themeColor="text1"/>
          <w:kern w:val="0"/>
          <w:szCs w:val="24"/>
        </w:rPr>
        <w:t>「自償性債務未償餘額（含非營業特種基金）」：</w:t>
      </w:r>
    </w:p>
    <w:p>
      <w:pPr>
        <w:pStyle w:val="ListParagraph"/>
        <w:widowControl/>
        <w:spacing w:lineRule="auto" w:line="360"/>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係公共債務法第</w:t>
      </w:r>
      <w:r>
        <w:rPr>
          <w:rFonts w:eastAsia="標楷體" w:cs="新細明體" w:ascii="標楷體" w:hAnsi="標楷體"/>
          <w:color w:val="000000" w:themeColor="text1"/>
          <w:kern w:val="0"/>
          <w:szCs w:val="24"/>
        </w:rPr>
        <w:t>5</w:t>
      </w:r>
      <w:r>
        <w:rPr>
          <w:rFonts w:ascii="標楷體" w:hAnsi="標楷體" w:cs="新細明體" w:eastAsia="標楷體"/>
          <w:color w:val="000000" w:themeColor="text1"/>
          <w:kern w:val="0"/>
          <w:szCs w:val="24"/>
        </w:rPr>
        <w:t xml:space="preserve">條第 </w:t>
      </w:r>
      <w:r>
        <w:rPr>
          <w:rFonts w:eastAsia="標楷體" w:cs="新細明體" w:ascii="標楷體" w:hAnsi="標楷體"/>
          <w:b/>
          <w:color w:val="000000" w:themeColor="text1"/>
          <w:kern w:val="0"/>
          <w:szCs w:val="24"/>
        </w:rPr>
        <w:t>5</w:t>
      </w:r>
      <w:r>
        <w:rPr>
          <w:rFonts w:ascii="標楷體" w:hAnsi="標楷體" w:cs="新細明體" w:eastAsia="標楷體"/>
          <w:color w:val="000000" w:themeColor="text1"/>
          <w:kern w:val="0"/>
          <w:szCs w:val="24"/>
        </w:rPr>
        <w:t>項所稱之「自償性公共債務」，即指以未來營運所得資金或經指撥特定財源作為償債財源之債務。本項指標以「萬元」為單位。</w:t>
      </w:r>
    </w:p>
    <w:p>
      <w:pPr>
        <w:pStyle w:val="ListParagraph"/>
        <w:widowControl/>
        <w:numPr>
          <w:ilvl w:val="0"/>
          <w:numId w:val="1"/>
        </w:numPr>
        <w:spacing w:lineRule="auto" w:line="360" w:beforeAutospacing="1" w:after="0"/>
        <w:rPr>
          <w:rFonts w:ascii="標楷體" w:hAnsi="標楷體" w:eastAsia="標楷體" w:cs="新細明體"/>
          <w:b/>
          <w:b/>
          <w:color w:val="000000" w:themeColor="text1"/>
          <w:kern w:val="0"/>
          <w:szCs w:val="24"/>
        </w:rPr>
      </w:pPr>
      <w:r>
        <w:rPr>
          <w:rFonts w:ascii="標楷體" w:hAnsi="標楷體" w:cs="新細明體" w:eastAsia="標楷體"/>
          <w:b/>
          <w:color w:val="000000" w:themeColor="text1"/>
          <w:kern w:val="0"/>
          <w:szCs w:val="24"/>
        </w:rPr>
        <w:t>範例：</w:t>
      </w:r>
    </w:p>
    <w:tbl>
      <w:tblPr>
        <w:tblW w:w="7797" w:type="dxa"/>
        <w:jc w:val="left"/>
        <w:tblInd w:w="572" w:type="dxa"/>
        <w:tblCellMar>
          <w:top w:w="36" w:type="dxa"/>
          <w:left w:w="0" w:type="dxa"/>
          <w:bottom w:w="36" w:type="dxa"/>
          <w:right w:w="0" w:type="dxa"/>
        </w:tblCellMar>
        <w:tblLook w:firstRow="1" w:noVBand="1" w:lastRow="0" w:firstColumn="1" w:lastColumn="0" w:noHBand="0" w:val="04a0"/>
      </w:tblPr>
      <w:tblGrid>
        <w:gridCol w:w="7797"/>
      </w:tblGrid>
      <w:tr>
        <w:trPr/>
        <w:tc>
          <w:tcPr>
            <w:tcW w:w="77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360" w:beforeAutospacing="1" w:after="0"/>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截至</w:t>
            </w:r>
            <w:r>
              <w:rPr>
                <w:rFonts w:ascii="標楷體" w:hAnsi="標楷體" w:cs="Arial" w:eastAsia="標楷體"/>
                <w:color w:val="000000" w:themeColor="text1"/>
                <w:kern w:val="0"/>
                <w:szCs w:val="24"/>
              </w:rPr>
              <w:t>○○</w:t>
            </w:r>
            <w:r>
              <w:rPr>
                <w:rFonts w:ascii="標楷體" w:hAnsi="標楷體" w:cs="新細明體" w:eastAsia="標楷體"/>
                <w:color w:val="000000" w:themeColor="text1"/>
                <w:kern w:val="0"/>
                <w:szCs w:val="24"/>
              </w:rPr>
              <w:t>年</w:t>
            </w:r>
            <w:r>
              <w:rPr>
                <w:rFonts w:ascii="標楷體" w:hAnsi="標楷體" w:cs="Arial" w:eastAsia="標楷體"/>
                <w:color w:val="000000" w:themeColor="text1"/>
                <w:kern w:val="0"/>
                <w:szCs w:val="24"/>
              </w:rPr>
              <w:t>○○</w:t>
            </w:r>
            <w:r>
              <w:rPr>
                <w:rFonts w:ascii="標楷體" w:hAnsi="標楷體" w:cs="新細明體" w:eastAsia="標楷體"/>
                <w:color w:val="000000" w:themeColor="text1"/>
                <w:kern w:val="0"/>
                <w:szCs w:val="24"/>
              </w:rPr>
              <w:t>月底止，本公所公共債務情形如下：</w:t>
            </w:r>
            <w:r>
              <w:rPr>
                <w:rFonts w:eastAsia="標楷體" w:cs="新細明體" w:ascii="標楷體" w:hAnsi="標楷體"/>
                <w:color w:val="000000" w:themeColor="text1"/>
                <w:kern w:val="0"/>
                <w:szCs w:val="24"/>
              </w:rPr>
              <w:br/>
            </w:r>
            <w:r>
              <w:rPr>
                <w:rFonts w:ascii="標楷體" w:hAnsi="標楷體" w:cs="新細明體" w:eastAsia="標楷體"/>
                <w:color w:val="000000" w:themeColor="text1"/>
                <w:kern w:val="0"/>
                <w:szCs w:val="24"/>
              </w:rPr>
              <w:t xml:space="preserve">一、 </w:t>
            </w:r>
            <w:r>
              <w:rPr>
                <w:rFonts w:eastAsia="標楷體" w:cs="新細明體" w:ascii="標楷體" w:hAnsi="標楷體"/>
                <w:color w:val="000000" w:themeColor="text1"/>
                <w:kern w:val="0"/>
                <w:szCs w:val="24"/>
              </w:rPr>
              <w:t>1</w:t>
            </w:r>
            <w:r>
              <w:rPr>
                <w:rFonts w:ascii="標楷體" w:hAnsi="標楷體" w:cs="新細明體" w:eastAsia="標楷體"/>
                <w:color w:val="000000" w:themeColor="text1"/>
                <w:kern w:val="0"/>
                <w:szCs w:val="24"/>
              </w:rPr>
              <w:t>年以上債務未償餘額為</w:t>
            </w:r>
            <w:r>
              <w:rPr>
                <w:rFonts w:ascii="標楷體" w:hAnsi="標楷體" w:cs="Arial" w:eastAsia="標楷體"/>
                <w:color w:val="000000" w:themeColor="text1"/>
                <w:kern w:val="0"/>
                <w:szCs w:val="24"/>
              </w:rPr>
              <w:t>○○</w:t>
            </w:r>
            <w:r>
              <w:rPr>
                <w:rFonts w:ascii="標楷體" w:hAnsi="標楷體" w:cs="新細明體" w:eastAsia="標楷體"/>
                <w:color w:val="000000" w:themeColor="text1"/>
                <w:kern w:val="0"/>
                <w:szCs w:val="24"/>
              </w:rPr>
              <w:t>萬元。</w:t>
            </w:r>
            <w:r>
              <w:rPr>
                <w:rFonts w:eastAsia="標楷體" w:cs="新細明體" w:ascii="標楷體" w:hAnsi="標楷體"/>
                <w:color w:val="000000" w:themeColor="text1"/>
                <w:kern w:val="0"/>
                <w:szCs w:val="24"/>
              </w:rPr>
              <w:br/>
            </w:r>
            <w:r>
              <w:rPr>
                <w:rFonts w:ascii="標楷體" w:hAnsi="標楷體" w:cs="新細明體" w:eastAsia="標楷體"/>
                <w:color w:val="000000" w:themeColor="text1"/>
                <w:kern w:val="0"/>
                <w:szCs w:val="24"/>
              </w:rPr>
              <w:t>二、短期債務未償餘額為</w:t>
            </w:r>
            <w:r>
              <w:rPr>
                <w:rFonts w:ascii="標楷體" w:hAnsi="標楷體" w:cs="Arial" w:eastAsia="標楷體"/>
                <w:color w:val="000000" w:themeColor="text1"/>
                <w:kern w:val="0"/>
                <w:szCs w:val="24"/>
              </w:rPr>
              <w:t>○○</w:t>
            </w:r>
            <w:r>
              <w:rPr>
                <w:rFonts w:ascii="標楷體" w:hAnsi="標楷體" w:cs="新細明體" w:eastAsia="標楷體"/>
                <w:color w:val="000000" w:themeColor="text1"/>
                <w:kern w:val="0"/>
                <w:szCs w:val="24"/>
              </w:rPr>
              <w:t>萬元。</w:t>
            </w:r>
            <w:r>
              <w:rPr>
                <w:rFonts w:eastAsia="標楷體" w:cs="新細明體" w:ascii="標楷體" w:hAnsi="標楷體"/>
                <w:color w:val="000000" w:themeColor="text1"/>
                <w:kern w:val="0"/>
                <w:szCs w:val="24"/>
              </w:rPr>
              <w:br/>
            </w:r>
            <w:r>
              <w:rPr>
                <w:rFonts w:ascii="標楷體" w:hAnsi="標楷體" w:cs="新細明體" w:eastAsia="標楷體"/>
                <w:color w:val="000000" w:themeColor="text1"/>
                <w:kern w:val="0"/>
                <w:szCs w:val="24"/>
              </w:rPr>
              <w:t>三、平均每人負擔債務金額為</w:t>
            </w:r>
            <w:r>
              <w:rPr>
                <w:rFonts w:ascii="標楷體" w:hAnsi="標楷體" w:cs="Arial" w:eastAsia="標楷體"/>
                <w:color w:val="000000" w:themeColor="text1"/>
                <w:kern w:val="0"/>
                <w:szCs w:val="24"/>
              </w:rPr>
              <w:t>○○</w:t>
            </w:r>
            <w:r>
              <w:rPr>
                <w:rFonts w:eastAsia="標楷體" w:cs="Verdana" w:ascii="標楷體" w:hAnsi="標楷體"/>
                <w:color w:val="000000" w:themeColor="text1"/>
                <w:kern w:val="0"/>
                <w:szCs w:val="24"/>
              </w:rPr>
              <w:t xml:space="preserve">. </w:t>
            </w:r>
            <w:r>
              <w:rPr>
                <w:rFonts w:eastAsia="標楷體" w:cs="Arial" w:ascii="標楷體" w:hAnsi="標楷體"/>
                <w:color w:val="000000" w:themeColor="text1"/>
                <w:kern w:val="0"/>
                <w:szCs w:val="24"/>
              </w:rPr>
              <w:t>○</w:t>
            </w:r>
            <w:r>
              <w:rPr>
                <w:rFonts w:ascii="標楷體" w:hAnsi="標楷體" w:cs="新細明體" w:eastAsia="標楷體"/>
                <w:color w:val="000000" w:themeColor="text1"/>
                <w:kern w:val="0"/>
                <w:szCs w:val="24"/>
              </w:rPr>
              <w:t xml:space="preserve">千元。 </w:t>
            </w:r>
            <w:r>
              <w:rPr>
                <w:rFonts w:eastAsia="標楷體" w:cs="新細明體" w:ascii="標楷體" w:hAnsi="標楷體"/>
                <w:color w:val="000000" w:themeColor="text1"/>
                <w:kern w:val="0"/>
                <w:szCs w:val="24"/>
              </w:rPr>
              <w:br/>
            </w:r>
            <w:r>
              <w:rPr>
                <w:rFonts w:ascii="標楷體" w:hAnsi="標楷體" w:cs="新細明體" w:eastAsia="標楷體"/>
                <w:color w:val="000000" w:themeColor="text1"/>
                <w:kern w:val="0"/>
                <w:szCs w:val="24"/>
              </w:rPr>
              <w:t>四、自償性債務未償餘額</w:t>
            </w:r>
            <w:r>
              <w:rPr>
                <w:rFonts w:eastAsia="標楷體" w:cs="新細明體" w:ascii="標楷體" w:hAnsi="標楷體"/>
                <w:color w:val="000000" w:themeColor="text1"/>
                <w:kern w:val="0"/>
                <w:szCs w:val="24"/>
              </w:rPr>
              <w:t>(</w:t>
            </w:r>
            <w:r>
              <w:rPr>
                <w:rFonts w:ascii="標楷體" w:hAnsi="標楷體" w:cs="新細明體" w:eastAsia="標楷體"/>
                <w:color w:val="000000" w:themeColor="text1"/>
                <w:kern w:val="0"/>
                <w:szCs w:val="24"/>
              </w:rPr>
              <w:t>含非營業特種基金</w:t>
            </w:r>
            <w:r>
              <w:rPr>
                <w:rFonts w:eastAsia="標楷體" w:cs="新細明體" w:ascii="標楷體" w:hAnsi="標楷體"/>
                <w:color w:val="000000" w:themeColor="text1"/>
                <w:kern w:val="0"/>
                <w:szCs w:val="24"/>
              </w:rPr>
              <w:t xml:space="preserve">) </w:t>
            </w:r>
            <w:r>
              <w:rPr>
                <w:rFonts w:eastAsia="標楷體" w:cs="Arial" w:ascii="標楷體" w:hAnsi="標楷體"/>
                <w:color w:val="000000" w:themeColor="text1"/>
                <w:kern w:val="0"/>
                <w:szCs w:val="24"/>
              </w:rPr>
              <w:t>○○</w:t>
            </w:r>
            <w:r>
              <w:rPr>
                <w:rFonts w:ascii="標楷體" w:hAnsi="標楷體" w:cs="新細明體" w:eastAsia="標楷體"/>
                <w:color w:val="000000" w:themeColor="text1"/>
                <w:kern w:val="0"/>
                <w:szCs w:val="24"/>
              </w:rPr>
              <w:t>萬元。</w:t>
            </w:r>
          </w:p>
        </w:tc>
      </w:tr>
    </w:tbl>
    <w:p>
      <w:pPr>
        <w:pStyle w:val="ListParagraph"/>
        <w:numPr>
          <w:ilvl w:val="0"/>
          <w:numId w:val="1"/>
        </w:numPr>
        <w:snapToGrid w:val="false"/>
        <w:spacing w:lineRule="exact" w:line="560" w:before="180" w:after="0"/>
        <w:jc w:val="both"/>
        <w:rPr>
          <w:rFonts w:ascii="標楷體" w:hAnsi="標楷體" w:eastAsia="標楷體" w:cs="新細明體"/>
          <w:color w:val="000000" w:themeColor="text1"/>
          <w:kern w:val="0"/>
          <w:szCs w:val="24"/>
        </w:rPr>
      </w:pPr>
      <w:r>
        <w:rPr>
          <w:rFonts w:ascii="標楷體" w:hAnsi="標楷體" w:cs="新細明體" w:eastAsia="標楷體"/>
          <w:b/>
          <w:color w:val="000000" w:themeColor="text1"/>
          <w:kern w:val="0"/>
          <w:szCs w:val="24"/>
        </w:rPr>
        <w:t>公共債務揭露事項應另以</w:t>
      </w:r>
      <w:r>
        <w:rPr>
          <w:rFonts w:eastAsia="標楷體" w:cs="新細明體" w:ascii="標楷體" w:hAnsi="標楷體"/>
          <w:b/>
          <w:color w:val="000000" w:themeColor="text1"/>
          <w:kern w:val="0"/>
          <w:szCs w:val="24"/>
        </w:rPr>
        <w:t>CSV</w:t>
      </w:r>
      <w:r>
        <w:rPr>
          <w:rFonts w:ascii="標楷體" w:hAnsi="標楷體" w:cs="新細明體" w:eastAsia="標楷體"/>
          <w:b/>
          <w:color w:val="000000" w:themeColor="text1"/>
          <w:kern w:val="0"/>
          <w:szCs w:val="24"/>
        </w:rPr>
        <w:t>檔案格式於「最新債務訊息」專區中供民眾下</w:t>
      </w:r>
      <w:r>
        <w:rPr>
          <w:rFonts w:ascii="標楷體" w:hAnsi="標楷體" w:cs="新細明體" w:eastAsia="標楷體"/>
          <w:color w:val="000000" w:themeColor="text1"/>
          <w:kern w:val="0"/>
          <w:szCs w:val="24"/>
        </w:rPr>
        <w:t>載，並將資料連結至「政府資料開放平臺」，說明如下：</w:t>
      </w:r>
    </w:p>
    <w:p>
      <w:pPr>
        <w:pStyle w:val="Normal"/>
        <w:spacing w:lineRule="exact" w:line="5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 xml:space="preserve">    </w:t>
      </w:r>
      <w:r>
        <w:rPr>
          <w:rFonts w:eastAsia="標楷體" w:cs="新細明體" w:ascii="標楷體" w:hAnsi="標楷體"/>
          <w:color w:val="000000" w:themeColor="text1"/>
          <w:kern w:val="0"/>
          <w:szCs w:val="24"/>
        </w:rPr>
        <w:t>(1)</w:t>
      </w:r>
      <w:r>
        <w:rPr>
          <w:rFonts w:ascii="標楷體" w:hAnsi="標楷體" w:cs="新細明體" w:eastAsia="標楷體"/>
          <w:color w:val="000000" w:themeColor="text1"/>
          <w:kern w:val="0"/>
          <w:szCs w:val="24"/>
        </w:rPr>
        <w:t>每月</w:t>
      </w:r>
      <w:r>
        <w:rPr>
          <w:rFonts w:eastAsia="標楷體" w:cs="新細明體" w:ascii="標楷體" w:hAnsi="標楷體"/>
          <w:color w:val="000000" w:themeColor="text1"/>
          <w:kern w:val="0"/>
          <w:szCs w:val="24"/>
        </w:rPr>
        <w:t>10</w:t>
      </w:r>
      <w:r>
        <w:rPr>
          <w:rFonts w:ascii="標楷體" w:hAnsi="標楷體" w:cs="新細明體" w:eastAsia="標楷體"/>
          <w:color w:val="000000" w:themeColor="text1"/>
          <w:kern w:val="0"/>
          <w:szCs w:val="24"/>
        </w:rPr>
        <w:t>日公告前</w:t>
      </w:r>
      <w:r>
        <w:rPr>
          <w:rFonts w:eastAsia="標楷體" w:cs="新細明體" w:ascii="標楷體" w:hAnsi="標楷體"/>
          <w:color w:val="000000" w:themeColor="text1"/>
          <w:kern w:val="0"/>
          <w:szCs w:val="24"/>
        </w:rPr>
        <w:t>1</w:t>
      </w:r>
      <w:r>
        <w:rPr>
          <w:rFonts w:ascii="標楷體" w:hAnsi="標楷體" w:cs="新細明體" w:eastAsia="標楷體"/>
          <w:color w:val="000000" w:themeColor="text1"/>
          <w:kern w:val="0"/>
          <w:szCs w:val="24"/>
        </w:rPr>
        <w:t>個月債務資訊。</w:t>
      </w:r>
    </w:p>
    <w:p>
      <w:pPr>
        <w:pStyle w:val="Normal"/>
        <w:spacing w:lineRule="exact" w:line="5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 xml:space="preserve">    </w:t>
      </w:r>
      <w:r>
        <w:rPr>
          <w:rFonts w:eastAsia="標楷體" w:cs="新細明體" w:ascii="標楷體" w:hAnsi="標楷體"/>
          <w:color w:val="000000" w:themeColor="text1"/>
          <w:kern w:val="0"/>
          <w:szCs w:val="24"/>
        </w:rPr>
        <w:t>(2)</w:t>
      </w:r>
      <w:r>
        <w:rPr>
          <w:rFonts w:ascii="標楷體" w:hAnsi="標楷體" w:cs="新細明體" w:eastAsia="標楷體"/>
          <w:color w:val="000000" w:themeColor="text1"/>
          <w:kern w:val="0"/>
          <w:szCs w:val="24"/>
        </w:rPr>
        <w:t>逐月依時序排列由</w:t>
      </w:r>
      <w:r>
        <w:rPr>
          <w:rFonts w:eastAsia="標楷體" w:cs="新細明體" w:ascii="標楷體" w:hAnsi="標楷體"/>
          <w:color w:val="000000" w:themeColor="text1"/>
          <w:kern w:val="0"/>
          <w:szCs w:val="24"/>
        </w:rPr>
        <w:t>105</w:t>
      </w:r>
      <w:r>
        <w:rPr>
          <w:rFonts w:ascii="標楷體" w:hAnsi="標楷體" w:cs="新細明體" w:eastAsia="標楷體"/>
          <w:color w:val="000000" w:themeColor="text1"/>
          <w:kern w:val="0"/>
          <w:szCs w:val="24"/>
        </w:rPr>
        <w:t>年</w:t>
      </w:r>
      <w:r>
        <w:rPr>
          <w:rFonts w:eastAsia="標楷體" w:cs="新細明體" w:ascii="標楷體" w:hAnsi="標楷體"/>
          <w:color w:val="000000" w:themeColor="text1"/>
          <w:kern w:val="0"/>
          <w:szCs w:val="24"/>
        </w:rPr>
        <w:t>1</w:t>
      </w:r>
      <w:r>
        <w:rPr>
          <w:rFonts w:ascii="標楷體" w:hAnsi="標楷體" w:cs="新細明體" w:eastAsia="標楷體"/>
          <w:color w:val="000000" w:themeColor="text1"/>
          <w:kern w:val="0"/>
          <w:szCs w:val="24"/>
        </w:rPr>
        <w:t>月起彙計公告。</w:t>
      </w:r>
    </w:p>
    <w:p>
      <w:pPr>
        <w:pStyle w:val="Normal"/>
        <w:spacing w:lineRule="exact" w:line="56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 xml:space="preserve">    </w:t>
      </w:r>
      <w:r>
        <w:rPr>
          <w:rFonts w:eastAsia="標楷體" w:cs="新細明體" w:ascii="標楷體" w:hAnsi="標楷體"/>
          <w:color w:val="000000" w:themeColor="text1"/>
          <w:kern w:val="0"/>
          <w:szCs w:val="24"/>
        </w:rPr>
        <w:t>(3)</w:t>
      </w:r>
      <w:r>
        <w:rPr>
          <w:rFonts w:ascii="標楷體" w:hAnsi="標楷體" w:cs="新細明體" w:eastAsia="標楷體"/>
          <w:color w:val="000000" w:themeColor="text1"/>
          <w:kern w:val="0"/>
          <w:szCs w:val="24"/>
        </w:rPr>
        <w:t>範例如下：</w:t>
      </w:r>
    </w:p>
    <w:p>
      <w:pPr>
        <w:pStyle w:val="Normal"/>
        <w:jc w:val="center"/>
        <w:rPr>
          <w:rFonts w:ascii="標楷體" w:hAnsi="標楷體" w:eastAsia="標楷體" w:cs="新細明體"/>
          <w:color w:val="000000" w:themeColor="text1"/>
          <w:kern w:val="0"/>
          <w:szCs w:val="24"/>
        </w:rPr>
      </w:pPr>
      <w:r>
        <w:rPr>
          <w:rFonts w:eastAsia="標楷體" w:cs="新細明體" w:ascii="標楷體" w:hAnsi="標楷體"/>
          <w:color w:val="000000" w:themeColor="text1"/>
          <w:kern w:val="0"/>
          <w:szCs w:val="24"/>
        </w:rPr>
      </w:r>
    </w:p>
    <w:p>
      <w:pPr>
        <w:pStyle w:val="Normal"/>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 xml:space="preserve">                     ○○</w:t>
      </w:r>
      <w:r>
        <w:rPr>
          <w:rFonts w:ascii="標楷體" w:hAnsi="標楷體" w:cs="新細明體" w:eastAsia="標楷體"/>
          <w:color w:val="000000" w:themeColor="text1"/>
          <w:kern w:val="0"/>
          <w:szCs w:val="24"/>
        </w:rPr>
        <w:t>鄉公所最新債務訊息            單位：新臺幣元</w:t>
      </w:r>
    </w:p>
    <w:tbl>
      <w:tblPr>
        <w:tblW w:w="8364" w:type="dxa"/>
        <w:jc w:val="left"/>
        <w:tblInd w:w="-5" w:type="dxa"/>
        <w:tblCellMar>
          <w:top w:w="0" w:type="dxa"/>
          <w:left w:w="108" w:type="dxa"/>
          <w:bottom w:w="0" w:type="dxa"/>
          <w:right w:w="108" w:type="dxa"/>
        </w:tblCellMar>
        <w:tblLook w:firstRow="1" w:noVBand="1" w:lastRow="0" w:firstColumn="1" w:lastColumn="0" w:noHBand="0" w:val="04a0"/>
      </w:tblPr>
      <w:tblGrid>
        <w:gridCol w:w="1559"/>
        <w:gridCol w:w="1370"/>
        <w:gridCol w:w="1370"/>
        <w:gridCol w:w="1370"/>
        <w:gridCol w:w="2695"/>
      </w:tblGrid>
      <w:tr>
        <w:trPr>
          <w:trHeight w:val="720" w:hRule="atLeast"/>
        </w:trPr>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項目</w:t>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t>1</w:t>
            </w:r>
            <w:r>
              <w:rPr>
                <w:rFonts w:ascii="標楷體" w:hAnsi="標楷體" w:cs="新細明體" w:eastAsia="標楷體"/>
                <w:color w:val="000000" w:themeColor="text1"/>
                <w:kern w:val="0"/>
                <w:sz w:val="20"/>
                <w:szCs w:val="20"/>
              </w:rPr>
              <w:t>年以上債務未償餘額</w:t>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短期債務未償餘額</w:t>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平均每人負擔債務</w:t>
            </w:r>
          </w:p>
        </w:tc>
        <w:tc>
          <w:tcPr>
            <w:tcW w:w="26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自償性債務未償餘額</w:t>
            </w:r>
          </w:p>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t>(</w:t>
            </w:r>
            <w:r>
              <w:rPr>
                <w:rFonts w:ascii="標楷體" w:hAnsi="標楷體" w:cs="新細明體" w:eastAsia="標楷體"/>
                <w:color w:val="000000" w:themeColor="text1"/>
                <w:kern w:val="0"/>
                <w:sz w:val="20"/>
                <w:szCs w:val="20"/>
              </w:rPr>
              <w:t>含非營業特種金</w:t>
            </w:r>
            <w:r>
              <w:rPr>
                <w:rFonts w:eastAsia="標楷體" w:cs="新細明體" w:ascii="標楷體" w:hAnsi="標楷體"/>
                <w:color w:val="000000" w:themeColor="text1"/>
                <w:kern w:val="0"/>
                <w:sz w:val="20"/>
                <w:szCs w:val="20"/>
              </w:rPr>
              <w:t>)</w:t>
            </w:r>
          </w:p>
        </w:tc>
      </w:tr>
      <w:tr>
        <w:trPr>
          <w:trHeight w:val="720" w:hRule="atLeast"/>
        </w:trPr>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截至</w:t>
            </w:r>
            <w:r>
              <w:rPr>
                <w:rFonts w:eastAsia="標楷體" w:cs="新細明體" w:ascii="標楷體" w:hAnsi="標楷體"/>
                <w:color w:val="000000" w:themeColor="text1"/>
                <w:kern w:val="0"/>
                <w:sz w:val="20"/>
                <w:szCs w:val="20"/>
              </w:rPr>
              <w:t>105</w:t>
            </w:r>
            <w:r>
              <w:rPr>
                <w:rFonts w:ascii="標楷體" w:hAnsi="標楷體" w:cs="新細明體" w:eastAsia="標楷體"/>
                <w:color w:val="000000" w:themeColor="text1"/>
                <w:kern w:val="0"/>
                <w:sz w:val="20"/>
                <w:szCs w:val="20"/>
              </w:rPr>
              <w:t>年</w:t>
            </w:r>
          </w:p>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t>1</w:t>
            </w:r>
            <w:r>
              <w:rPr>
                <w:rFonts w:ascii="標楷體" w:hAnsi="標楷體" w:cs="新細明體" w:eastAsia="標楷體"/>
                <w:color w:val="000000" w:themeColor="text1"/>
                <w:kern w:val="0"/>
                <w:sz w:val="20"/>
                <w:szCs w:val="20"/>
              </w:rPr>
              <w:t>月底止</w:t>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26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r>
      <w:tr>
        <w:trPr>
          <w:trHeight w:val="720" w:hRule="atLeast"/>
        </w:trPr>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截至</w:t>
            </w:r>
            <w:r>
              <w:rPr>
                <w:rFonts w:eastAsia="標楷體" w:cs="新細明體" w:ascii="標楷體" w:hAnsi="標楷體"/>
                <w:color w:val="000000" w:themeColor="text1"/>
                <w:kern w:val="0"/>
                <w:sz w:val="20"/>
                <w:szCs w:val="20"/>
              </w:rPr>
              <w:t>105</w:t>
            </w:r>
            <w:r>
              <w:rPr>
                <w:rFonts w:ascii="標楷體" w:hAnsi="標楷體" w:cs="新細明體" w:eastAsia="標楷體"/>
                <w:color w:val="000000" w:themeColor="text1"/>
                <w:kern w:val="0"/>
                <w:sz w:val="20"/>
                <w:szCs w:val="20"/>
              </w:rPr>
              <w:t>年</w:t>
            </w:r>
          </w:p>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t>2</w:t>
            </w:r>
            <w:r>
              <w:rPr>
                <w:rFonts w:ascii="標楷體" w:hAnsi="標楷體" w:cs="新細明體" w:eastAsia="標楷體"/>
                <w:color w:val="000000" w:themeColor="text1"/>
                <w:kern w:val="0"/>
                <w:sz w:val="20"/>
                <w:szCs w:val="20"/>
              </w:rPr>
              <w:t>月底止</w:t>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26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r>
      <w:tr>
        <w:trPr>
          <w:trHeight w:val="720" w:hRule="atLeast"/>
        </w:trPr>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截至</w:t>
            </w:r>
            <w:r>
              <w:rPr>
                <w:rFonts w:eastAsia="標楷體" w:cs="新細明體" w:ascii="標楷體" w:hAnsi="標楷體"/>
                <w:color w:val="000000" w:themeColor="text1"/>
                <w:kern w:val="0"/>
                <w:sz w:val="20"/>
                <w:szCs w:val="20"/>
              </w:rPr>
              <w:t>105</w:t>
            </w:r>
            <w:r>
              <w:rPr>
                <w:rFonts w:ascii="標楷體" w:hAnsi="標楷體" w:cs="新細明體" w:eastAsia="標楷體"/>
                <w:color w:val="000000" w:themeColor="text1"/>
                <w:kern w:val="0"/>
                <w:sz w:val="20"/>
                <w:szCs w:val="20"/>
              </w:rPr>
              <w:t>年</w:t>
            </w:r>
          </w:p>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t>3</w:t>
            </w:r>
            <w:r>
              <w:rPr>
                <w:rFonts w:ascii="標楷體" w:hAnsi="標楷體" w:cs="新細明體" w:eastAsia="標楷體"/>
                <w:color w:val="000000" w:themeColor="text1"/>
                <w:kern w:val="0"/>
                <w:sz w:val="20"/>
                <w:szCs w:val="20"/>
              </w:rPr>
              <w:t>月底止</w:t>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26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r>
      <w:tr>
        <w:trPr>
          <w:trHeight w:val="720" w:hRule="atLeast"/>
        </w:trPr>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截至</w:t>
            </w:r>
            <w:r>
              <w:rPr>
                <w:rFonts w:eastAsia="標楷體" w:cs="新細明體" w:ascii="標楷體" w:hAnsi="標楷體"/>
                <w:color w:val="000000" w:themeColor="text1"/>
                <w:kern w:val="0"/>
                <w:sz w:val="20"/>
                <w:szCs w:val="20"/>
              </w:rPr>
              <w:t>105</w:t>
            </w:r>
            <w:r>
              <w:rPr>
                <w:rFonts w:ascii="標楷體" w:hAnsi="標楷體" w:cs="新細明體" w:eastAsia="標楷體"/>
                <w:color w:val="000000" w:themeColor="text1"/>
                <w:kern w:val="0"/>
                <w:sz w:val="20"/>
                <w:szCs w:val="20"/>
              </w:rPr>
              <w:t>年</w:t>
            </w:r>
          </w:p>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t>4</w:t>
            </w:r>
            <w:r>
              <w:rPr>
                <w:rFonts w:ascii="標楷體" w:hAnsi="標楷體" w:cs="新細明體" w:eastAsia="標楷體"/>
                <w:color w:val="000000" w:themeColor="text1"/>
                <w:kern w:val="0"/>
                <w:sz w:val="20"/>
                <w:szCs w:val="20"/>
              </w:rPr>
              <w:t>月底止</w:t>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26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r>
      <w:tr>
        <w:trPr>
          <w:trHeight w:val="720" w:hRule="atLeast"/>
        </w:trPr>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截至</w:t>
            </w:r>
            <w:r>
              <w:rPr>
                <w:rFonts w:eastAsia="標楷體" w:cs="新細明體" w:ascii="標楷體" w:hAnsi="標楷體"/>
                <w:color w:val="000000" w:themeColor="text1"/>
                <w:kern w:val="0"/>
                <w:sz w:val="20"/>
                <w:szCs w:val="20"/>
              </w:rPr>
              <w:t>105</w:t>
            </w:r>
            <w:r>
              <w:rPr>
                <w:rFonts w:ascii="標楷體" w:hAnsi="標楷體" w:cs="新細明體" w:eastAsia="標楷體"/>
                <w:color w:val="000000" w:themeColor="text1"/>
                <w:kern w:val="0"/>
                <w:sz w:val="20"/>
                <w:szCs w:val="20"/>
              </w:rPr>
              <w:t>年</w:t>
            </w:r>
          </w:p>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t>5</w:t>
            </w:r>
            <w:r>
              <w:rPr>
                <w:rFonts w:ascii="標楷體" w:hAnsi="標楷體" w:cs="新細明體" w:eastAsia="標楷體"/>
                <w:color w:val="000000" w:themeColor="text1"/>
                <w:kern w:val="0"/>
                <w:sz w:val="20"/>
                <w:szCs w:val="20"/>
              </w:rPr>
              <w:t>月底止</w:t>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26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r>
      <w:tr>
        <w:trPr>
          <w:trHeight w:val="720" w:hRule="atLeast"/>
        </w:trPr>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截至</w:t>
            </w:r>
            <w:r>
              <w:rPr>
                <w:rFonts w:eastAsia="標楷體" w:cs="新細明體" w:ascii="標楷體" w:hAnsi="標楷體"/>
                <w:color w:val="000000" w:themeColor="text1"/>
                <w:kern w:val="0"/>
                <w:sz w:val="20"/>
                <w:szCs w:val="20"/>
              </w:rPr>
              <w:t>105</w:t>
            </w:r>
            <w:r>
              <w:rPr>
                <w:rFonts w:ascii="標楷體" w:hAnsi="標楷體" w:cs="新細明體" w:eastAsia="標楷體"/>
                <w:color w:val="000000" w:themeColor="text1"/>
                <w:kern w:val="0"/>
                <w:sz w:val="20"/>
                <w:szCs w:val="20"/>
              </w:rPr>
              <w:t>年</w:t>
            </w:r>
          </w:p>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t>6</w:t>
            </w:r>
            <w:r>
              <w:rPr>
                <w:rFonts w:ascii="標楷體" w:hAnsi="標楷體" w:cs="新細明體" w:eastAsia="標楷體"/>
                <w:color w:val="000000" w:themeColor="text1"/>
                <w:kern w:val="0"/>
                <w:sz w:val="20"/>
                <w:szCs w:val="20"/>
              </w:rPr>
              <w:t>月底止</w:t>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26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r>
      <w:tr>
        <w:trPr>
          <w:trHeight w:val="720" w:hRule="atLeast"/>
        </w:trPr>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截至</w:t>
            </w:r>
            <w:r>
              <w:rPr>
                <w:rFonts w:eastAsia="標楷體" w:cs="新細明體" w:ascii="標楷體" w:hAnsi="標楷體"/>
                <w:color w:val="000000" w:themeColor="text1"/>
                <w:kern w:val="0"/>
                <w:sz w:val="20"/>
                <w:szCs w:val="20"/>
              </w:rPr>
              <w:t>105</w:t>
            </w:r>
            <w:r>
              <w:rPr>
                <w:rFonts w:ascii="標楷體" w:hAnsi="標楷體" w:cs="新細明體" w:eastAsia="標楷體"/>
                <w:color w:val="000000" w:themeColor="text1"/>
                <w:kern w:val="0"/>
                <w:sz w:val="20"/>
                <w:szCs w:val="20"/>
              </w:rPr>
              <w:t>年</w:t>
            </w:r>
          </w:p>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t>7</w:t>
            </w:r>
            <w:r>
              <w:rPr>
                <w:rFonts w:ascii="標楷體" w:hAnsi="標楷體" w:cs="新細明體" w:eastAsia="標楷體"/>
                <w:color w:val="000000" w:themeColor="text1"/>
                <w:kern w:val="0"/>
                <w:sz w:val="20"/>
                <w:szCs w:val="20"/>
              </w:rPr>
              <w:t>月底止</w:t>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26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r>
      <w:tr>
        <w:trPr>
          <w:trHeight w:val="720" w:hRule="atLeast"/>
        </w:trPr>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w:t>
            </w:r>
          </w:p>
          <w:p>
            <w:pPr>
              <w:pStyle w:val="Normal"/>
              <w:jc w:val="center"/>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w:t>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13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26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r>
    </w:tbl>
    <w:p>
      <w:pPr>
        <w:pStyle w:val="Normal"/>
        <w:snapToGrid w:val="false"/>
        <w:spacing w:lineRule="exact" w:line="240" w:before="180" w:after="0"/>
        <w:jc w:val="both"/>
        <w:rPr>
          <w:rFonts w:ascii="標楷體" w:hAnsi="標楷體" w:eastAsia="標楷體" w:cs="新細明體"/>
          <w:color w:val="000000" w:themeColor="text1"/>
          <w:kern w:val="0"/>
          <w:szCs w:val="24"/>
        </w:rPr>
      </w:pPr>
      <w:r>
        <w:rPr>
          <w:rFonts w:ascii="標楷體" w:hAnsi="標楷體" w:cs="新細明體" w:eastAsia="標楷體"/>
          <w:color w:val="000000" w:themeColor="text1"/>
          <w:kern w:val="0"/>
          <w:szCs w:val="24"/>
        </w:rPr>
        <w:t xml:space="preserve">     </w:t>
      </w:r>
      <w:r>
        <w:rPr>
          <w:rFonts w:ascii="標楷體" w:hAnsi="標楷體" w:cs="新細明體" w:eastAsia="標楷體"/>
          <w:color w:val="000000" w:themeColor="text1"/>
          <w:kern w:val="0"/>
          <w:szCs w:val="24"/>
        </w:rPr>
        <w:t>註：每月</w:t>
      </w:r>
      <w:r>
        <w:rPr>
          <w:rFonts w:eastAsia="標楷體" w:cs="新細明體" w:ascii="標楷體" w:hAnsi="標楷體"/>
          <w:color w:val="000000" w:themeColor="text1"/>
          <w:kern w:val="0"/>
          <w:szCs w:val="24"/>
        </w:rPr>
        <w:t>10</w:t>
      </w:r>
      <w:r>
        <w:rPr>
          <w:rFonts w:ascii="標楷體" w:hAnsi="標楷體" w:cs="新細明體" w:eastAsia="標楷體"/>
          <w:color w:val="000000" w:themeColor="text1"/>
          <w:kern w:val="0"/>
          <w:szCs w:val="24"/>
        </w:rPr>
        <w:t>日公告前</w:t>
      </w:r>
      <w:r>
        <w:rPr>
          <w:rFonts w:eastAsia="標楷體" w:cs="新細明體" w:ascii="標楷體" w:hAnsi="標楷體"/>
          <w:color w:val="000000" w:themeColor="text1"/>
          <w:kern w:val="0"/>
          <w:szCs w:val="24"/>
        </w:rPr>
        <w:t>1</w:t>
      </w:r>
      <w:r>
        <w:rPr>
          <w:rFonts w:ascii="標楷體" w:hAnsi="標楷體" w:cs="新細明體" w:eastAsia="標楷體"/>
          <w:color w:val="000000" w:themeColor="text1"/>
          <w:kern w:val="0"/>
          <w:szCs w:val="24"/>
        </w:rPr>
        <w:t>個月之債務資訊</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sectPr>
          <w:type w:val="nextPage"/>
          <w:pgSz w:w="11906" w:h="16838"/>
          <w:pgMar w:left="1800" w:right="1800" w:header="720" w:top="1440" w:footer="720" w:bottom="1440" w:gutter="0"/>
          <w:pgNumType w:fmt="decimal"/>
          <w:formProt w:val="false"/>
          <w:textDirection w:val="lrTb"/>
          <w:docGrid w:type="lines" w:linePitch="360" w:charSpace="0"/>
        </w:sectPr>
        <w:pStyle w:val="Normal"/>
        <w:rPr>
          <w:color w:val="000000" w:themeColor="text1"/>
        </w:rPr>
      </w:pPr>
      <w:r>
        <w:rPr>
          <w:color w:val="000000" w:themeColor="text1"/>
        </w:rPr>
      </w:r>
    </w:p>
    <w:p>
      <w:pPr>
        <w:pStyle w:val="Textbody"/>
        <w:rPr>
          <w:rFonts w:ascii="標楷體" w:hAnsi="標楷體" w:eastAsia="標楷體"/>
          <w:b/>
          <w:b/>
          <w:color w:val="000000" w:themeColor="text1"/>
          <w:sz w:val="32"/>
          <w:szCs w:val="32"/>
          <w:u w:val="single"/>
        </w:rPr>
      </w:pPr>
      <w:r>
        <w:rPr>
          <w:rFonts w:ascii="標楷體" w:hAnsi="標楷體" w:eastAsia="標楷體"/>
          <w:b/>
          <w:color w:val="000000" w:themeColor="text1"/>
          <w:sz w:val="32"/>
          <w:szCs w:val="32"/>
          <w:u w:val="single"/>
        </w:rPr>
        <w:t>附表</w:t>
      </w:r>
      <w:r>
        <w:rPr>
          <w:rFonts w:eastAsia="標楷體" w:ascii="標楷體" w:hAnsi="標楷體"/>
          <w:b/>
          <w:color w:val="000000" w:themeColor="text1"/>
          <w:sz w:val="32"/>
          <w:szCs w:val="32"/>
          <w:u w:val="single"/>
        </w:rPr>
        <w:t>2</w:t>
      </w:r>
    </w:p>
    <w:p>
      <w:pPr>
        <w:pStyle w:val="Textbody"/>
        <w:jc w:val="center"/>
        <w:rPr>
          <w:rFonts w:ascii="標楷體" w:hAnsi="標楷體" w:eastAsia="標楷體"/>
          <w:color w:val="000000" w:themeColor="text1"/>
          <w:sz w:val="32"/>
          <w:szCs w:val="32"/>
        </w:rPr>
      </w:pPr>
      <w:r>
        <w:rPr>
          <w:rFonts w:ascii="標楷體" w:hAnsi="標楷體" w:eastAsia="標楷體"/>
          <w:color w:val="000000" w:themeColor="text1"/>
          <w:sz w:val="32"/>
          <w:szCs w:val="32"/>
        </w:rPr>
        <w:t>○○</w:t>
      </w:r>
      <w:r>
        <w:rPr>
          <w:rFonts w:ascii="標楷體" w:hAnsi="標楷體" w:eastAsia="標楷體"/>
          <w:color w:val="000000" w:themeColor="text1"/>
          <w:sz w:val="32"/>
          <w:szCs w:val="32"/>
        </w:rPr>
        <w:t>鄉</w:t>
      </w:r>
      <w:r>
        <w:rPr>
          <w:rFonts w:ascii="標楷體" w:hAnsi="標楷體" w:cs="新細明體" w:eastAsia="標楷體"/>
          <w:bCs/>
          <w:color w:val="000000" w:themeColor="text1"/>
          <w:kern w:val="0"/>
          <w:sz w:val="32"/>
          <w:szCs w:val="32"/>
        </w:rPr>
        <w:t>公所</w:t>
      </w:r>
      <w:r>
        <w:rPr>
          <w:rFonts w:ascii="標楷體" w:hAnsi="標楷體" w:eastAsia="標楷體"/>
          <w:color w:val="000000" w:themeColor="text1"/>
          <w:sz w:val="32"/>
          <w:szCs w:val="32"/>
        </w:rPr>
        <w:t>債務改善期程表</w:t>
      </w:r>
    </w:p>
    <w:tbl>
      <w:tblPr>
        <w:tblW w:w="9860" w:type="dxa"/>
        <w:jc w:val="left"/>
        <w:tblInd w:w="28" w:type="dxa"/>
        <w:tblCellMar>
          <w:top w:w="0" w:type="dxa"/>
          <w:left w:w="28" w:type="dxa"/>
          <w:bottom w:w="0" w:type="dxa"/>
          <w:right w:w="28" w:type="dxa"/>
        </w:tblCellMar>
        <w:tblLook w:firstRow="1" w:noVBand="1" w:lastRow="0" w:firstColumn="1" w:lastColumn="0" w:noHBand="0" w:val="04a0"/>
      </w:tblPr>
      <w:tblGrid>
        <w:gridCol w:w="1130"/>
        <w:gridCol w:w="849"/>
        <w:gridCol w:w="1312"/>
        <w:gridCol w:w="1243"/>
        <w:gridCol w:w="1"/>
        <w:gridCol w:w="1275"/>
        <w:gridCol w:w="1418"/>
        <w:gridCol w:w="1"/>
        <w:gridCol w:w="2630"/>
      </w:tblGrid>
      <w:tr>
        <w:trPr>
          <w:trHeight w:val="185" w:hRule="atLeast"/>
        </w:trPr>
        <w:tc>
          <w:tcPr>
            <w:tcW w:w="1130" w:type="dxa"/>
            <w:tcBorders>
              <w:bottom w:val="single" w:sz="4" w:space="0" w:color="000000"/>
            </w:tcBorders>
            <w:shd w:color="auto" w:fill="auto" w:val="clear"/>
            <w:vAlign w:val="center"/>
          </w:tcPr>
          <w:p>
            <w:pPr>
              <w:pStyle w:val="Textbody"/>
              <w:widowControl/>
              <w:jc w:val="center"/>
              <w:rPr>
                <w:rFonts w:ascii="標楷體" w:hAnsi="標楷體" w:eastAsia="標楷體" w:cs="新細明體"/>
                <w:b/>
                <w:b/>
                <w:bCs/>
                <w:color w:val="000000" w:themeColor="text1"/>
                <w:kern w:val="0"/>
                <w:sz w:val="16"/>
                <w:szCs w:val="16"/>
              </w:rPr>
            </w:pPr>
            <w:r>
              <w:rPr>
                <w:rFonts w:ascii="標楷體" w:hAnsi="標楷體" w:cs="新細明體" w:eastAsia="標楷體"/>
                <w:b/>
                <w:bCs/>
                <w:color w:val="000000" w:themeColor="text1"/>
                <w:kern w:val="0"/>
                <w:sz w:val="16"/>
                <w:szCs w:val="16"/>
              </w:rPr>
              <w:t>　</w:t>
            </w:r>
          </w:p>
        </w:tc>
        <w:tc>
          <w:tcPr>
            <w:tcW w:w="849" w:type="dxa"/>
            <w:tcBorders>
              <w:bottom w:val="single" w:sz="4" w:space="0" w:color="000000"/>
            </w:tcBorders>
            <w:shd w:color="auto" w:fill="auto" w:val="clear"/>
            <w:vAlign w:val="center"/>
          </w:tcPr>
          <w:p>
            <w:pPr>
              <w:pStyle w:val="Textbody"/>
              <w:widowControl/>
              <w:jc w:val="center"/>
              <w:rPr>
                <w:rFonts w:ascii="標楷體" w:hAnsi="標楷體" w:eastAsia="標楷體" w:cs="新細明體"/>
                <w:b/>
                <w:b/>
                <w:bCs/>
                <w:color w:val="000000" w:themeColor="text1"/>
                <w:kern w:val="0"/>
                <w:sz w:val="16"/>
                <w:szCs w:val="16"/>
              </w:rPr>
            </w:pPr>
            <w:r>
              <w:rPr>
                <w:rFonts w:ascii="標楷體" w:hAnsi="標楷體" w:cs="新細明體" w:eastAsia="標楷體"/>
                <w:b/>
                <w:bCs/>
                <w:color w:val="000000" w:themeColor="text1"/>
                <w:kern w:val="0"/>
                <w:sz w:val="16"/>
                <w:szCs w:val="16"/>
              </w:rPr>
              <w:t>　</w:t>
            </w:r>
          </w:p>
        </w:tc>
        <w:tc>
          <w:tcPr>
            <w:tcW w:w="1312" w:type="dxa"/>
            <w:tcBorders>
              <w:bottom w:val="single" w:sz="4" w:space="0" w:color="000000"/>
            </w:tcBorders>
            <w:shd w:color="auto" w:fill="auto" w:val="clear"/>
            <w:vAlign w:val="center"/>
          </w:tcPr>
          <w:p>
            <w:pPr>
              <w:pStyle w:val="Textbody"/>
              <w:widowControl/>
              <w:jc w:val="center"/>
              <w:rPr>
                <w:rFonts w:ascii="標楷體" w:hAnsi="標楷體" w:eastAsia="標楷體" w:cs="新細明體"/>
                <w:b/>
                <w:b/>
                <w:bCs/>
                <w:color w:val="000000" w:themeColor="text1"/>
                <w:kern w:val="0"/>
                <w:sz w:val="16"/>
                <w:szCs w:val="16"/>
              </w:rPr>
            </w:pPr>
            <w:r>
              <w:rPr>
                <w:rFonts w:ascii="標楷體" w:hAnsi="標楷體" w:cs="新細明體" w:eastAsia="標楷體"/>
                <w:b/>
                <w:bCs/>
                <w:color w:val="000000" w:themeColor="text1"/>
                <w:kern w:val="0"/>
                <w:sz w:val="16"/>
                <w:szCs w:val="16"/>
              </w:rPr>
              <w:t>　</w:t>
            </w:r>
          </w:p>
        </w:tc>
        <w:tc>
          <w:tcPr>
            <w:tcW w:w="1243" w:type="dxa"/>
            <w:tcBorders>
              <w:bottom w:val="single" w:sz="4" w:space="0" w:color="000000"/>
            </w:tcBorders>
            <w:shd w:color="auto" w:fill="auto" w:val="clear"/>
            <w:vAlign w:val="center"/>
          </w:tcPr>
          <w:p>
            <w:pPr>
              <w:pStyle w:val="Textbody"/>
              <w:widowControl/>
              <w:jc w:val="center"/>
              <w:rPr>
                <w:rFonts w:ascii="標楷體" w:hAnsi="標楷體" w:eastAsia="標楷體" w:cs="新細明體"/>
                <w:b/>
                <w:b/>
                <w:bCs/>
                <w:color w:val="000000" w:themeColor="text1"/>
                <w:kern w:val="0"/>
                <w:sz w:val="16"/>
                <w:szCs w:val="16"/>
              </w:rPr>
            </w:pPr>
            <w:r>
              <w:rPr>
                <w:rFonts w:ascii="標楷體" w:hAnsi="標楷體" w:cs="新細明體" w:eastAsia="標楷體"/>
                <w:b/>
                <w:bCs/>
                <w:color w:val="000000" w:themeColor="text1"/>
                <w:kern w:val="0"/>
                <w:sz w:val="16"/>
                <w:szCs w:val="16"/>
              </w:rPr>
              <w:t>　</w:t>
            </w:r>
          </w:p>
        </w:tc>
        <w:tc>
          <w:tcPr>
            <w:tcW w:w="2694" w:type="dxa"/>
            <w:gridSpan w:val="3"/>
            <w:tcBorders>
              <w:bottom w:val="single" w:sz="4" w:space="0" w:color="000000"/>
            </w:tcBorders>
            <w:shd w:color="auto" w:fill="auto" w:val="clear"/>
            <w:vAlign w:val="center"/>
          </w:tcPr>
          <w:p>
            <w:pPr>
              <w:pStyle w:val="Textbody"/>
              <w:widowControl/>
              <w:jc w:val="center"/>
              <w:rPr>
                <w:rFonts w:ascii="標楷體" w:hAnsi="標楷體" w:eastAsia="標楷體" w:cs="新細明體"/>
                <w:b/>
                <w:b/>
                <w:bCs/>
                <w:color w:val="000000" w:themeColor="text1"/>
                <w:kern w:val="0"/>
                <w:sz w:val="16"/>
                <w:szCs w:val="16"/>
              </w:rPr>
            </w:pPr>
            <w:r>
              <w:rPr>
                <w:rFonts w:ascii="標楷體" w:hAnsi="標楷體" w:cs="新細明體" w:eastAsia="標楷體"/>
                <w:b/>
                <w:bCs/>
                <w:color w:val="000000" w:themeColor="text1"/>
                <w:kern w:val="0"/>
                <w:sz w:val="16"/>
                <w:szCs w:val="16"/>
              </w:rPr>
              <w:t>　</w:t>
            </w:r>
          </w:p>
        </w:tc>
        <w:tc>
          <w:tcPr>
            <w:tcW w:w="2631" w:type="dxa"/>
            <w:gridSpan w:val="2"/>
            <w:tcBorders>
              <w:bottom w:val="single" w:sz="4" w:space="0" w:color="000000"/>
            </w:tcBorders>
            <w:shd w:color="auto" w:fill="auto" w:val="clear"/>
            <w:vAlign w:val="center"/>
          </w:tcPr>
          <w:p>
            <w:pPr>
              <w:pStyle w:val="Textbody"/>
              <w:widowControl/>
              <w:jc w:val="right"/>
              <w:rPr>
                <w:color w:val="000000" w:themeColor="text1"/>
              </w:rPr>
            </w:pPr>
            <w:r>
              <w:rPr>
                <w:rFonts w:ascii="標楷體" w:hAnsi="標楷體" w:cs="新細明體" w:eastAsia="標楷體"/>
                <w:b/>
                <w:bCs/>
                <w:color w:val="000000" w:themeColor="text1"/>
                <w:kern w:val="0"/>
                <w:sz w:val="16"/>
                <w:szCs w:val="16"/>
              </w:rPr>
              <w:t>　</w:t>
            </w:r>
            <w:r>
              <w:rPr>
                <w:rFonts w:ascii="標楷體" w:hAnsi="標楷體" w:cs="新細明體" w:eastAsia="標楷體"/>
                <w:color w:val="000000" w:themeColor="text1"/>
                <w:kern w:val="0"/>
                <w:sz w:val="20"/>
                <w:szCs w:val="20"/>
              </w:rPr>
              <w:t>單位</w:t>
            </w:r>
            <w:r>
              <w:rPr>
                <w:rFonts w:eastAsia="標楷體" w:cs="新細明體" w:ascii="標楷體" w:hAnsi="標楷體"/>
                <w:color w:val="000000" w:themeColor="text1"/>
                <w:kern w:val="0"/>
                <w:sz w:val="20"/>
                <w:szCs w:val="20"/>
              </w:rPr>
              <w:t>:</w:t>
            </w:r>
            <w:r>
              <w:rPr>
                <w:rFonts w:ascii="標楷體" w:hAnsi="標楷體" w:cs="新細明體" w:eastAsia="標楷體"/>
                <w:color w:val="000000" w:themeColor="text1"/>
                <w:kern w:val="0"/>
                <w:sz w:val="20"/>
                <w:szCs w:val="20"/>
              </w:rPr>
              <w:t>新臺幣元</w:t>
            </w:r>
            <w:r>
              <w:rPr>
                <w:rFonts w:ascii="標楷體" w:hAnsi="標楷體" w:eastAsia="標楷體"/>
                <w:color w:val="000000" w:themeColor="text1"/>
                <w:sz w:val="20"/>
                <w:szCs w:val="20"/>
              </w:rPr>
              <w:t>；</w:t>
            </w:r>
            <w:r>
              <w:rPr>
                <w:rFonts w:eastAsia="標楷體" w:ascii="標楷體" w:hAnsi="標楷體"/>
                <w:color w:val="000000" w:themeColor="text1"/>
                <w:sz w:val="20"/>
                <w:szCs w:val="20"/>
              </w:rPr>
              <w:t>%</w:t>
            </w:r>
          </w:p>
        </w:tc>
      </w:tr>
      <w:tr>
        <w:trPr>
          <w:trHeight w:val="615" w:hRule="atLeast"/>
        </w:trPr>
        <w:tc>
          <w:tcPr>
            <w:tcW w:w="1130" w:type="dxa"/>
            <w:vMerge w:val="restart"/>
            <w:tcBorders>
              <w:left w:val="single" w:sz="4" w:space="0" w:color="000000"/>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年度</w:t>
            </w:r>
          </w:p>
        </w:tc>
        <w:tc>
          <w:tcPr>
            <w:tcW w:w="849" w:type="dxa"/>
            <w:vMerge w:val="restart"/>
            <w:tcBorders>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月份</w:t>
            </w:r>
          </w:p>
        </w:tc>
        <w:tc>
          <w:tcPr>
            <w:tcW w:w="5250" w:type="dxa"/>
            <w:gridSpan w:val="6"/>
            <w:tcBorders>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eastAsia="標楷體" w:cs="新細明體" w:ascii="標楷體" w:hAnsi="標楷體"/>
                <w:color w:val="000000" w:themeColor="text1"/>
                <w:kern w:val="0"/>
                <w:sz w:val="22"/>
                <w:szCs w:val="22"/>
              </w:rPr>
              <w:t>1</w:t>
            </w:r>
            <w:r>
              <w:rPr>
                <w:rFonts w:ascii="標楷體" w:hAnsi="標楷體" w:cs="新細明體" w:eastAsia="標楷體"/>
                <w:color w:val="000000" w:themeColor="text1"/>
                <w:kern w:val="0"/>
                <w:sz w:val="22"/>
                <w:szCs w:val="22"/>
              </w:rPr>
              <w:t>年以上公共債務未償餘額</w:t>
            </w:r>
          </w:p>
        </w:tc>
        <w:tc>
          <w:tcPr>
            <w:tcW w:w="2630" w:type="dxa"/>
            <w:vMerge w:val="restart"/>
            <w:tcBorders>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eastAsia="標楷體" w:cs="新細明體" w:ascii="標楷體" w:hAnsi="標楷體"/>
                <w:color w:val="000000" w:themeColor="text1"/>
                <w:kern w:val="0"/>
                <w:sz w:val="22"/>
                <w:szCs w:val="22"/>
              </w:rPr>
              <w:t>1</w:t>
            </w:r>
            <w:r>
              <w:rPr>
                <w:rFonts w:ascii="標楷體" w:hAnsi="標楷體" w:cs="新細明體" w:eastAsia="標楷體"/>
                <w:color w:val="000000" w:themeColor="text1"/>
                <w:kern w:val="0"/>
                <w:sz w:val="22"/>
                <w:szCs w:val="22"/>
              </w:rPr>
              <w:t>年以上公共債務償還數</w:t>
            </w:r>
          </w:p>
        </w:tc>
      </w:tr>
      <w:tr>
        <w:trPr>
          <w:trHeight w:val="488" w:hRule="atLeast"/>
        </w:trPr>
        <w:tc>
          <w:tcPr>
            <w:tcW w:w="1130"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rPr>
                <w:color w:val="000000" w:themeColor="text1"/>
              </w:rPr>
            </w:pPr>
            <w:r>
              <w:rPr>
                <w:color w:val="000000" w:themeColor="text1"/>
              </w:rPr>
            </w:r>
          </w:p>
        </w:tc>
        <w:tc>
          <w:tcPr>
            <w:tcW w:w="849" w:type="dxa"/>
            <w:vMerge w:val="continue"/>
            <w:tcBorders>
              <w:bottom w:val="single" w:sz="4" w:space="0" w:color="000000"/>
              <w:right w:val="single" w:sz="4" w:space="0" w:color="000000"/>
            </w:tcBorders>
            <w:shd w:color="auto" w:fill="auto" w:val="clear"/>
            <w:vAlign w:val="center"/>
          </w:tcPr>
          <w:p>
            <w:pPr>
              <w:pStyle w:val="Normal"/>
              <w:widowControl/>
              <w:rPr>
                <w:color w:val="000000" w:themeColor="text1"/>
              </w:rPr>
            </w:pPr>
            <w:r>
              <w:rPr>
                <w:color w:val="000000" w:themeColor="text1"/>
              </w:rPr>
            </w:r>
          </w:p>
        </w:tc>
        <w:tc>
          <w:tcPr>
            <w:tcW w:w="2556" w:type="dxa"/>
            <w:gridSpan w:val="3"/>
            <w:tcBorders>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預算數</w:t>
            </w:r>
          </w:p>
        </w:tc>
        <w:tc>
          <w:tcPr>
            <w:tcW w:w="2694" w:type="dxa"/>
            <w:gridSpan w:val="3"/>
            <w:tcBorders>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實際數</w:t>
            </w:r>
          </w:p>
        </w:tc>
        <w:tc>
          <w:tcPr>
            <w:tcW w:w="2630" w:type="dxa"/>
            <w:vMerge w:val="continue"/>
            <w:tcBorders>
              <w:bottom w:val="single" w:sz="4" w:space="0" w:color="000000"/>
              <w:right w:val="single" w:sz="4" w:space="0" w:color="000000"/>
            </w:tcBorders>
            <w:shd w:color="auto" w:fill="auto" w:val="clear"/>
            <w:vAlign w:val="center"/>
          </w:tcPr>
          <w:p>
            <w:pPr>
              <w:pStyle w:val="Normal"/>
              <w:widowControl/>
              <w:rPr>
                <w:color w:val="000000" w:themeColor="text1"/>
              </w:rPr>
            </w:pPr>
            <w:r>
              <w:rPr>
                <w:color w:val="000000" w:themeColor="text1"/>
              </w:rPr>
            </w:r>
          </w:p>
        </w:tc>
      </w:tr>
      <w:tr>
        <w:trPr>
          <w:trHeight w:val="487" w:hRule="atLeast"/>
        </w:trPr>
        <w:tc>
          <w:tcPr>
            <w:tcW w:w="1130"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rPr>
                <w:color w:val="000000" w:themeColor="text1"/>
              </w:rPr>
            </w:pPr>
            <w:r>
              <w:rPr>
                <w:color w:val="000000" w:themeColor="text1"/>
              </w:rPr>
            </w:r>
          </w:p>
        </w:tc>
        <w:tc>
          <w:tcPr>
            <w:tcW w:w="849" w:type="dxa"/>
            <w:vMerge w:val="continue"/>
            <w:tcBorders>
              <w:bottom w:val="single" w:sz="4" w:space="0" w:color="000000"/>
              <w:right w:val="single" w:sz="4" w:space="0" w:color="000000"/>
            </w:tcBorders>
            <w:shd w:color="auto" w:fill="auto" w:val="clear"/>
            <w:vAlign w:val="center"/>
          </w:tcPr>
          <w:p>
            <w:pPr>
              <w:pStyle w:val="Normal"/>
              <w:widowControl/>
              <w:rPr>
                <w:color w:val="000000" w:themeColor="text1"/>
              </w:rPr>
            </w:pPr>
            <w:r>
              <w:rPr>
                <w:color w:val="000000" w:themeColor="text1"/>
              </w:rPr>
            </w:r>
          </w:p>
        </w:tc>
        <w:tc>
          <w:tcPr>
            <w:tcW w:w="1312" w:type="dxa"/>
            <w:tcBorders>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金額</w:t>
            </w:r>
          </w:p>
        </w:tc>
        <w:tc>
          <w:tcPr>
            <w:tcW w:w="1243" w:type="dxa"/>
            <w:tcBorders>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債務比率</w:t>
            </w:r>
          </w:p>
        </w:tc>
        <w:tc>
          <w:tcPr>
            <w:tcW w:w="1276" w:type="dxa"/>
            <w:gridSpan w:val="2"/>
            <w:tcBorders>
              <w:top w:val="single" w:sz="4" w:space="0" w:color="000000"/>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金額</w:t>
            </w:r>
          </w:p>
        </w:tc>
        <w:tc>
          <w:tcPr>
            <w:tcW w:w="1418" w:type="dxa"/>
            <w:tcBorders>
              <w:top w:val="single" w:sz="4" w:space="0" w:color="000000"/>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債務比率</w:t>
            </w:r>
          </w:p>
        </w:tc>
        <w:tc>
          <w:tcPr>
            <w:tcW w:w="2631" w:type="dxa"/>
            <w:gridSpan w:val="2"/>
            <w:vMerge w:val="continue"/>
            <w:tcBorders>
              <w:bottom w:val="single" w:sz="4" w:space="0" w:color="000000"/>
              <w:right w:val="single" w:sz="4" w:space="0" w:color="000000"/>
            </w:tcBorders>
            <w:shd w:color="auto" w:fill="auto" w:val="clear"/>
            <w:vAlign w:val="center"/>
          </w:tcPr>
          <w:p>
            <w:pPr>
              <w:pStyle w:val="Normal"/>
              <w:widowControl/>
              <w:rPr>
                <w:color w:val="000000" w:themeColor="text1"/>
              </w:rPr>
            </w:pPr>
            <w:r>
              <w:rPr>
                <w:color w:val="000000" w:themeColor="text1"/>
              </w:rPr>
            </w:r>
          </w:p>
        </w:tc>
      </w:tr>
      <w:tr>
        <w:trPr>
          <w:trHeight w:val="259" w:hRule="atLeast"/>
        </w:trPr>
        <w:tc>
          <w:tcPr>
            <w:tcW w:w="1130"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84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312"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43"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76"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2631"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130"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84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312"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43"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76"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2631"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130"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84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312"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43"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76"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2631"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130"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84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312"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43"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bCs/>
                <w:color w:val="000000" w:themeColor="text1"/>
                <w:kern w:val="0"/>
                <w:sz w:val="22"/>
                <w:szCs w:val="22"/>
              </w:rPr>
            </w:pPr>
            <w:r>
              <w:rPr>
                <w:rFonts w:eastAsia="標楷體" w:ascii="標楷體" w:hAnsi="標楷體"/>
                <w:bCs/>
                <w:color w:val="000000" w:themeColor="text1"/>
                <w:kern w:val="0"/>
                <w:sz w:val="22"/>
                <w:szCs w:val="22"/>
              </w:rPr>
            </w:r>
          </w:p>
        </w:tc>
        <w:tc>
          <w:tcPr>
            <w:tcW w:w="1276"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2631"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130"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84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312"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43"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bCs/>
                <w:color w:val="000000" w:themeColor="text1"/>
                <w:kern w:val="0"/>
                <w:sz w:val="22"/>
                <w:szCs w:val="22"/>
              </w:rPr>
            </w:pPr>
            <w:r>
              <w:rPr>
                <w:rFonts w:eastAsia="標楷體" w:ascii="標楷體" w:hAnsi="標楷體"/>
                <w:bCs/>
                <w:color w:val="000000" w:themeColor="text1"/>
                <w:kern w:val="0"/>
                <w:sz w:val="22"/>
                <w:szCs w:val="22"/>
              </w:rPr>
            </w:r>
          </w:p>
        </w:tc>
        <w:tc>
          <w:tcPr>
            <w:tcW w:w="1276"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2631"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130"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84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bCs/>
                <w:color w:val="000000" w:themeColor="text1"/>
                <w:kern w:val="0"/>
                <w:sz w:val="22"/>
                <w:szCs w:val="22"/>
              </w:rPr>
            </w:pPr>
            <w:r>
              <w:rPr>
                <w:rFonts w:eastAsia="標楷體" w:ascii="標楷體" w:hAnsi="標楷體"/>
                <w:bCs/>
                <w:color w:val="000000" w:themeColor="text1"/>
                <w:kern w:val="0"/>
                <w:sz w:val="22"/>
                <w:szCs w:val="22"/>
              </w:rPr>
            </w:r>
          </w:p>
        </w:tc>
        <w:tc>
          <w:tcPr>
            <w:tcW w:w="1312"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bCs/>
                <w:color w:val="000000" w:themeColor="text1"/>
                <w:kern w:val="0"/>
                <w:sz w:val="22"/>
                <w:szCs w:val="22"/>
              </w:rPr>
            </w:pPr>
            <w:r>
              <w:rPr>
                <w:rFonts w:eastAsia="標楷體" w:ascii="標楷體" w:hAnsi="標楷體"/>
                <w:bCs/>
                <w:color w:val="000000" w:themeColor="text1"/>
                <w:kern w:val="0"/>
                <w:sz w:val="22"/>
                <w:szCs w:val="22"/>
              </w:rPr>
            </w:r>
          </w:p>
        </w:tc>
        <w:tc>
          <w:tcPr>
            <w:tcW w:w="1243"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bCs/>
                <w:color w:val="000000" w:themeColor="text1"/>
                <w:kern w:val="0"/>
                <w:sz w:val="22"/>
                <w:szCs w:val="22"/>
              </w:rPr>
            </w:pPr>
            <w:r>
              <w:rPr>
                <w:rFonts w:eastAsia="標楷體" w:ascii="標楷體" w:hAnsi="標楷體"/>
                <w:bCs/>
                <w:color w:val="000000" w:themeColor="text1"/>
                <w:kern w:val="0"/>
                <w:sz w:val="22"/>
                <w:szCs w:val="22"/>
              </w:rPr>
            </w:r>
          </w:p>
        </w:tc>
        <w:tc>
          <w:tcPr>
            <w:tcW w:w="1276"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bCs/>
                <w:color w:val="000000" w:themeColor="text1"/>
                <w:kern w:val="0"/>
                <w:sz w:val="22"/>
                <w:szCs w:val="22"/>
              </w:rPr>
            </w:pPr>
            <w:r>
              <w:rPr>
                <w:rFonts w:eastAsia="標楷體" w:ascii="標楷體" w:hAnsi="標楷體"/>
                <w:bCs/>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bCs/>
                <w:color w:val="000000" w:themeColor="text1"/>
                <w:kern w:val="0"/>
                <w:sz w:val="22"/>
                <w:szCs w:val="22"/>
              </w:rPr>
            </w:pPr>
            <w:r>
              <w:rPr>
                <w:rFonts w:eastAsia="標楷體" w:ascii="標楷體" w:hAnsi="標楷體"/>
                <w:bCs/>
                <w:color w:val="000000" w:themeColor="text1"/>
                <w:kern w:val="0"/>
                <w:sz w:val="22"/>
                <w:szCs w:val="22"/>
              </w:rPr>
            </w:r>
          </w:p>
        </w:tc>
        <w:tc>
          <w:tcPr>
            <w:tcW w:w="2631"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130"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84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312"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43"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76"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2631"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130"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84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312"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43"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76"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2631"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130"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84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312"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43"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76"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2631"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130"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84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312"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43"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76"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2631"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130"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84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312"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43"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76"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2631"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130"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s="新細明體"/>
                <w:color w:val="000000" w:themeColor="text1"/>
                <w:kern w:val="0"/>
                <w:sz w:val="22"/>
                <w:szCs w:val="22"/>
              </w:rPr>
            </w:pPr>
            <w:r>
              <w:rPr>
                <w:rFonts w:eastAsia="標楷體" w:cs="新細明體" w:ascii="標楷體" w:hAnsi="標楷體"/>
                <w:color w:val="000000" w:themeColor="text1"/>
                <w:kern w:val="0"/>
                <w:sz w:val="22"/>
                <w:szCs w:val="22"/>
              </w:rPr>
            </w:r>
          </w:p>
        </w:tc>
        <w:tc>
          <w:tcPr>
            <w:tcW w:w="84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312"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43"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76"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2631"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bl>
    <w:p>
      <w:pPr>
        <w:pStyle w:val="Closing"/>
        <w:ind w:left="0" w:hanging="0"/>
        <w:rPr>
          <w:color w:val="000000" w:themeColor="text1"/>
          <w:sz w:val="24"/>
          <w:szCs w:val="24"/>
        </w:rPr>
      </w:pPr>
      <w:r>
        <w:rPr>
          <w:color w:val="000000" w:themeColor="text1"/>
          <w:sz w:val="24"/>
          <w:szCs w:val="24"/>
        </w:rPr>
        <w:t>備註：</w:t>
      </w:r>
    </w:p>
    <w:p>
      <w:pPr>
        <w:pStyle w:val="Textbody"/>
        <w:numPr>
          <w:ilvl w:val="0"/>
          <w:numId w:val="3"/>
        </w:numPr>
        <w:ind w:left="476" w:hanging="357"/>
        <w:jc w:val="both"/>
        <w:rPr>
          <w:rFonts w:ascii="標楷體" w:hAnsi="標楷體" w:eastAsia="標楷體"/>
          <w:color w:val="000000" w:themeColor="text1"/>
        </w:rPr>
      </w:pPr>
      <w:r>
        <w:rPr>
          <w:rFonts w:ascii="標楷體" w:hAnsi="標楷體" w:eastAsia="標楷體"/>
          <w:color w:val="000000" w:themeColor="text1"/>
        </w:rPr>
        <w:t>依據財政紀律法第</w:t>
      </w:r>
      <w:r>
        <w:rPr>
          <w:rFonts w:eastAsia="標楷體" w:ascii="標楷體" w:hAnsi="標楷體"/>
          <w:color w:val="000000" w:themeColor="text1"/>
        </w:rPr>
        <w:t>15</w:t>
      </w:r>
      <w:r>
        <w:rPr>
          <w:rFonts w:ascii="標楷體" w:hAnsi="標楷體" w:eastAsia="標楷體"/>
          <w:color w:val="000000" w:themeColor="text1"/>
        </w:rPr>
        <w:t>條第</w:t>
      </w:r>
      <w:r>
        <w:rPr>
          <w:rFonts w:eastAsia="標楷體" w:ascii="標楷體" w:hAnsi="標楷體"/>
          <w:color w:val="000000" w:themeColor="text1"/>
        </w:rPr>
        <w:t>2</w:t>
      </w:r>
      <w:r>
        <w:rPr>
          <w:rFonts w:ascii="標楷體" w:hAnsi="標楷體" w:eastAsia="標楷體"/>
          <w:color w:val="000000" w:themeColor="text1"/>
        </w:rPr>
        <w:t>項規定，各級政府依公共債務法第</w:t>
      </w:r>
      <w:r>
        <w:rPr>
          <w:rFonts w:eastAsia="標楷體" w:ascii="標楷體" w:hAnsi="標楷體"/>
          <w:color w:val="000000" w:themeColor="text1"/>
        </w:rPr>
        <w:t>6</w:t>
      </w:r>
      <w:r>
        <w:rPr>
          <w:rFonts w:ascii="標楷體" w:hAnsi="標楷體" w:eastAsia="標楷體"/>
          <w:color w:val="000000" w:themeColor="text1"/>
        </w:rPr>
        <w:t>條及第</w:t>
      </w:r>
      <w:r>
        <w:rPr>
          <w:rFonts w:eastAsia="標楷體" w:ascii="標楷體" w:hAnsi="標楷體"/>
          <w:color w:val="000000" w:themeColor="text1"/>
        </w:rPr>
        <w:t>9</w:t>
      </w:r>
      <w:r>
        <w:rPr>
          <w:rFonts w:ascii="標楷體" w:hAnsi="標楷體" w:eastAsia="標楷體"/>
          <w:color w:val="000000" w:themeColor="text1"/>
        </w:rPr>
        <w:t>條規定訂定之債務改善計畫及償債計畫，應於核定後公布之，並按月公布執行情形。</w:t>
      </w:r>
    </w:p>
    <w:p>
      <w:pPr>
        <w:pStyle w:val="Textbody"/>
        <w:numPr>
          <w:ilvl w:val="0"/>
          <w:numId w:val="2"/>
        </w:numPr>
        <w:ind w:left="476" w:hanging="357"/>
        <w:jc w:val="both"/>
        <w:rPr>
          <w:rFonts w:ascii="標楷體" w:hAnsi="標楷體" w:eastAsia="標楷體"/>
          <w:color w:val="000000" w:themeColor="text1"/>
        </w:rPr>
      </w:pPr>
      <w:r>
        <w:rPr>
          <w:rFonts w:ascii="標楷體" w:hAnsi="標楷體" w:eastAsia="標楷體"/>
          <w:color w:val="000000" w:themeColor="text1"/>
        </w:rPr>
        <w:t>依據公共債務法第</w:t>
      </w:r>
      <w:r>
        <w:rPr>
          <w:rFonts w:eastAsia="標楷體" w:ascii="標楷體" w:hAnsi="標楷體"/>
          <w:color w:val="000000" w:themeColor="text1"/>
        </w:rPr>
        <w:t>6</w:t>
      </w:r>
      <w:r>
        <w:rPr>
          <w:rFonts w:ascii="標楷體" w:hAnsi="標楷體" w:eastAsia="標楷體"/>
          <w:color w:val="000000" w:themeColor="text1"/>
        </w:rPr>
        <w:t>條規定，各直轄市、縣（市）及鄉（鎮、市）所舉借之</w:t>
      </w:r>
      <w:r>
        <w:rPr>
          <w:rFonts w:eastAsia="標楷體" w:ascii="標楷體" w:hAnsi="標楷體"/>
          <w:color w:val="000000" w:themeColor="text1"/>
        </w:rPr>
        <w:t>1</w:t>
      </w:r>
      <w:r>
        <w:rPr>
          <w:rFonts w:ascii="標楷體" w:hAnsi="標楷體" w:eastAsia="標楷體"/>
          <w:color w:val="000000" w:themeColor="text1"/>
        </w:rPr>
        <w:t>年以上公共債務，債務比率分別達債務比率上限</w:t>
      </w:r>
      <w:r>
        <w:rPr>
          <w:rFonts w:eastAsia="標楷體" w:ascii="標楷體" w:hAnsi="標楷體"/>
          <w:color w:val="000000" w:themeColor="text1"/>
        </w:rPr>
        <w:t>90%</w:t>
      </w:r>
      <w:r>
        <w:rPr>
          <w:rFonts w:ascii="標楷體" w:hAnsi="標楷體" w:eastAsia="標楷體"/>
          <w:color w:val="000000" w:themeColor="text1"/>
        </w:rPr>
        <w:t>時，應訂定債務改善計畫及時程表，經各該政府公共債務管理委員會審議通過後，送監督機關審查。</w:t>
      </w:r>
    </w:p>
    <w:p>
      <w:pPr>
        <w:pStyle w:val="Textbody"/>
        <w:numPr>
          <w:ilvl w:val="0"/>
          <w:numId w:val="2"/>
        </w:numPr>
        <w:ind w:left="476" w:hanging="357"/>
        <w:jc w:val="both"/>
        <w:rPr>
          <w:rFonts w:ascii="標楷體" w:hAnsi="標楷體" w:eastAsia="標楷體"/>
          <w:color w:val="000000" w:themeColor="text1"/>
        </w:rPr>
      </w:pPr>
      <w:r>
        <w:rPr>
          <w:rFonts w:ascii="標楷體" w:hAnsi="標楷體" w:eastAsia="標楷體"/>
          <w:color w:val="000000" w:themeColor="text1"/>
        </w:rPr>
        <w:t>依公共債務管理委員會審議規則第</w:t>
      </w:r>
      <w:r>
        <w:rPr>
          <w:rFonts w:eastAsia="標楷體" w:ascii="標楷體" w:hAnsi="標楷體"/>
          <w:color w:val="000000" w:themeColor="text1"/>
        </w:rPr>
        <w:t>5</w:t>
      </w:r>
      <w:r>
        <w:rPr>
          <w:rFonts w:ascii="標楷體" w:hAnsi="標楷體" w:eastAsia="標楷體"/>
          <w:color w:val="000000" w:themeColor="text1"/>
        </w:rPr>
        <w:t>條第</w:t>
      </w:r>
      <w:r>
        <w:rPr>
          <w:rFonts w:eastAsia="標楷體" w:ascii="標楷體" w:hAnsi="標楷體"/>
          <w:color w:val="000000" w:themeColor="text1"/>
        </w:rPr>
        <w:t>2</w:t>
      </w:r>
      <w:r>
        <w:rPr>
          <w:rFonts w:ascii="標楷體" w:hAnsi="標楷體" w:eastAsia="標楷體"/>
          <w:color w:val="000000" w:themeColor="text1"/>
        </w:rPr>
        <w:t>項規定，債務改善計畫及時程表，應於</w:t>
      </w:r>
      <w:r>
        <w:rPr>
          <w:rFonts w:eastAsia="標楷體" w:ascii="標楷體" w:hAnsi="標楷體"/>
          <w:color w:val="000000" w:themeColor="text1"/>
        </w:rPr>
        <w:t>3</w:t>
      </w:r>
      <w:r>
        <w:rPr>
          <w:rFonts w:ascii="標楷體" w:hAnsi="標楷體" w:eastAsia="標楷體"/>
          <w:color w:val="000000" w:themeColor="text1"/>
        </w:rPr>
        <w:t>年內改善債務至低於公共債務法第</w:t>
      </w:r>
      <w:r>
        <w:rPr>
          <w:rFonts w:eastAsia="標楷體" w:ascii="標楷體" w:hAnsi="標楷體"/>
          <w:color w:val="000000" w:themeColor="text1"/>
        </w:rPr>
        <w:t>5</w:t>
      </w:r>
      <w:r>
        <w:rPr>
          <w:rFonts w:ascii="標楷體" w:hAnsi="標楷體" w:eastAsia="標楷體"/>
          <w:color w:val="000000" w:themeColor="text1"/>
        </w:rPr>
        <w:t>條第</w:t>
      </w:r>
      <w:r>
        <w:rPr>
          <w:rFonts w:eastAsia="標楷體" w:ascii="標楷體" w:hAnsi="標楷體"/>
          <w:color w:val="000000" w:themeColor="text1"/>
        </w:rPr>
        <w:t>3</w:t>
      </w:r>
      <w:r>
        <w:rPr>
          <w:rFonts w:ascii="標楷體" w:hAnsi="標楷體" w:eastAsia="標楷體"/>
          <w:color w:val="000000" w:themeColor="text1"/>
        </w:rPr>
        <w:t>項、第</w:t>
      </w:r>
      <w:r>
        <w:rPr>
          <w:rFonts w:eastAsia="標楷體" w:ascii="標楷體" w:hAnsi="標楷體"/>
          <w:color w:val="000000" w:themeColor="text1"/>
        </w:rPr>
        <w:t>4</w:t>
      </w:r>
      <w:r>
        <w:rPr>
          <w:rFonts w:ascii="標楷體" w:hAnsi="標楷體" w:eastAsia="標楷體"/>
          <w:color w:val="000000" w:themeColor="text1"/>
        </w:rPr>
        <w:t>項規定債限之</w:t>
      </w:r>
      <w:r>
        <w:rPr>
          <w:rFonts w:eastAsia="標楷體" w:ascii="標楷體" w:hAnsi="標楷體"/>
          <w:color w:val="000000" w:themeColor="text1"/>
        </w:rPr>
        <w:t>90%</w:t>
      </w:r>
      <w:r>
        <w:rPr>
          <w:rFonts w:ascii="標楷體" w:hAnsi="標楷體" w:eastAsia="標楷體"/>
          <w:color w:val="000000" w:themeColor="text1"/>
        </w:rPr>
        <w:t>，但有特殊原因無法於</w:t>
      </w:r>
      <w:r>
        <w:rPr>
          <w:rFonts w:eastAsia="標楷體" w:ascii="標楷體" w:hAnsi="標楷體"/>
          <w:color w:val="000000" w:themeColor="text1"/>
        </w:rPr>
        <w:t>3</w:t>
      </w:r>
      <w:r>
        <w:rPr>
          <w:rFonts w:ascii="標楷體" w:hAnsi="標楷體" w:eastAsia="標楷體"/>
          <w:color w:val="000000" w:themeColor="text1"/>
        </w:rPr>
        <w:t>年內達成者，經向各該政府公共債務管理委員會說明原因並經審議通過者，不在此限。</w:t>
      </w:r>
    </w:p>
    <w:p>
      <w:pPr>
        <w:pStyle w:val="Textbody"/>
        <w:numPr>
          <w:ilvl w:val="0"/>
          <w:numId w:val="2"/>
        </w:numPr>
        <w:ind w:left="426" w:hanging="284"/>
        <w:jc w:val="both"/>
        <w:rPr>
          <w:color w:val="000000" w:themeColor="text1"/>
        </w:rPr>
      </w:pPr>
      <w:r>
        <w:rPr>
          <w:rFonts w:ascii="標楷體" w:hAnsi="標楷體" w:eastAsia="標楷體"/>
          <w:color w:val="000000" w:themeColor="text1"/>
        </w:rPr>
        <w:t>直轄市及縣</w:t>
      </w:r>
      <w:r>
        <w:rPr>
          <w:rFonts w:eastAsia="標楷體" w:ascii="標楷體" w:hAnsi="標楷體"/>
          <w:color w:val="000000" w:themeColor="text1"/>
        </w:rPr>
        <w:t>(</w:t>
      </w:r>
      <w:r>
        <w:rPr>
          <w:rFonts w:ascii="標楷體" w:hAnsi="標楷體" w:eastAsia="標楷體"/>
          <w:color w:val="000000" w:themeColor="text1"/>
        </w:rPr>
        <w:t>市</w:t>
      </w:r>
      <w:r>
        <w:rPr>
          <w:rFonts w:eastAsia="標楷體" w:ascii="標楷體" w:hAnsi="標楷體"/>
          <w:color w:val="000000" w:themeColor="text1"/>
        </w:rPr>
        <w:t>)</w:t>
      </w:r>
      <w:r>
        <w:rPr>
          <w:rFonts w:ascii="標楷體" w:hAnsi="標楷體" w:eastAsia="標楷體"/>
          <w:color w:val="000000" w:themeColor="text1"/>
        </w:rPr>
        <w:t>請填列行政院核定日期及文號如下</w:t>
      </w:r>
      <w:r>
        <w:rPr>
          <w:rFonts w:eastAsia="標楷體" w:ascii="標楷體" w:hAnsi="標楷體"/>
          <w:color w:val="000000" w:themeColor="text1"/>
        </w:rPr>
        <w:t>(</w:t>
      </w:r>
      <w:r>
        <w:rPr>
          <w:rFonts w:ascii="標楷體" w:hAnsi="標楷體" w:eastAsia="標楷體"/>
          <w:color w:val="000000" w:themeColor="text1"/>
        </w:rPr>
        <w:t>請臚列</w:t>
      </w:r>
      <w:r>
        <w:rPr>
          <w:rFonts w:eastAsia="標楷體" w:ascii="標楷體" w:hAnsi="標楷體"/>
          <w:color w:val="000000" w:themeColor="text1"/>
        </w:rPr>
        <w:t>)</w:t>
      </w:r>
      <w:r>
        <w:rPr>
          <w:rFonts w:ascii="標楷體" w:hAnsi="標楷體" w:eastAsia="標楷體"/>
          <w:color w:val="000000" w:themeColor="text1"/>
        </w:rPr>
        <w:t>：</w:t>
      </w:r>
    </w:p>
    <w:p>
      <w:pPr>
        <w:pStyle w:val="Textbody"/>
        <w:jc w:val="both"/>
        <w:rPr>
          <w:rFonts w:ascii="標楷體" w:hAnsi="標楷體" w:eastAsia="標楷體"/>
          <w:color w:val="000000" w:themeColor="text1"/>
        </w:rPr>
      </w:pPr>
      <w:r>
        <w:rPr>
          <w:rFonts w:eastAsia="標楷體" w:ascii="標楷體" w:hAnsi="標楷體"/>
          <w:color w:val="000000" w:themeColor="text1"/>
        </w:rPr>
      </w:r>
    </w:p>
    <w:p>
      <w:pPr>
        <w:pStyle w:val="Normal"/>
        <w:rPr>
          <w:color w:val="000000" w:themeColor="text1"/>
        </w:rPr>
      </w:pPr>
      <w:r>
        <w:rPr>
          <w:color w:val="000000" w:themeColor="text1"/>
        </w:rPr>
      </w:r>
    </w:p>
    <w:p>
      <w:pPr>
        <w:sectPr>
          <w:type w:val="nextPage"/>
          <w:pgSz w:w="11906" w:h="16838"/>
          <w:pgMar w:left="1134" w:right="794" w:header="720" w:top="1021" w:footer="720" w:bottom="1021" w:gutter="0"/>
          <w:pgNumType w:fmt="decimal"/>
          <w:formProt w:val="false"/>
          <w:textDirection w:val="lrTb"/>
          <w:docGrid w:type="lines" w:linePitch="360" w:charSpace="0"/>
        </w:sectPr>
        <w:pStyle w:val="Normal"/>
        <w:rPr>
          <w:color w:val="000000" w:themeColor="text1"/>
        </w:rPr>
      </w:pPr>
      <w:r>
        <w:rPr>
          <w:color w:val="000000" w:themeColor="text1"/>
        </w:rPr>
      </w:r>
    </w:p>
    <w:p>
      <w:pPr>
        <w:pStyle w:val="Textbody"/>
        <w:rPr>
          <w:rFonts w:ascii="標楷體" w:hAnsi="標楷體" w:eastAsia="標楷體" w:cs="新細明體"/>
          <w:b/>
          <w:b/>
          <w:bCs/>
          <w:color w:val="000000" w:themeColor="text1"/>
          <w:kern w:val="0"/>
          <w:sz w:val="32"/>
          <w:szCs w:val="32"/>
          <w:u w:val="single"/>
        </w:rPr>
      </w:pPr>
      <w:r>
        <w:rPr>
          <w:rFonts w:ascii="標楷體" w:hAnsi="標楷體" w:cs="新細明體" w:eastAsia="標楷體"/>
          <w:b/>
          <w:bCs/>
          <w:color w:val="000000" w:themeColor="text1"/>
          <w:kern w:val="0"/>
          <w:sz w:val="32"/>
          <w:szCs w:val="32"/>
          <w:u w:val="single"/>
        </w:rPr>
        <w:t>附表</w:t>
      </w:r>
      <w:r>
        <w:rPr>
          <w:rFonts w:eastAsia="標楷體" w:cs="新細明體" w:ascii="標楷體" w:hAnsi="標楷體"/>
          <w:b/>
          <w:bCs/>
          <w:color w:val="000000" w:themeColor="text1"/>
          <w:kern w:val="0"/>
          <w:sz w:val="32"/>
          <w:szCs w:val="32"/>
          <w:u w:val="single"/>
        </w:rPr>
        <w:t>3</w:t>
      </w:r>
    </w:p>
    <w:p>
      <w:pPr>
        <w:pStyle w:val="Textbody"/>
        <w:jc w:val="center"/>
        <w:rPr>
          <w:rFonts w:ascii="標楷體" w:hAnsi="標楷體" w:eastAsia="標楷體" w:cs="新細明體"/>
          <w:bCs/>
          <w:color w:val="000000" w:themeColor="text1"/>
          <w:kern w:val="0"/>
          <w:sz w:val="32"/>
          <w:szCs w:val="32"/>
        </w:rPr>
      </w:pPr>
      <w:r>
        <w:rPr>
          <w:rFonts w:ascii="標楷體" w:hAnsi="標楷體" w:cs="新細明體" w:eastAsia="標楷體"/>
          <w:bCs/>
          <w:color w:val="000000" w:themeColor="text1"/>
          <w:kern w:val="0"/>
          <w:sz w:val="32"/>
          <w:szCs w:val="32"/>
        </w:rPr>
        <w:t>○○</w:t>
      </w:r>
      <w:r>
        <w:rPr>
          <w:rFonts w:ascii="標楷體" w:hAnsi="標楷體" w:eastAsia="標楷體"/>
          <w:color w:val="000000" w:themeColor="text1"/>
          <w:sz w:val="32"/>
          <w:szCs w:val="32"/>
        </w:rPr>
        <w:t>鄉</w:t>
      </w:r>
      <w:r>
        <w:rPr>
          <w:rFonts w:ascii="標楷體" w:hAnsi="標楷體" w:cs="新細明體" w:eastAsia="標楷體"/>
          <w:bCs/>
          <w:color w:val="000000" w:themeColor="text1"/>
          <w:kern w:val="0"/>
          <w:sz w:val="32"/>
          <w:szCs w:val="32"/>
        </w:rPr>
        <w:t>公所○○年度各月份債務改善進度表</w:t>
      </w:r>
    </w:p>
    <w:p>
      <w:pPr>
        <w:pStyle w:val="Textbody"/>
        <w:spacing w:lineRule="atLeast" w:line="380"/>
        <w:jc w:val="right"/>
        <w:rPr>
          <w:color w:val="000000" w:themeColor="text1"/>
        </w:rPr>
      </w:pPr>
      <w:r>
        <w:rPr>
          <w:rFonts w:ascii="標楷體" w:hAnsi="標楷體" w:eastAsia="標楷體"/>
          <w:color w:val="000000" w:themeColor="text1"/>
        </w:rPr>
        <w:t xml:space="preserve">                                                               </w:t>
      </w:r>
      <w:r>
        <w:rPr>
          <w:rFonts w:ascii="標楷體" w:hAnsi="標楷體" w:eastAsia="標楷體"/>
          <w:color w:val="000000" w:themeColor="text1"/>
          <w:sz w:val="20"/>
          <w:szCs w:val="20"/>
        </w:rPr>
        <w:t xml:space="preserve">                                                  </w:t>
      </w:r>
      <w:r>
        <w:rPr>
          <w:rFonts w:ascii="標楷體" w:hAnsi="標楷體" w:eastAsia="標楷體"/>
          <w:color w:val="000000" w:themeColor="text1"/>
          <w:sz w:val="20"/>
          <w:szCs w:val="20"/>
        </w:rPr>
        <w:t>單位：新臺幣元；</w:t>
      </w:r>
      <w:r>
        <w:rPr>
          <w:rFonts w:eastAsia="標楷體" w:ascii="標楷體" w:hAnsi="標楷體"/>
          <w:color w:val="000000" w:themeColor="text1"/>
          <w:sz w:val="20"/>
          <w:szCs w:val="20"/>
        </w:rPr>
        <w:t>%</w:t>
      </w:r>
    </w:p>
    <w:tbl>
      <w:tblPr>
        <w:tblW w:w="14458" w:type="dxa"/>
        <w:jc w:val="left"/>
        <w:tblInd w:w="279" w:type="dxa"/>
        <w:tblCellMar>
          <w:top w:w="0" w:type="dxa"/>
          <w:left w:w="108" w:type="dxa"/>
          <w:bottom w:w="0" w:type="dxa"/>
          <w:right w:w="108" w:type="dxa"/>
        </w:tblCellMar>
        <w:tblLook w:firstRow="1" w:noVBand="1" w:lastRow="0" w:firstColumn="1" w:lastColumn="0" w:noHBand="0" w:val="04a0"/>
      </w:tblPr>
      <w:tblGrid>
        <w:gridCol w:w="1416"/>
        <w:gridCol w:w="1630"/>
        <w:gridCol w:w="1629"/>
        <w:gridCol w:w="2"/>
        <w:gridCol w:w="1628"/>
        <w:gridCol w:w="1629"/>
        <w:gridCol w:w="3"/>
        <w:gridCol w:w="1626"/>
        <w:gridCol w:w="1630"/>
        <w:gridCol w:w="4"/>
        <w:gridCol w:w="1625"/>
        <w:gridCol w:w="1634"/>
      </w:tblGrid>
      <w:tr>
        <w:trPr>
          <w:trHeight w:val="300" w:hRule="atLeast"/>
        </w:trPr>
        <w:tc>
          <w:tcPr>
            <w:tcW w:w="14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0" w:after="3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p>
            <w:pPr>
              <w:pStyle w:val="Textbody"/>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年</w:t>
            </w:r>
            <w:r>
              <w:rPr>
                <w:rFonts w:eastAsia="標楷體" w:ascii="標楷體" w:hAnsi="標楷體"/>
                <w:color w:val="000000" w:themeColor="text1"/>
                <w:sz w:val="20"/>
                <w:szCs w:val="20"/>
              </w:rPr>
              <w:t>/</w:t>
            </w:r>
            <w:r>
              <w:rPr>
                <w:rFonts w:ascii="標楷體" w:hAnsi="標楷體" w:eastAsia="標楷體"/>
                <w:color w:val="000000" w:themeColor="text1"/>
                <w:sz w:val="20"/>
                <w:szCs w:val="20"/>
              </w:rPr>
              <w:t>月</w:t>
            </w:r>
          </w:p>
        </w:tc>
        <w:tc>
          <w:tcPr>
            <w:tcW w:w="13040"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400" w:before="90" w:after="18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t>1</w:t>
            </w:r>
            <w:r>
              <w:rPr>
                <w:rFonts w:ascii="標楷體" w:hAnsi="標楷體" w:eastAsia="標楷體"/>
                <w:color w:val="000000" w:themeColor="text1"/>
                <w:sz w:val="20"/>
                <w:szCs w:val="20"/>
              </w:rPr>
              <w:t>年以上公共債務未償餘額</w:t>
            </w:r>
          </w:p>
        </w:tc>
      </w:tr>
      <w:tr>
        <w:trPr>
          <w:trHeight w:val="427" w:hRule="atLeast"/>
        </w:trPr>
        <w:tc>
          <w:tcPr>
            <w:tcW w:w="1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color w:val="000000" w:themeColor="text1"/>
              </w:rPr>
            </w:pPr>
            <w:r>
              <w:rPr>
                <w:color w:val="000000" w:themeColor="text1"/>
              </w:rPr>
            </w:r>
          </w:p>
        </w:tc>
        <w:tc>
          <w:tcPr>
            <w:tcW w:w="652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before="90" w:after="9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債務改善計畫</w:t>
            </w:r>
          </w:p>
        </w:tc>
        <w:tc>
          <w:tcPr>
            <w:tcW w:w="6519"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before="90" w:after="9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公共債務概況</w:t>
            </w:r>
          </w:p>
        </w:tc>
      </w:tr>
      <w:tr>
        <w:trPr>
          <w:trHeight w:val="160" w:hRule="atLeast"/>
        </w:trPr>
        <w:tc>
          <w:tcPr>
            <w:tcW w:w="1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color w:val="000000" w:themeColor="text1"/>
              </w:rPr>
            </w:pPr>
            <w:r>
              <w:rPr>
                <w:color w:val="000000" w:themeColor="text1"/>
              </w:rPr>
            </w:r>
          </w:p>
        </w:tc>
        <w:tc>
          <w:tcPr>
            <w:tcW w:w="326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before="90" w:after="9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預算數</w:t>
            </w:r>
          </w:p>
        </w:tc>
        <w:tc>
          <w:tcPr>
            <w:tcW w:w="32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before="90" w:after="9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實際數</w:t>
            </w:r>
          </w:p>
        </w:tc>
        <w:tc>
          <w:tcPr>
            <w:tcW w:w="32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before="90" w:after="9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預算數</w:t>
            </w:r>
          </w:p>
        </w:tc>
        <w:tc>
          <w:tcPr>
            <w:tcW w:w="32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before="90" w:after="9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實際數</w:t>
            </w:r>
          </w:p>
        </w:tc>
      </w:tr>
      <w:tr>
        <w:trPr>
          <w:trHeight w:val="299" w:hRule="atLeast"/>
        </w:trPr>
        <w:tc>
          <w:tcPr>
            <w:tcW w:w="1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color w:val="000000" w:themeColor="text1"/>
              </w:rPr>
            </w:pPr>
            <w:r>
              <w:rPr>
                <w:color w:val="000000" w:themeColor="text1"/>
              </w:rPr>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90" w:after="9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金額</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90" w:after="9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債務比率</w:t>
            </w:r>
          </w:p>
        </w:tc>
        <w:tc>
          <w:tcPr>
            <w:tcW w:w="16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90" w:after="9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金額</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90" w:after="9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債務比率</w:t>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90" w:after="9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金額</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90" w:after="9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債務比率</w:t>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90" w:after="9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金額</w:t>
            </w:r>
          </w:p>
        </w:tc>
        <w:tc>
          <w:tcPr>
            <w:tcW w:w="16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90" w:after="9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債務比率</w:t>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年底</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color w:val="000000" w:themeColor="text1"/>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color w:val="000000" w:themeColor="text1"/>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2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6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bl>
    <w:p>
      <w:pPr>
        <w:pStyle w:val="Textbody"/>
        <w:rPr>
          <w:rFonts w:ascii="標楷體" w:hAnsi="標楷體" w:eastAsia="標楷體"/>
          <w:color w:val="000000" w:themeColor="text1"/>
        </w:rPr>
      </w:pPr>
      <w:r>
        <w:rPr>
          <w:rFonts w:ascii="標楷體" w:hAnsi="標楷體" w:eastAsia="標楷體"/>
          <w:color w:val="000000" w:themeColor="text1"/>
        </w:rPr>
        <w:t>備註：</w:t>
      </w:r>
    </w:p>
    <w:p>
      <w:pPr>
        <w:pStyle w:val="Textbody"/>
        <w:numPr>
          <w:ilvl w:val="0"/>
          <w:numId w:val="5"/>
        </w:numPr>
        <w:ind w:left="476" w:hanging="357"/>
        <w:jc w:val="both"/>
        <w:rPr>
          <w:rFonts w:ascii="標楷體" w:hAnsi="標楷體" w:eastAsia="標楷體"/>
          <w:color w:val="000000" w:themeColor="text1"/>
        </w:rPr>
      </w:pPr>
      <w:r>
        <w:rPr>
          <w:rFonts w:ascii="標楷體" w:hAnsi="標楷體" w:eastAsia="標楷體"/>
          <w:color w:val="000000" w:themeColor="text1"/>
        </w:rPr>
        <w:t>依據財政紀律法第</w:t>
      </w:r>
      <w:r>
        <w:rPr>
          <w:rFonts w:eastAsia="標楷體" w:ascii="標楷體" w:hAnsi="標楷體"/>
          <w:color w:val="000000" w:themeColor="text1"/>
        </w:rPr>
        <w:t>15</w:t>
      </w:r>
      <w:r>
        <w:rPr>
          <w:rFonts w:ascii="標楷體" w:hAnsi="標楷體" w:eastAsia="標楷體"/>
          <w:color w:val="000000" w:themeColor="text1"/>
        </w:rPr>
        <w:t>條第</w:t>
      </w:r>
      <w:r>
        <w:rPr>
          <w:rFonts w:eastAsia="標楷體" w:ascii="標楷體" w:hAnsi="標楷體"/>
          <w:color w:val="000000" w:themeColor="text1"/>
        </w:rPr>
        <w:t>2</w:t>
      </w:r>
      <w:r>
        <w:rPr>
          <w:rFonts w:ascii="標楷體" w:hAnsi="標楷體" w:eastAsia="標楷體"/>
          <w:color w:val="000000" w:themeColor="text1"/>
        </w:rPr>
        <w:t>項規定，各級政府依公共債務法第</w:t>
      </w:r>
      <w:r>
        <w:rPr>
          <w:rFonts w:eastAsia="標楷體" w:ascii="標楷體" w:hAnsi="標楷體"/>
          <w:color w:val="000000" w:themeColor="text1"/>
        </w:rPr>
        <w:t>6</w:t>
      </w:r>
      <w:r>
        <w:rPr>
          <w:rFonts w:ascii="標楷體" w:hAnsi="標楷體" w:eastAsia="標楷體"/>
          <w:color w:val="000000" w:themeColor="text1"/>
        </w:rPr>
        <w:t>條及第</w:t>
      </w:r>
      <w:r>
        <w:rPr>
          <w:rFonts w:eastAsia="標楷體" w:ascii="標楷體" w:hAnsi="標楷體"/>
          <w:color w:val="000000" w:themeColor="text1"/>
        </w:rPr>
        <w:t>9</w:t>
      </w:r>
      <w:r>
        <w:rPr>
          <w:rFonts w:ascii="標楷體" w:hAnsi="標楷體" w:eastAsia="標楷體"/>
          <w:color w:val="000000" w:themeColor="text1"/>
        </w:rPr>
        <w:t>條規定訂定之債務改善計畫及償債計畫，應於核定後公布之，並按月公布執行情形。</w:t>
      </w:r>
    </w:p>
    <w:p>
      <w:pPr>
        <w:pStyle w:val="Textbody"/>
        <w:numPr>
          <w:ilvl w:val="0"/>
          <w:numId w:val="4"/>
        </w:numPr>
        <w:ind w:left="476" w:hanging="357"/>
        <w:jc w:val="both"/>
        <w:rPr>
          <w:rFonts w:ascii="標楷體" w:hAnsi="標楷體" w:eastAsia="標楷體"/>
          <w:color w:val="000000" w:themeColor="text1"/>
        </w:rPr>
      </w:pPr>
      <w:r>
        <w:rPr>
          <w:rFonts w:ascii="標楷體" w:hAnsi="標楷體" w:eastAsia="標楷體"/>
          <w:color w:val="000000" w:themeColor="text1"/>
        </w:rPr>
        <w:t>依據公共債務法第</w:t>
      </w:r>
      <w:r>
        <w:rPr>
          <w:rFonts w:eastAsia="標楷體" w:ascii="標楷體" w:hAnsi="標楷體"/>
          <w:color w:val="000000" w:themeColor="text1"/>
        </w:rPr>
        <w:t>6</w:t>
      </w:r>
      <w:r>
        <w:rPr>
          <w:rFonts w:ascii="標楷體" w:hAnsi="標楷體" w:eastAsia="標楷體"/>
          <w:color w:val="000000" w:themeColor="text1"/>
        </w:rPr>
        <w:t>條規定，各直轄市、縣（市）及鄉（鎮、市）所舉借之</w:t>
      </w:r>
      <w:r>
        <w:rPr>
          <w:rFonts w:eastAsia="標楷體" w:ascii="標楷體" w:hAnsi="標楷體"/>
          <w:color w:val="000000" w:themeColor="text1"/>
        </w:rPr>
        <w:t>1</w:t>
      </w:r>
      <w:r>
        <w:rPr>
          <w:rFonts w:ascii="標楷體" w:hAnsi="標楷體" w:eastAsia="標楷體"/>
          <w:color w:val="000000" w:themeColor="text1"/>
        </w:rPr>
        <w:t>年以上公共債務，債務比率分別達債務比率上限</w:t>
      </w:r>
      <w:r>
        <w:rPr>
          <w:rFonts w:eastAsia="標楷體" w:ascii="標楷體" w:hAnsi="標楷體"/>
          <w:color w:val="000000" w:themeColor="text1"/>
        </w:rPr>
        <w:t>90%</w:t>
      </w:r>
      <w:r>
        <w:rPr>
          <w:rFonts w:ascii="標楷體" w:hAnsi="標楷體" w:eastAsia="標楷體"/>
          <w:color w:val="000000" w:themeColor="text1"/>
        </w:rPr>
        <w:t>時，應訂定債務改善計畫及時程表，經各該政府公共債務管理委員會審議通過後，送監督機關審查。</w:t>
      </w:r>
    </w:p>
    <w:p>
      <w:pPr>
        <w:pStyle w:val="Textbody"/>
        <w:numPr>
          <w:ilvl w:val="0"/>
          <w:numId w:val="4"/>
        </w:numPr>
        <w:ind w:left="476" w:hanging="357"/>
        <w:jc w:val="both"/>
        <w:rPr>
          <w:color w:val="000000" w:themeColor="text1"/>
        </w:rPr>
      </w:pPr>
      <w:r>
        <w:rPr>
          <w:rFonts w:ascii="標楷體" w:hAnsi="標楷體" w:eastAsia="標楷體"/>
          <w:color w:val="000000" w:themeColor="text1"/>
        </w:rPr>
        <w:t>依公共債務管理委員會審議規則第</w:t>
      </w:r>
      <w:r>
        <w:rPr>
          <w:rFonts w:eastAsia="標楷體" w:ascii="標楷體" w:hAnsi="標楷體"/>
          <w:color w:val="000000" w:themeColor="text1"/>
        </w:rPr>
        <w:t>5</w:t>
      </w:r>
      <w:r>
        <w:rPr>
          <w:rFonts w:ascii="標楷體" w:hAnsi="標楷體" w:eastAsia="標楷體"/>
          <w:color w:val="000000" w:themeColor="text1"/>
        </w:rPr>
        <w:t>條第</w:t>
      </w:r>
      <w:r>
        <w:rPr>
          <w:rFonts w:eastAsia="標楷體" w:ascii="標楷體" w:hAnsi="標楷體"/>
          <w:color w:val="000000" w:themeColor="text1"/>
        </w:rPr>
        <w:t>2</w:t>
      </w:r>
      <w:r>
        <w:rPr>
          <w:rFonts w:ascii="標楷體" w:hAnsi="標楷體" w:eastAsia="標楷體"/>
          <w:color w:val="000000" w:themeColor="text1"/>
        </w:rPr>
        <w:t>項規定，債務改善計畫及時程表，應於</w:t>
      </w:r>
      <w:r>
        <w:rPr>
          <w:rFonts w:eastAsia="標楷體" w:ascii="標楷體" w:hAnsi="標楷體"/>
          <w:color w:val="000000" w:themeColor="text1"/>
        </w:rPr>
        <w:t>3</w:t>
      </w:r>
      <w:r>
        <w:rPr>
          <w:rFonts w:ascii="標楷體" w:hAnsi="標楷體" w:eastAsia="標楷體"/>
          <w:color w:val="000000" w:themeColor="text1"/>
        </w:rPr>
        <w:t>年內改善債務至低於公共債務法第</w:t>
      </w:r>
      <w:r>
        <w:rPr>
          <w:rFonts w:eastAsia="標楷體" w:ascii="標楷體" w:hAnsi="標楷體"/>
          <w:color w:val="000000" w:themeColor="text1"/>
        </w:rPr>
        <w:t>5</w:t>
      </w:r>
      <w:r>
        <w:rPr>
          <w:rFonts w:ascii="標楷體" w:hAnsi="標楷體" w:eastAsia="標楷體"/>
          <w:color w:val="000000" w:themeColor="text1"/>
        </w:rPr>
        <w:t>條第</w:t>
      </w:r>
      <w:r>
        <w:rPr>
          <w:rFonts w:eastAsia="標楷體" w:ascii="標楷體" w:hAnsi="標楷體"/>
          <w:color w:val="000000" w:themeColor="text1"/>
        </w:rPr>
        <w:t>3</w:t>
      </w:r>
      <w:r>
        <w:rPr>
          <w:rFonts w:ascii="標楷體" w:hAnsi="標楷體" w:eastAsia="標楷體"/>
          <w:color w:val="000000" w:themeColor="text1"/>
        </w:rPr>
        <w:t>項、第</w:t>
      </w:r>
      <w:r>
        <w:rPr>
          <w:rFonts w:eastAsia="標楷體" w:ascii="標楷體" w:hAnsi="標楷體"/>
          <w:color w:val="000000" w:themeColor="text1"/>
        </w:rPr>
        <w:t>4</w:t>
      </w:r>
      <w:r>
        <w:rPr>
          <w:rFonts w:ascii="標楷體" w:hAnsi="標楷體" w:eastAsia="標楷體"/>
          <w:color w:val="000000" w:themeColor="text1"/>
        </w:rPr>
        <w:t>項規定債限之</w:t>
      </w:r>
      <w:r>
        <w:rPr>
          <w:rFonts w:eastAsia="標楷體" w:ascii="標楷體" w:hAnsi="標楷體"/>
          <w:color w:val="000000" w:themeColor="text1"/>
        </w:rPr>
        <w:t>90%</w:t>
      </w:r>
      <w:r>
        <w:rPr>
          <w:rFonts w:ascii="標楷體" w:hAnsi="標楷體" w:eastAsia="標楷體"/>
          <w:color w:val="000000" w:themeColor="text1"/>
        </w:rPr>
        <w:t>，但有特殊原因無法於</w:t>
      </w:r>
      <w:r>
        <w:rPr>
          <w:rFonts w:eastAsia="標楷體" w:ascii="標楷體" w:hAnsi="標楷體"/>
          <w:color w:val="000000" w:themeColor="text1"/>
        </w:rPr>
        <w:t>3</w:t>
      </w:r>
      <w:r>
        <w:rPr>
          <w:rFonts w:ascii="標楷體" w:hAnsi="標楷體" w:eastAsia="標楷體"/>
          <w:color w:val="000000" w:themeColor="text1"/>
        </w:rPr>
        <w:t>年內達成者，經向各該政府公共債務管理委員會說明原因並經審議通過者，不在此限。</w:t>
      </w:r>
    </w:p>
    <w:p>
      <w:pPr>
        <w:pStyle w:val="Textbody"/>
        <w:numPr>
          <w:ilvl w:val="0"/>
          <w:numId w:val="4"/>
        </w:numPr>
        <w:jc w:val="both"/>
        <w:rPr>
          <w:color w:val="000000" w:themeColor="text1"/>
        </w:rPr>
      </w:pPr>
      <w:r>
        <w:rPr>
          <w:rFonts w:ascii="標楷體" w:hAnsi="標楷體" w:eastAsia="標楷體"/>
          <w:color w:val="000000" w:themeColor="text1"/>
        </w:rPr>
        <w:t>直轄市及縣</w:t>
      </w:r>
      <w:r>
        <w:rPr>
          <w:rFonts w:eastAsia="標楷體" w:ascii="標楷體" w:hAnsi="標楷體"/>
          <w:color w:val="000000" w:themeColor="text1"/>
        </w:rPr>
        <w:t>(</w:t>
      </w:r>
      <w:r>
        <w:rPr>
          <w:rFonts w:ascii="標楷體" w:hAnsi="標楷體" w:eastAsia="標楷體"/>
          <w:color w:val="000000" w:themeColor="text1"/>
        </w:rPr>
        <w:t>市</w:t>
      </w:r>
      <w:r>
        <w:rPr>
          <w:rFonts w:eastAsia="標楷體" w:ascii="標楷體" w:hAnsi="標楷體"/>
          <w:color w:val="000000" w:themeColor="text1"/>
        </w:rPr>
        <w:t>)</w:t>
      </w:r>
      <w:r>
        <w:rPr>
          <w:rFonts w:ascii="標楷體" w:hAnsi="標楷體" w:eastAsia="標楷體"/>
          <w:color w:val="000000" w:themeColor="text1"/>
        </w:rPr>
        <w:t>請填列行政院核定日期及文號如下</w:t>
      </w:r>
      <w:r>
        <w:rPr>
          <w:rFonts w:eastAsia="標楷體" w:ascii="標楷體" w:hAnsi="標楷體"/>
          <w:color w:val="000000" w:themeColor="text1"/>
        </w:rPr>
        <w:t>(</w:t>
      </w:r>
      <w:r>
        <w:rPr>
          <w:rFonts w:ascii="標楷體" w:hAnsi="標楷體" w:eastAsia="標楷體"/>
          <w:color w:val="000000" w:themeColor="text1"/>
        </w:rPr>
        <w:t>請臚列</w:t>
      </w:r>
      <w:r>
        <w:rPr>
          <w:rFonts w:eastAsia="標楷體" w:ascii="標楷體" w:hAnsi="標楷體"/>
          <w:color w:val="000000" w:themeColor="text1"/>
        </w:rPr>
        <w:t>)</w:t>
      </w:r>
      <w:r>
        <w:rPr>
          <w:rFonts w:ascii="新細明體" w:hAnsi="新細明體"/>
          <w:color w:val="000000" w:themeColor="text1"/>
        </w:rPr>
        <w:t>：</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sectPr>
          <w:type w:val="nextPage"/>
          <w:pgSz w:orient="landscape" w:w="16838" w:h="11906"/>
          <w:pgMar w:left="1021" w:right="1021" w:header="720" w:top="709" w:footer="720" w:bottom="992" w:gutter="0"/>
          <w:pgNumType w:fmt="decimal"/>
          <w:formProt w:val="false"/>
          <w:textDirection w:val="lrTb"/>
          <w:docGrid w:type="lines" w:linePitch="360" w:charSpace="0"/>
        </w:sectPr>
        <w:pStyle w:val="Normal"/>
        <w:rPr>
          <w:color w:val="000000" w:themeColor="text1"/>
        </w:rPr>
      </w:pPr>
      <w:r>
        <w:rPr>
          <w:color w:val="000000" w:themeColor="text1"/>
        </w:rPr>
      </w:r>
    </w:p>
    <w:p>
      <w:pPr>
        <w:pStyle w:val="Normal"/>
        <w:rPr>
          <w:rFonts w:ascii="標楷體" w:hAnsi="標楷體" w:eastAsia="標楷體"/>
          <w:b/>
          <w:b/>
          <w:color w:val="000000" w:themeColor="text1"/>
          <w:sz w:val="32"/>
          <w:szCs w:val="32"/>
          <w:u w:val="single"/>
        </w:rPr>
      </w:pPr>
      <w:r>
        <w:rPr>
          <w:rFonts w:ascii="標楷體" w:hAnsi="標楷體" w:eastAsia="標楷體"/>
          <w:b/>
          <w:color w:val="000000" w:themeColor="text1"/>
          <w:sz w:val="32"/>
          <w:szCs w:val="32"/>
          <w:u w:val="single"/>
        </w:rPr>
        <w:t>附表</w:t>
      </w:r>
      <w:r>
        <w:rPr>
          <w:rFonts w:eastAsia="標楷體" w:ascii="標楷體" w:hAnsi="標楷體"/>
          <w:b/>
          <w:color w:val="000000" w:themeColor="text1"/>
          <w:sz w:val="32"/>
          <w:szCs w:val="32"/>
          <w:u w:val="single"/>
        </w:rPr>
        <w:t>4</w:t>
      </w:r>
    </w:p>
    <w:p>
      <w:pPr>
        <w:pStyle w:val="Textbody"/>
        <w:jc w:val="center"/>
        <w:rPr>
          <w:rFonts w:ascii="標楷體" w:hAnsi="標楷體" w:eastAsia="標楷體"/>
          <w:color w:val="000000" w:themeColor="text1"/>
          <w:sz w:val="32"/>
          <w:szCs w:val="32"/>
        </w:rPr>
      </w:pPr>
      <w:r>
        <w:rPr>
          <w:rFonts w:ascii="標楷體" w:hAnsi="標楷體" w:eastAsia="標楷體"/>
          <w:color w:val="000000" w:themeColor="text1"/>
          <w:sz w:val="32"/>
          <w:szCs w:val="32"/>
        </w:rPr>
        <w:t>○○</w:t>
      </w:r>
      <w:r>
        <w:rPr>
          <w:rFonts w:ascii="標楷體" w:hAnsi="標楷體" w:eastAsia="標楷體"/>
          <w:color w:val="000000" w:themeColor="text1"/>
          <w:sz w:val="32"/>
          <w:szCs w:val="32"/>
        </w:rPr>
        <w:t>鄉</w:t>
      </w:r>
      <w:r>
        <w:rPr>
          <w:rFonts w:ascii="標楷體" w:hAnsi="標楷體" w:cs="新細明體" w:eastAsia="標楷體"/>
          <w:bCs/>
          <w:color w:val="000000" w:themeColor="text1"/>
          <w:kern w:val="0"/>
          <w:sz w:val="32"/>
          <w:szCs w:val="32"/>
        </w:rPr>
        <w:t>公所</w:t>
      </w:r>
      <w:r>
        <w:rPr>
          <w:rFonts w:ascii="標楷體" w:hAnsi="標楷體" w:eastAsia="標楷體"/>
          <w:color w:val="000000" w:themeColor="text1"/>
          <w:sz w:val="32"/>
          <w:szCs w:val="32"/>
        </w:rPr>
        <w:t>償債計畫期程表</w:t>
      </w:r>
    </w:p>
    <w:tbl>
      <w:tblPr>
        <w:tblW w:w="9980" w:type="dxa"/>
        <w:jc w:val="left"/>
        <w:tblInd w:w="28" w:type="dxa"/>
        <w:tblCellMar>
          <w:top w:w="0" w:type="dxa"/>
          <w:left w:w="28" w:type="dxa"/>
          <w:bottom w:w="0" w:type="dxa"/>
          <w:right w:w="28" w:type="dxa"/>
        </w:tblCellMar>
        <w:tblLook w:firstRow="1" w:noVBand="1" w:lastRow="0" w:firstColumn="1" w:lastColumn="0" w:noHBand="0" w:val="04a0"/>
      </w:tblPr>
      <w:tblGrid>
        <w:gridCol w:w="1267"/>
        <w:gridCol w:w="1406"/>
        <w:gridCol w:w="1129"/>
        <w:gridCol w:w="1129"/>
        <w:gridCol w:w="1266"/>
        <w:gridCol w:w="1268"/>
        <w:gridCol w:w="1094"/>
        <w:gridCol w:w="1"/>
        <w:gridCol w:w="1418"/>
      </w:tblGrid>
      <w:tr>
        <w:trPr>
          <w:trHeight w:val="185" w:hRule="atLeast"/>
        </w:trPr>
        <w:tc>
          <w:tcPr>
            <w:tcW w:w="1267" w:type="dxa"/>
            <w:tcBorders>
              <w:bottom w:val="single" w:sz="4" w:space="0" w:color="000000"/>
            </w:tcBorders>
            <w:shd w:color="auto" w:fill="auto" w:val="clear"/>
            <w:vAlign w:val="center"/>
          </w:tcPr>
          <w:p>
            <w:pPr>
              <w:pStyle w:val="Textbody"/>
              <w:widowControl/>
              <w:jc w:val="center"/>
              <w:rPr>
                <w:rFonts w:ascii="標楷體" w:hAnsi="標楷體" w:eastAsia="標楷體" w:cs="新細明體"/>
                <w:b/>
                <w:b/>
                <w:bCs/>
                <w:color w:val="000000" w:themeColor="text1"/>
                <w:kern w:val="0"/>
                <w:sz w:val="16"/>
                <w:szCs w:val="16"/>
              </w:rPr>
            </w:pPr>
            <w:r>
              <w:rPr>
                <w:rFonts w:ascii="標楷體" w:hAnsi="標楷體" w:cs="新細明體" w:eastAsia="標楷體"/>
                <w:b/>
                <w:bCs/>
                <w:color w:val="000000" w:themeColor="text1"/>
                <w:kern w:val="0"/>
                <w:sz w:val="16"/>
                <w:szCs w:val="16"/>
              </w:rPr>
              <w:t>　</w:t>
            </w:r>
          </w:p>
        </w:tc>
        <w:tc>
          <w:tcPr>
            <w:tcW w:w="1406" w:type="dxa"/>
            <w:tcBorders>
              <w:bottom w:val="single" w:sz="4" w:space="0" w:color="000000"/>
            </w:tcBorders>
            <w:shd w:color="auto" w:fill="auto" w:val="clear"/>
            <w:vAlign w:val="center"/>
          </w:tcPr>
          <w:p>
            <w:pPr>
              <w:pStyle w:val="Textbody"/>
              <w:widowControl/>
              <w:jc w:val="center"/>
              <w:rPr>
                <w:rFonts w:ascii="標楷體" w:hAnsi="標楷體" w:eastAsia="標楷體" w:cs="新細明體"/>
                <w:b/>
                <w:b/>
                <w:bCs/>
                <w:color w:val="000000" w:themeColor="text1"/>
                <w:kern w:val="0"/>
                <w:sz w:val="16"/>
                <w:szCs w:val="16"/>
              </w:rPr>
            </w:pPr>
            <w:r>
              <w:rPr>
                <w:rFonts w:ascii="標楷體" w:hAnsi="標楷體" w:cs="新細明體" w:eastAsia="標楷體"/>
                <w:b/>
                <w:bCs/>
                <w:color w:val="000000" w:themeColor="text1"/>
                <w:kern w:val="0"/>
                <w:sz w:val="16"/>
                <w:szCs w:val="16"/>
              </w:rPr>
              <w:t>　</w:t>
            </w:r>
          </w:p>
        </w:tc>
        <w:tc>
          <w:tcPr>
            <w:tcW w:w="1129" w:type="dxa"/>
            <w:tcBorders>
              <w:bottom w:val="single" w:sz="4" w:space="0" w:color="000000"/>
            </w:tcBorders>
            <w:shd w:color="auto" w:fill="auto" w:val="clear"/>
            <w:vAlign w:val="center"/>
          </w:tcPr>
          <w:p>
            <w:pPr>
              <w:pStyle w:val="Textbody"/>
              <w:widowControl/>
              <w:jc w:val="center"/>
              <w:rPr>
                <w:rFonts w:ascii="標楷體" w:hAnsi="標楷體" w:eastAsia="標楷體" w:cs="新細明體"/>
                <w:b/>
                <w:b/>
                <w:bCs/>
                <w:color w:val="000000" w:themeColor="text1"/>
                <w:kern w:val="0"/>
                <w:sz w:val="16"/>
                <w:szCs w:val="16"/>
              </w:rPr>
            </w:pPr>
            <w:r>
              <w:rPr>
                <w:rFonts w:ascii="標楷體" w:hAnsi="標楷體" w:cs="新細明體" w:eastAsia="標楷體"/>
                <w:b/>
                <w:bCs/>
                <w:color w:val="000000" w:themeColor="text1"/>
                <w:kern w:val="0"/>
                <w:sz w:val="16"/>
                <w:szCs w:val="16"/>
              </w:rPr>
              <w:t>　</w:t>
            </w:r>
          </w:p>
        </w:tc>
        <w:tc>
          <w:tcPr>
            <w:tcW w:w="1129" w:type="dxa"/>
            <w:tcBorders>
              <w:bottom w:val="single" w:sz="4" w:space="0" w:color="000000"/>
            </w:tcBorders>
            <w:shd w:color="auto" w:fill="auto" w:val="clear"/>
            <w:vAlign w:val="center"/>
          </w:tcPr>
          <w:p>
            <w:pPr>
              <w:pStyle w:val="Textbody"/>
              <w:widowControl/>
              <w:jc w:val="center"/>
              <w:rPr>
                <w:rFonts w:ascii="標楷體" w:hAnsi="標楷體" w:eastAsia="標楷體" w:cs="新細明體"/>
                <w:b/>
                <w:b/>
                <w:bCs/>
                <w:color w:val="000000" w:themeColor="text1"/>
                <w:kern w:val="0"/>
                <w:sz w:val="16"/>
                <w:szCs w:val="16"/>
              </w:rPr>
            </w:pPr>
            <w:r>
              <w:rPr>
                <w:rFonts w:ascii="標楷體" w:hAnsi="標楷體" w:cs="新細明體" w:eastAsia="標楷體"/>
                <w:b/>
                <w:bCs/>
                <w:color w:val="000000" w:themeColor="text1"/>
                <w:kern w:val="0"/>
                <w:sz w:val="16"/>
                <w:szCs w:val="16"/>
              </w:rPr>
              <w:t>　</w:t>
            </w:r>
          </w:p>
        </w:tc>
        <w:tc>
          <w:tcPr>
            <w:tcW w:w="1266" w:type="dxa"/>
            <w:tcBorders>
              <w:bottom w:val="single" w:sz="4" w:space="0" w:color="000000"/>
            </w:tcBorders>
            <w:shd w:color="auto" w:fill="auto" w:val="clear"/>
            <w:vAlign w:val="center"/>
          </w:tcPr>
          <w:p>
            <w:pPr>
              <w:pStyle w:val="Textbody"/>
              <w:widowControl/>
              <w:jc w:val="center"/>
              <w:rPr>
                <w:rFonts w:ascii="標楷體" w:hAnsi="標楷體" w:eastAsia="標楷體" w:cs="新細明體"/>
                <w:b/>
                <w:b/>
                <w:bCs/>
                <w:color w:val="000000" w:themeColor="text1"/>
                <w:kern w:val="0"/>
                <w:sz w:val="16"/>
                <w:szCs w:val="16"/>
              </w:rPr>
            </w:pPr>
            <w:r>
              <w:rPr>
                <w:rFonts w:ascii="標楷體" w:hAnsi="標楷體" w:cs="新細明體" w:eastAsia="標楷體"/>
                <w:b/>
                <w:bCs/>
                <w:color w:val="000000" w:themeColor="text1"/>
                <w:kern w:val="0"/>
                <w:sz w:val="16"/>
                <w:szCs w:val="16"/>
              </w:rPr>
              <w:t>　</w:t>
            </w:r>
          </w:p>
        </w:tc>
        <w:tc>
          <w:tcPr>
            <w:tcW w:w="1268" w:type="dxa"/>
            <w:tcBorders>
              <w:bottom w:val="single" w:sz="4" w:space="0" w:color="000000"/>
            </w:tcBorders>
            <w:shd w:color="auto" w:fill="auto" w:val="clear"/>
            <w:vAlign w:val="center"/>
          </w:tcPr>
          <w:p>
            <w:pPr>
              <w:pStyle w:val="Textbody"/>
              <w:widowControl/>
              <w:jc w:val="center"/>
              <w:rPr>
                <w:rFonts w:ascii="標楷體" w:hAnsi="標楷體" w:eastAsia="標楷體" w:cs="新細明體"/>
                <w:b/>
                <w:b/>
                <w:bCs/>
                <w:color w:val="000000" w:themeColor="text1"/>
                <w:kern w:val="0"/>
                <w:sz w:val="16"/>
                <w:szCs w:val="16"/>
              </w:rPr>
            </w:pPr>
            <w:r>
              <w:rPr>
                <w:rFonts w:eastAsia="標楷體" w:cs="新細明體" w:ascii="標楷體" w:hAnsi="標楷體"/>
                <w:b/>
                <w:bCs/>
                <w:color w:val="000000" w:themeColor="text1"/>
                <w:kern w:val="0"/>
                <w:sz w:val="16"/>
                <w:szCs w:val="16"/>
              </w:rPr>
            </w:r>
          </w:p>
        </w:tc>
        <w:tc>
          <w:tcPr>
            <w:tcW w:w="2513" w:type="dxa"/>
            <w:gridSpan w:val="3"/>
            <w:tcBorders>
              <w:bottom w:val="single" w:sz="4" w:space="0" w:color="000000"/>
            </w:tcBorders>
            <w:shd w:color="auto" w:fill="auto" w:val="clear"/>
            <w:vAlign w:val="center"/>
          </w:tcPr>
          <w:p>
            <w:pPr>
              <w:pStyle w:val="Textbody"/>
              <w:widowControl/>
              <w:spacing w:lineRule="exact" w:line="200"/>
              <w:jc w:val="right"/>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單位</w:t>
            </w:r>
            <w:r>
              <w:rPr>
                <w:rFonts w:eastAsia="標楷體" w:cs="新細明體" w:ascii="標楷體" w:hAnsi="標楷體"/>
                <w:color w:val="000000" w:themeColor="text1"/>
                <w:kern w:val="0"/>
                <w:sz w:val="20"/>
                <w:szCs w:val="20"/>
              </w:rPr>
              <w:t>:</w:t>
            </w:r>
            <w:r>
              <w:rPr>
                <w:rFonts w:ascii="標楷體" w:hAnsi="標楷體" w:cs="新細明體" w:eastAsia="標楷體"/>
                <w:color w:val="000000" w:themeColor="text1"/>
                <w:kern w:val="0"/>
                <w:sz w:val="20"/>
                <w:szCs w:val="20"/>
              </w:rPr>
              <w:t>新臺幣元；</w:t>
            </w:r>
            <w:r>
              <w:rPr>
                <w:rFonts w:eastAsia="標楷體" w:cs="新細明體" w:ascii="標楷體" w:hAnsi="標楷體"/>
                <w:color w:val="000000" w:themeColor="text1"/>
                <w:kern w:val="0"/>
                <w:sz w:val="20"/>
                <w:szCs w:val="20"/>
              </w:rPr>
              <w:t>%</w:t>
            </w:r>
          </w:p>
        </w:tc>
      </w:tr>
      <w:tr>
        <w:trPr>
          <w:trHeight w:val="615" w:hRule="atLeast"/>
        </w:trPr>
        <w:tc>
          <w:tcPr>
            <w:tcW w:w="1267" w:type="dxa"/>
            <w:vMerge w:val="restart"/>
            <w:tcBorders>
              <w:left w:val="single" w:sz="4" w:space="0" w:color="000000"/>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年度</w:t>
            </w:r>
          </w:p>
        </w:tc>
        <w:tc>
          <w:tcPr>
            <w:tcW w:w="3664" w:type="dxa"/>
            <w:gridSpan w:val="3"/>
            <w:tcBorders>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eastAsia="標楷體" w:cs="新細明體" w:ascii="標楷體" w:hAnsi="標楷體"/>
                <w:color w:val="000000" w:themeColor="text1"/>
                <w:kern w:val="0"/>
                <w:sz w:val="22"/>
                <w:szCs w:val="22"/>
              </w:rPr>
              <w:t>1</w:t>
            </w:r>
            <w:r>
              <w:rPr>
                <w:rFonts w:ascii="標楷體" w:hAnsi="標楷體" w:cs="新細明體" w:eastAsia="標楷體"/>
                <w:color w:val="000000" w:themeColor="text1"/>
                <w:kern w:val="0"/>
                <w:sz w:val="22"/>
                <w:szCs w:val="22"/>
              </w:rPr>
              <w:t>年以上</w:t>
            </w:r>
            <w:r>
              <w:rPr>
                <w:rFonts w:eastAsia="標楷體" w:cs="新細明體" w:ascii="標楷體" w:hAnsi="標楷體"/>
                <w:color w:val="000000" w:themeColor="text1"/>
                <w:kern w:val="0"/>
                <w:sz w:val="22"/>
                <w:szCs w:val="22"/>
              </w:rPr>
              <w:br/>
            </w:r>
            <w:r>
              <w:rPr>
                <w:rFonts w:ascii="標楷體" w:hAnsi="標楷體" w:cs="新細明體" w:eastAsia="標楷體"/>
                <w:color w:val="000000" w:themeColor="text1"/>
                <w:kern w:val="0"/>
                <w:sz w:val="22"/>
                <w:szCs w:val="22"/>
              </w:rPr>
              <w:t>公共債務</w:t>
            </w:r>
          </w:p>
        </w:tc>
        <w:tc>
          <w:tcPr>
            <w:tcW w:w="3628" w:type="dxa"/>
            <w:gridSpan w:val="3"/>
            <w:tcBorders>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未滿</w:t>
            </w:r>
            <w:r>
              <w:rPr>
                <w:rFonts w:eastAsia="標楷體" w:cs="新細明體" w:ascii="標楷體" w:hAnsi="標楷體"/>
                <w:color w:val="000000" w:themeColor="text1"/>
                <w:kern w:val="0"/>
                <w:sz w:val="22"/>
                <w:szCs w:val="22"/>
              </w:rPr>
              <w:t>1</w:t>
            </w:r>
            <w:r>
              <w:rPr>
                <w:rFonts w:ascii="標楷體" w:hAnsi="標楷體" w:cs="新細明體" w:eastAsia="標楷體"/>
                <w:color w:val="000000" w:themeColor="text1"/>
                <w:kern w:val="0"/>
                <w:sz w:val="22"/>
                <w:szCs w:val="22"/>
              </w:rPr>
              <w:t>年</w:t>
            </w:r>
          </w:p>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公共債務</w:t>
            </w:r>
          </w:p>
        </w:tc>
        <w:tc>
          <w:tcPr>
            <w:tcW w:w="1419" w:type="dxa"/>
            <w:gridSpan w:val="2"/>
            <w:vMerge w:val="restart"/>
            <w:tcBorders>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償還數</w:t>
            </w:r>
            <w:r>
              <w:rPr>
                <w:rFonts w:eastAsia="標楷體" w:cs="新細明體" w:ascii="標楷體" w:hAnsi="標楷體"/>
                <w:color w:val="000000" w:themeColor="text1"/>
                <w:kern w:val="0"/>
                <w:sz w:val="22"/>
                <w:szCs w:val="22"/>
              </w:rPr>
              <w:br/>
            </w:r>
            <w:r>
              <w:rPr>
                <w:rFonts w:ascii="標楷體" w:hAnsi="標楷體" w:cs="新細明體" w:eastAsia="標楷體"/>
                <w:color w:val="000000" w:themeColor="text1"/>
                <w:kern w:val="0"/>
                <w:sz w:val="22"/>
                <w:szCs w:val="22"/>
              </w:rPr>
              <w:t>合計</w:t>
            </w:r>
            <w:r>
              <w:rPr>
                <w:rFonts w:eastAsia="標楷體" w:cs="新細明體" w:ascii="標楷體" w:hAnsi="標楷體"/>
                <w:color w:val="000000" w:themeColor="text1"/>
                <w:kern w:val="0"/>
                <w:sz w:val="22"/>
                <w:szCs w:val="22"/>
              </w:rPr>
              <w:br/>
              <w:t>(3)</w:t>
              <w:br/>
              <w:t>=(1)+(2)</w:t>
            </w:r>
          </w:p>
        </w:tc>
      </w:tr>
      <w:tr>
        <w:trPr>
          <w:trHeight w:val="950" w:hRule="atLeast"/>
        </w:trPr>
        <w:tc>
          <w:tcPr>
            <w:tcW w:w="126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rPr>
                <w:color w:val="000000" w:themeColor="text1"/>
              </w:rPr>
            </w:pPr>
            <w:r>
              <w:rPr>
                <w:color w:val="000000" w:themeColor="text1"/>
              </w:rPr>
            </w:r>
          </w:p>
        </w:tc>
        <w:tc>
          <w:tcPr>
            <w:tcW w:w="1406" w:type="dxa"/>
            <w:tcBorders>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未償餘額</w:t>
            </w:r>
          </w:p>
        </w:tc>
        <w:tc>
          <w:tcPr>
            <w:tcW w:w="1129" w:type="dxa"/>
            <w:tcBorders>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債務比率</w:t>
            </w:r>
          </w:p>
        </w:tc>
        <w:tc>
          <w:tcPr>
            <w:tcW w:w="1129" w:type="dxa"/>
            <w:tcBorders>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償還數</w:t>
            </w:r>
          </w:p>
          <w:p>
            <w:pPr>
              <w:pStyle w:val="Textbody"/>
              <w:widowControl/>
              <w:spacing w:lineRule="exact" w:line="320"/>
              <w:jc w:val="center"/>
              <w:rPr>
                <w:rFonts w:ascii="標楷體" w:hAnsi="標楷體" w:eastAsia="標楷體" w:cs="新細明體"/>
                <w:color w:val="000000" w:themeColor="text1"/>
                <w:kern w:val="0"/>
                <w:sz w:val="22"/>
                <w:szCs w:val="22"/>
              </w:rPr>
            </w:pPr>
            <w:r>
              <w:rPr>
                <w:rFonts w:eastAsia="標楷體" w:cs="新細明體" w:ascii="標楷體" w:hAnsi="標楷體"/>
                <w:color w:val="000000" w:themeColor="text1"/>
                <w:kern w:val="0"/>
                <w:sz w:val="22"/>
                <w:szCs w:val="22"/>
              </w:rPr>
              <w:t>(1)</w:t>
            </w:r>
          </w:p>
        </w:tc>
        <w:tc>
          <w:tcPr>
            <w:tcW w:w="1266" w:type="dxa"/>
            <w:tcBorders>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未償餘額</w:t>
            </w:r>
          </w:p>
        </w:tc>
        <w:tc>
          <w:tcPr>
            <w:tcW w:w="1268" w:type="dxa"/>
            <w:tcBorders>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債務比率</w:t>
            </w:r>
          </w:p>
        </w:tc>
        <w:tc>
          <w:tcPr>
            <w:tcW w:w="1095" w:type="dxa"/>
            <w:gridSpan w:val="2"/>
            <w:tcBorders>
              <w:bottom w:val="single" w:sz="4" w:space="0" w:color="000000"/>
              <w:right w:val="single" w:sz="4" w:space="0" w:color="000000"/>
            </w:tcBorders>
            <w:shd w:color="auto" w:fill="auto" w:val="clear"/>
            <w:vAlign w:val="center"/>
          </w:tcPr>
          <w:p>
            <w:pPr>
              <w:pStyle w:val="Textbody"/>
              <w:widowControl/>
              <w:spacing w:lineRule="exact" w:line="32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償還數</w:t>
            </w:r>
          </w:p>
          <w:p>
            <w:pPr>
              <w:pStyle w:val="Textbody"/>
              <w:widowControl/>
              <w:spacing w:lineRule="exact" w:line="320"/>
              <w:jc w:val="center"/>
              <w:rPr>
                <w:rFonts w:ascii="標楷體" w:hAnsi="標楷體" w:eastAsia="標楷體" w:cs="新細明體"/>
                <w:color w:val="000000" w:themeColor="text1"/>
                <w:kern w:val="0"/>
                <w:sz w:val="22"/>
                <w:szCs w:val="22"/>
              </w:rPr>
            </w:pPr>
            <w:r>
              <w:rPr>
                <w:rFonts w:eastAsia="標楷體" w:cs="新細明體" w:ascii="標楷體" w:hAnsi="標楷體"/>
                <w:color w:val="000000" w:themeColor="text1"/>
                <w:kern w:val="0"/>
                <w:sz w:val="22"/>
                <w:szCs w:val="22"/>
              </w:rPr>
              <w:t>(2)</w:t>
            </w:r>
          </w:p>
        </w:tc>
        <w:tc>
          <w:tcPr>
            <w:tcW w:w="1418" w:type="dxa"/>
            <w:vMerge w:val="continue"/>
            <w:tcBorders>
              <w:bottom w:val="single" w:sz="4" w:space="0" w:color="000000"/>
              <w:right w:val="single" w:sz="4" w:space="0" w:color="000000"/>
            </w:tcBorders>
            <w:shd w:color="auto" w:fill="auto" w:val="clear"/>
            <w:vAlign w:val="center"/>
          </w:tcPr>
          <w:p>
            <w:pPr>
              <w:pStyle w:val="Normal"/>
              <w:widowControl/>
              <w:rPr>
                <w:color w:val="000000" w:themeColor="text1"/>
              </w:rPr>
            </w:pPr>
            <w:r>
              <w:rPr>
                <w:color w:val="000000" w:themeColor="text1"/>
              </w:rPr>
            </w:r>
          </w:p>
        </w:tc>
      </w:tr>
      <w:tr>
        <w:trPr>
          <w:trHeight w:val="342" w:hRule="atLeast"/>
        </w:trPr>
        <w:tc>
          <w:tcPr>
            <w:tcW w:w="1267"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0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095"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tabs>
                <w:tab w:val="clear" w:pos="480"/>
                <w:tab w:val="left" w:pos="1530" w:leader="none"/>
              </w:tabs>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267"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0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095"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267"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0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095"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267"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0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bCs/>
                <w:color w:val="000000" w:themeColor="text1"/>
                <w:kern w:val="0"/>
                <w:sz w:val="22"/>
                <w:szCs w:val="22"/>
              </w:rPr>
            </w:pPr>
            <w:r>
              <w:rPr>
                <w:rFonts w:eastAsia="標楷體" w:ascii="標楷體" w:hAnsi="標楷體"/>
                <w:bCs/>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095"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267"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0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bCs/>
                <w:color w:val="000000" w:themeColor="text1"/>
                <w:kern w:val="0"/>
                <w:sz w:val="22"/>
                <w:szCs w:val="22"/>
              </w:rPr>
            </w:pPr>
            <w:r>
              <w:rPr>
                <w:rFonts w:eastAsia="標楷體" w:ascii="標楷體" w:hAnsi="標楷體"/>
                <w:bCs/>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095"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267"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0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bCs/>
                <w:color w:val="000000" w:themeColor="text1"/>
                <w:kern w:val="0"/>
                <w:sz w:val="22"/>
                <w:szCs w:val="22"/>
              </w:rPr>
            </w:pPr>
            <w:r>
              <w:rPr>
                <w:rFonts w:eastAsia="標楷體" w:ascii="標楷體" w:hAnsi="標楷體"/>
                <w:bCs/>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bCs/>
                <w:color w:val="000000" w:themeColor="text1"/>
                <w:kern w:val="0"/>
                <w:sz w:val="22"/>
                <w:szCs w:val="22"/>
              </w:rPr>
            </w:pPr>
            <w:r>
              <w:rPr>
                <w:rFonts w:eastAsia="標楷體" w:ascii="標楷體" w:hAnsi="標楷體"/>
                <w:bCs/>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bCs/>
                <w:color w:val="000000" w:themeColor="text1"/>
                <w:kern w:val="0"/>
                <w:sz w:val="22"/>
                <w:szCs w:val="22"/>
              </w:rPr>
            </w:pPr>
            <w:r>
              <w:rPr>
                <w:rFonts w:eastAsia="標楷體" w:ascii="標楷體" w:hAnsi="標楷體"/>
                <w:bCs/>
                <w:color w:val="000000" w:themeColor="text1"/>
                <w:kern w:val="0"/>
                <w:sz w:val="22"/>
                <w:szCs w:val="22"/>
              </w:rPr>
            </w:r>
          </w:p>
        </w:tc>
        <w:tc>
          <w:tcPr>
            <w:tcW w:w="126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095"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267"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0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095"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267"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0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095"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267"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0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095"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267"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0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095"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r>
        <w:trPr>
          <w:trHeight w:val="259" w:hRule="atLeast"/>
        </w:trPr>
        <w:tc>
          <w:tcPr>
            <w:tcW w:w="1267" w:type="dxa"/>
            <w:tcBorders>
              <w:left w:val="single" w:sz="4" w:space="0" w:color="000000"/>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s="新細明體"/>
                <w:color w:val="000000" w:themeColor="text1"/>
                <w:kern w:val="0"/>
                <w:sz w:val="22"/>
                <w:szCs w:val="22"/>
              </w:rPr>
            </w:pPr>
            <w:r>
              <w:rPr>
                <w:rFonts w:ascii="標楷體" w:hAnsi="標楷體" w:cs="新細明體" w:eastAsia="標楷體"/>
                <w:color w:val="000000" w:themeColor="text1"/>
                <w:kern w:val="0"/>
                <w:sz w:val="22"/>
                <w:szCs w:val="22"/>
              </w:rPr>
              <w:t>合計</w:t>
            </w:r>
          </w:p>
        </w:tc>
        <w:tc>
          <w:tcPr>
            <w:tcW w:w="140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129"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6"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26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095" w:type="dxa"/>
            <w:gridSpan w:val="2"/>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c>
          <w:tcPr>
            <w:tcW w:w="1418" w:type="dxa"/>
            <w:tcBorders>
              <w:bottom w:val="single" w:sz="4" w:space="0" w:color="000000"/>
              <w:right w:val="single" w:sz="4" w:space="0" w:color="000000"/>
            </w:tcBorders>
            <w:shd w:color="auto" w:fill="auto" w:val="clear"/>
            <w:vAlign w:val="center"/>
          </w:tcPr>
          <w:p>
            <w:pPr>
              <w:pStyle w:val="Textbody"/>
              <w:widowControl/>
              <w:spacing w:lineRule="auto" w:line="360"/>
              <w:jc w:val="center"/>
              <w:rPr>
                <w:rFonts w:ascii="標楷體" w:hAnsi="標楷體" w:eastAsia="標楷體"/>
                <w:color w:val="000000" w:themeColor="text1"/>
                <w:kern w:val="0"/>
                <w:sz w:val="22"/>
                <w:szCs w:val="22"/>
              </w:rPr>
            </w:pPr>
            <w:r>
              <w:rPr>
                <w:rFonts w:eastAsia="標楷體" w:ascii="標楷體" w:hAnsi="標楷體"/>
                <w:color w:val="000000" w:themeColor="text1"/>
                <w:kern w:val="0"/>
                <w:sz w:val="22"/>
                <w:szCs w:val="22"/>
              </w:rPr>
            </w:r>
          </w:p>
        </w:tc>
      </w:tr>
    </w:tbl>
    <w:p>
      <w:pPr>
        <w:pStyle w:val="Closing"/>
        <w:ind w:left="0" w:hanging="0"/>
        <w:rPr>
          <w:color w:val="000000" w:themeColor="text1"/>
          <w:sz w:val="24"/>
          <w:szCs w:val="24"/>
        </w:rPr>
      </w:pPr>
      <w:r>
        <w:rPr>
          <w:color w:val="000000" w:themeColor="text1"/>
          <w:sz w:val="24"/>
          <w:szCs w:val="24"/>
        </w:rPr>
        <w:t>備註：</w:t>
      </w:r>
    </w:p>
    <w:p>
      <w:pPr>
        <w:pStyle w:val="Textbody"/>
        <w:ind w:left="360" w:hanging="240"/>
        <w:jc w:val="both"/>
        <w:rPr>
          <w:rFonts w:ascii="標楷體" w:hAnsi="標楷體" w:eastAsia="標楷體"/>
          <w:color w:val="000000" w:themeColor="text1"/>
        </w:rPr>
      </w:pPr>
      <w:r>
        <w:rPr>
          <w:rFonts w:eastAsia="標楷體" w:ascii="標楷體" w:hAnsi="標楷體"/>
          <w:color w:val="000000" w:themeColor="text1"/>
        </w:rPr>
        <w:t>1.</w:t>
      </w:r>
      <w:r>
        <w:rPr>
          <w:rFonts w:ascii="標楷體" w:hAnsi="標楷體" w:eastAsia="標楷體"/>
          <w:color w:val="000000" w:themeColor="text1"/>
        </w:rPr>
        <w:t>依據財政紀律法第</w:t>
      </w:r>
      <w:r>
        <w:rPr>
          <w:rFonts w:eastAsia="標楷體" w:ascii="標楷體" w:hAnsi="標楷體"/>
          <w:color w:val="000000" w:themeColor="text1"/>
        </w:rPr>
        <w:t>15</w:t>
      </w:r>
      <w:r>
        <w:rPr>
          <w:rFonts w:ascii="標楷體" w:hAnsi="標楷體" w:eastAsia="標楷體"/>
          <w:color w:val="000000" w:themeColor="text1"/>
        </w:rPr>
        <w:t>條第</w:t>
      </w:r>
      <w:r>
        <w:rPr>
          <w:rFonts w:eastAsia="標楷體" w:ascii="標楷體" w:hAnsi="標楷體"/>
          <w:color w:val="000000" w:themeColor="text1"/>
        </w:rPr>
        <w:t>2</w:t>
      </w:r>
      <w:r>
        <w:rPr>
          <w:rFonts w:ascii="標楷體" w:hAnsi="標楷體" w:eastAsia="標楷體"/>
          <w:color w:val="000000" w:themeColor="text1"/>
        </w:rPr>
        <w:t>項規定，各級政府依公共債務法第</w:t>
      </w:r>
      <w:r>
        <w:rPr>
          <w:rFonts w:eastAsia="標楷體" w:ascii="標楷體" w:hAnsi="標楷體"/>
          <w:color w:val="000000" w:themeColor="text1"/>
        </w:rPr>
        <w:t>6</w:t>
      </w:r>
      <w:r>
        <w:rPr>
          <w:rFonts w:ascii="標楷體" w:hAnsi="標楷體" w:eastAsia="標楷體"/>
          <w:color w:val="000000" w:themeColor="text1"/>
        </w:rPr>
        <w:t>條及第</w:t>
      </w:r>
      <w:r>
        <w:rPr>
          <w:rFonts w:eastAsia="標楷體" w:ascii="標楷體" w:hAnsi="標楷體"/>
          <w:color w:val="000000" w:themeColor="text1"/>
        </w:rPr>
        <w:t>9</w:t>
      </w:r>
      <w:r>
        <w:rPr>
          <w:rFonts w:ascii="標楷體" w:hAnsi="標楷體" w:eastAsia="標楷體"/>
          <w:color w:val="000000" w:themeColor="text1"/>
        </w:rPr>
        <w:t>條規定訂定之債務改善計畫及償債計畫，應於核定後公布之，並按月公布執行情形。</w:t>
      </w:r>
    </w:p>
    <w:p>
      <w:pPr>
        <w:pStyle w:val="Textbody"/>
        <w:ind w:left="113" w:hanging="0"/>
        <w:jc w:val="both"/>
        <w:rPr>
          <w:rFonts w:ascii="標楷體" w:hAnsi="標楷體" w:eastAsia="標楷體"/>
          <w:color w:val="000000" w:themeColor="text1"/>
        </w:rPr>
      </w:pPr>
      <w:r>
        <w:rPr>
          <w:rFonts w:eastAsia="標楷體" w:ascii="標楷體" w:hAnsi="標楷體"/>
          <w:color w:val="000000" w:themeColor="text1"/>
        </w:rPr>
        <w:t>2.</w:t>
      </w:r>
      <w:r>
        <w:rPr>
          <w:rFonts w:ascii="標楷體" w:hAnsi="標楷體" w:eastAsia="標楷體"/>
          <w:color w:val="000000" w:themeColor="text1"/>
        </w:rPr>
        <w:t>依據公共債務法第</w:t>
      </w:r>
      <w:r>
        <w:rPr>
          <w:rFonts w:eastAsia="標楷體" w:ascii="標楷體" w:hAnsi="標楷體"/>
          <w:color w:val="000000" w:themeColor="text1"/>
        </w:rPr>
        <w:t>5</w:t>
      </w:r>
      <w:r>
        <w:rPr>
          <w:rFonts w:ascii="標楷體" w:hAnsi="標楷體" w:eastAsia="標楷體"/>
          <w:color w:val="000000" w:themeColor="text1"/>
        </w:rPr>
        <w:t>條規定，直轄市及縣</w:t>
      </w:r>
      <w:r>
        <w:rPr>
          <w:rFonts w:eastAsia="標楷體" w:ascii="標楷體" w:hAnsi="標楷體"/>
          <w:color w:val="000000" w:themeColor="text1"/>
        </w:rPr>
        <w:t>(</w:t>
      </w:r>
      <w:r>
        <w:rPr>
          <w:rFonts w:ascii="標楷體" w:hAnsi="標楷體" w:eastAsia="標楷體"/>
          <w:color w:val="000000" w:themeColor="text1"/>
        </w:rPr>
        <w:t>市</w:t>
      </w:r>
      <w:r>
        <w:rPr>
          <w:rFonts w:eastAsia="標楷體" w:ascii="標楷體" w:hAnsi="標楷體"/>
          <w:color w:val="000000" w:themeColor="text1"/>
        </w:rPr>
        <w:t>)</w:t>
      </w:r>
      <w:r>
        <w:rPr>
          <w:rFonts w:ascii="標楷體" w:hAnsi="標楷體" w:eastAsia="標楷體"/>
          <w:color w:val="000000" w:themeColor="text1"/>
        </w:rPr>
        <w:t>政府債務比率上限如下：</w:t>
      </w:r>
    </w:p>
    <w:p>
      <w:pPr>
        <w:pStyle w:val="Textbody"/>
        <w:ind w:left="240" w:hanging="0"/>
        <w:jc w:val="both"/>
        <w:rPr>
          <w:rFonts w:ascii="標楷體" w:hAnsi="標楷體" w:eastAsia="標楷體"/>
          <w:color w:val="000000" w:themeColor="text1"/>
        </w:rPr>
      </w:pPr>
      <w:r>
        <w:rPr>
          <w:rFonts w:eastAsia="標楷體" w:ascii="標楷體" w:hAnsi="標楷體"/>
          <w:color w:val="000000" w:themeColor="text1"/>
        </w:rPr>
        <w:t>(1) 1</w:t>
      </w:r>
      <w:r>
        <w:rPr>
          <w:rFonts w:ascii="標楷體" w:hAnsi="標楷體" w:eastAsia="標楷體"/>
          <w:color w:val="000000" w:themeColor="text1"/>
        </w:rPr>
        <w:t>年以上公共債務比率上限</w:t>
      </w:r>
    </w:p>
    <w:p>
      <w:pPr>
        <w:pStyle w:val="Textbody"/>
        <w:ind w:left="720" w:hanging="720"/>
        <w:jc w:val="both"/>
        <w:rPr>
          <w:color w:val="000000" w:themeColor="text1"/>
        </w:rPr>
      </w:pPr>
      <w:r>
        <w:rPr>
          <w:rFonts w:ascii="標楷體" w:hAnsi="標楷體" w:eastAsia="標楷體"/>
          <w:color w:val="000000" w:themeColor="text1"/>
        </w:rPr>
        <w:t xml:space="preserve">      </w:t>
      </w:r>
      <w:r>
        <w:rPr>
          <w:rFonts w:ascii="標楷體" w:hAnsi="標楷體" w:eastAsia="標楷體"/>
          <w:color w:val="000000" w:themeColor="text1"/>
        </w:rPr>
        <w:t>公共債務</w:t>
      </w:r>
      <w:r>
        <w:rPr>
          <w:rFonts w:ascii="標楷體" w:hAnsi="標楷體" w:eastAsia="標楷體"/>
          <w:color w:val="000000" w:themeColor="text1"/>
          <w:lang w:val="zh-TW"/>
        </w:rPr>
        <w:t>直轄市個別債限每年度由財政部設算公告，</w:t>
      </w:r>
      <w:r>
        <w:rPr>
          <w:rFonts w:eastAsia="標楷體" w:ascii="標楷體" w:hAnsi="標楷體"/>
          <w:color w:val="000000" w:themeColor="text1"/>
          <w:lang w:val="zh-TW"/>
        </w:rPr>
        <w:t>108</w:t>
      </w:r>
      <w:r>
        <w:rPr>
          <w:rFonts w:ascii="標楷體" w:hAnsi="標楷體" w:eastAsia="標楷體"/>
          <w:color w:val="000000" w:themeColor="text1"/>
          <w:lang w:val="zh-TW"/>
        </w:rPr>
        <w:t>年度各直轄市債務比率上限分別為：臺北市</w:t>
      </w:r>
      <w:r>
        <w:rPr>
          <w:rFonts w:eastAsia="標楷體" w:ascii="標楷體" w:hAnsi="標楷體"/>
          <w:color w:val="000000" w:themeColor="text1"/>
          <w:lang w:val="zh-TW"/>
        </w:rPr>
        <w:t>:2.47%</w:t>
      </w:r>
      <w:r>
        <w:rPr>
          <w:rFonts w:ascii="標楷體" w:hAnsi="標楷體" w:eastAsia="標楷體"/>
          <w:color w:val="000000" w:themeColor="text1"/>
          <w:lang w:val="zh-TW"/>
        </w:rPr>
        <w:t>、高雄市</w:t>
      </w:r>
      <w:r>
        <w:rPr>
          <w:rFonts w:eastAsia="標楷體" w:ascii="標楷體" w:hAnsi="標楷體"/>
          <w:color w:val="000000" w:themeColor="text1"/>
          <w:lang w:val="zh-TW"/>
        </w:rPr>
        <w:t>:1.8%</w:t>
      </w:r>
      <w:r>
        <w:rPr>
          <w:rFonts w:ascii="標楷體" w:hAnsi="標楷體" w:eastAsia="標楷體"/>
          <w:color w:val="000000" w:themeColor="text1"/>
          <w:lang w:val="zh-TW"/>
        </w:rPr>
        <w:t>、新北市</w:t>
      </w:r>
      <w:r>
        <w:rPr>
          <w:rFonts w:eastAsia="標楷體" w:ascii="標楷體" w:hAnsi="標楷體"/>
          <w:color w:val="000000" w:themeColor="text1"/>
          <w:lang w:val="zh-TW"/>
        </w:rPr>
        <w:t>:1%</w:t>
      </w:r>
      <w:r>
        <w:rPr>
          <w:rFonts w:ascii="標楷體" w:hAnsi="標楷體" w:eastAsia="標楷體"/>
          <w:color w:val="000000" w:themeColor="text1"/>
          <w:lang w:val="zh-TW"/>
        </w:rPr>
        <w:t>、臺中市</w:t>
      </w:r>
      <w:r>
        <w:rPr>
          <w:rFonts w:eastAsia="標楷體" w:ascii="標楷體" w:hAnsi="標楷體"/>
          <w:color w:val="000000" w:themeColor="text1"/>
          <w:lang w:val="zh-TW"/>
        </w:rPr>
        <w:t>:0.87%</w:t>
      </w:r>
      <w:r>
        <w:rPr>
          <w:rFonts w:ascii="標楷體" w:hAnsi="標楷體" w:eastAsia="標楷體"/>
          <w:color w:val="000000" w:themeColor="text1"/>
          <w:lang w:val="zh-TW"/>
        </w:rPr>
        <w:t>、臺南市</w:t>
      </w:r>
      <w:r>
        <w:rPr>
          <w:rFonts w:eastAsia="標楷體" w:ascii="標楷體" w:hAnsi="標楷體"/>
          <w:color w:val="000000" w:themeColor="text1"/>
          <w:lang w:val="zh-TW"/>
        </w:rPr>
        <w:t>:0.73%</w:t>
      </w:r>
      <w:r>
        <w:rPr>
          <w:rFonts w:ascii="標楷體" w:hAnsi="標楷體" w:eastAsia="標楷體"/>
          <w:color w:val="000000" w:themeColor="text1"/>
          <w:lang w:val="zh-TW"/>
        </w:rPr>
        <w:t>、桃園市</w:t>
      </w:r>
      <w:r>
        <w:rPr>
          <w:rFonts w:eastAsia="標楷體" w:ascii="標楷體" w:hAnsi="標楷體"/>
          <w:color w:val="000000" w:themeColor="text1"/>
          <w:lang w:val="zh-TW"/>
        </w:rPr>
        <w:t>:0.78%</w:t>
      </w:r>
      <w:r>
        <w:rPr>
          <w:rFonts w:ascii="標楷體" w:hAnsi="標楷體" w:eastAsia="標楷體"/>
          <w:color w:val="000000" w:themeColor="text1"/>
          <w:lang w:val="zh-TW"/>
        </w:rPr>
        <w:t>；縣</w:t>
      </w:r>
      <w:r>
        <w:rPr>
          <w:rFonts w:eastAsia="標楷體" w:ascii="標楷體" w:hAnsi="標楷體"/>
          <w:color w:val="000000" w:themeColor="text1"/>
          <w:lang w:val="zh-TW"/>
        </w:rPr>
        <w:t>(</w:t>
      </w:r>
      <w:r>
        <w:rPr>
          <w:rFonts w:ascii="標楷體" w:hAnsi="標楷體" w:eastAsia="標楷體"/>
          <w:color w:val="000000" w:themeColor="text1"/>
          <w:lang w:val="zh-TW"/>
        </w:rPr>
        <w:t>市</w:t>
      </w:r>
      <w:r>
        <w:rPr>
          <w:rFonts w:eastAsia="標楷體" w:ascii="標楷體" w:hAnsi="標楷體"/>
          <w:color w:val="000000" w:themeColor="text1"/>
          <w:lang w:val="zh-TW"/>
        </w:rPr>
        <w:t>)</w:t>
      </w:r>
      <w:r>
        <w:rPr>
          <w:rFonts w:ascii="標楷體" w:hAnsi="標楷體" w:eastAsia="標楷體"/>
          <w:color w:val="000000" w:themeColor="text1"/>
          <w:lang w:val="zh-TW"/>
        </w:rPr>
        <w:t>債務比率上限為債務未償餘額預算數占各該政府總預算及特別預算歲出總額之比率，不得超過</w:t>
      </w:r>
      <w:r>
        <w:rPr>
          <w:rFonts w:eastAsia="標楷體" w:ascii="標楷體" w:hAnsi="標楷體"/>
          <w:color w:val="000000" w:themeColor="text1"/>
          <w:lang w:val="zh-TW"/>
        </w:rPr>
        <w:t>50%</w:t>
      </w:r>
      <w:r>
        <w:rPr>
          <w:rFonts w:ascii="標楷體" w:hAnsi="標楷體" w:eastAsia="標楷體"/>
          <w:color w:val="000000" w:themeColor="text1"/>
        </w:rPr>
        <w:t>。</w:t>
      </w:r>
    </w:p>
    <w:p>
      <w:pPr>
        <w:pStyle w:val="Textbody"/>
        <w:ind w:left="240" w:hanging="0"/>
        <w:jc w:val="both"/>
        <w:rPr>
          <w:rFonts w:ascii="標楷體" w:hAnsi="標楷體" w:eastAsia="標楷體"/>
          <w:color w:val="000000" w:themeColor="text1"/>
        </w:rPr>
      </w:pPr>
      <w:r>
        <w:rPr>
          <w:rFonts w:eastAsia="標楷體" w:ascii="標楷體" w:hAnsi="標楷體"/>
          <w:color w:val="000000" w:themeColor="text1"/>
        </w:rPr>
        <w:t xml:space="preserve">(2) </w:t>
      </w:r>
      <w:r>
        <w:rPr>
          <w:rFonts w:ascii="標楷體" w:hAnsi="標楷體" w:eastAsia="標楷體"/>
          <w:color w:val="000000" w:themeColor="text1"/>
        </w:rPr>
        <w:t>未滿</w:t>
      </w:r>
      <w:r>
        <w:rPr>
          <w:rFonts w:eastAsia="標楷體" w:ascii="標楷體" w:hAnsi="標楷體"/>
          <w:color w:val="000000" w:themeColor="text1"/>
        </w:rPr>
        <w:t>1</w:t>
      </w:r>
      <w:r>
        <w:rPr>
          <w:rFonts w:ascii="標楷體" w:hAnsi="標楷體" w:eastAsia="標楷體"/>
          <w:color w:val="000000" w:themeColor="text1"/>
        </w:rPr>
        <w:t>年公共債務比率上限</w:t>
      </w:r>
    </w:p>
    <w:p>
      <w:pPr>
        <w:pStyle w:val="Textbody"/>
        <w:ind w:left="720" w:hanging="720"/>
        <w:jc w:val="both"/>
        <w:rPr>
          <w:rFonts w:ascii="標楷體" w:hAnsi="標楷體" w:eastAsia="標楷體"/>
          <w:color w:val="000000" w:themeColor="text1"/>
        </w:rPr>
      </w:pPr>
      <w:r>
        <w:rPr>
          <w:rFonts w:ascii="標楷體" w:hAnsi="標楷體" w:eastAsia="標楷體"/>
          <w:color w:val="000000" w:themeColor="text1"/>
        </w:rPr>
        <w:t xml:space="preserve">      </w:t>
      </w:r>
      <w:r>
        <w:rPr>
          <w:rFonts w:ascii="標楷體" w:hAnsi="標楷體" w:eastAsia="標楷體"/>
          <w:color w:val="000000" w:themeColor="text1"/>
        </w:rPr>
        <w:t>各直轄市、縣（市）舉借之未滿</w:t>
      </w:r>
      <w:r>
        <w:rPr>
          <w:rFonts w:eastAsia="標楷體" w:ascii="標楷體" w:hAnsi="標楷體"/>
          <w:color w:val="000000" w:themeColor="text1"/>
        </w:rPr>
        <w:t>1</w:t>
      </w:r>
      <w:r>
        <w:rPr>
          <w:rFonts w:ascii="標楷體" w:hAnsi="標楷體" w:eastAsia="標楷體"/>
          <w:color w:val="000000" w:themeColor="text1"/>
        </w:rPr>
        <w:t>年公共債務未償餘額，不得超過其當年度總預算及特別預算歲出總額</w:t>
      </w:r>
      <w:r>
        <w:rPr>
          <w:rFonts w:eastAsia="標楷體" w:ascii="標楷體" w:hAnsi="標楷體"/>
          <w:color w:val="000000" w:themeColor="text1"/>
        </w:rPr>
        <w:t>30%</w:t>
      </w:r>
      <w:r>
        <w:rPr>
          <w:rFonts w:ascii="標楷體" w:hAnsi="標楷體" w:eastAsia="標楷體"/>
          <w:color w:val="000000" w:themeColor="text1"/>
        </w:rPr>
        <w:t>。</w:t>
      </w:r>
    </w:p>
    <w:p>
      <w:pPr>
        <w:pStyle w:val="Textbody"/>
        <w:spacing w:lineRule="exact" w:line="320"/>
        <w:ind w:left="120" w:hanging="0"/>
        <w:jc w:val="both"/>
        <w:rPr>
          <w:color w:val="000000" w:themeColor="text1"/>
        </w:rPr>
      </w:pPr>
      <w:r>
        <w:rPr>
          <w:rFonts w:eastAsia="標楷體" w:ascii="標楷體" w:hAnsi="標楷體"/>
          <w:color w:val="000000" w:themeColor="text1"/>
          <w:szCs w:val="22"/>
        </w:rPr>
        <w:t>3.</w:t>
      </w:r>
      <w:r>
        <w:rPr>
          <w:rFonts w:ascii="標楷體" w:hAnsi="標楷體" w:eastAsia="標楷體"/>
          <w:color w:val="000000" w:themeColor="text1"/>
          <w:szCs w:val="22"/>
        </w:rPr>
        <w:t>直轄市及縣</w:t>
      </w:r>
      <w:r>
        <w:rPr>
          <w:rFonts w:eastAsia="標楷體" w:ascii="標楷體" w:hAnsi="標楷體"/>
          <w:color w:val="000000" w:themeColor="text1"/>
          <w:szCs w:val="22"/>
        </w:rPr>
        <w:t>(</w:t>
      </w:r>
      <w:r>
        <w:rPr>
          <w:rFonts w:ascii="標楷體" w:hAnsi="標楷體" w:eastAsia="標楷體"/>
          <w:color w:val="000000" w:themeColor="text1"/>
          <w:szCs w:val="22"/>
        </w:rPr>
        <w:t>市</w:t>
      </w:r>
      <w:r>
        <w:rPr>
          <w:rFonts w:eastAsia="標楷體" w:ascii="標楷體" w:hAnsi="標楷體"/>
          <w:color w:val="000000" w:themeColor="text1"/>
          <w:szCs w:val="22"/>
        </w:rPr>
        <w:t>)</w:t>
      </w:r>
      <w:r>
        <w:rPr>
          <w:rFonts w:ascii="標楷體" w:hAnsi="標楷體" w:eastAsia="標楷體"/>
          <w:color w:val="000000" w:themeColor="text1"/>
          <w:szCs w:val="22"/>
        </w:rPr>
        <w:t>請填列行政院核定日期及文號如下</w:t>
      </w:r>
      <w:r>
        <w:rPr>
          <w:rFonts w:eastAsia="標楷體" w:ascii="標楷體" w:hAnsi="標楷體"/>
          <w:color w:val="000000" w:themeColor="text1"/>
          <w:szCs w:val="22"/>
        </w:rPr>
        <w:t>(</w:t>
      </w:r>
      <w:r>
        <w:rPr>
          <w:rFonts w:ascii="標楷體" w:hAnsi="標楷體" w:eastAsia="標楷體"/>
          <w:color w:val="000000" w:themeColor="text1"/>
          <w:szCs w:val="22"/>
        </w:rPr>
        <w:t>請臚列</w:t>
      </w:r>
      <w:r>
        <w:rPr>
          <w:rFonts w:eastAsia="標楷體" w:ascii="標楷體" w:hAnsi="標楷體"/>
          <w:color w:val="000000" w:themeColor="text1"/>
          <w:szCs w:val="22"/>
        </w:rPr>
        <w:t>)</w:t>
      </w:r>
      <w:r>
        <w:rPr>
          <w:rFonts w:ascii="新細明體" w:hAnsi="新細明體"/>
          <w:color w:val="000000" w:themeColor="text1"/>
          <w:szCs w:val="22"/>
        </w:rPr>
        <w:t>：</w:t>
      </w:r>
    </w:p>
    <w:p>
      <w:pPr>
        <w:sectPr>
          <w:type w:val="nextPage"/>
          <w:pgSz w:w="11906" w:h="16838"/>
          <w:pgMar w:left="1134" w:right="1134" w:header="720" w:top="1021" w:footer="720" w:bottom="1021" w:gutter="0"/>
          <w:pgNumType w:fmt="decimal"/>
          <w:formProt w:val="false"/>
          <w:textDirection w:val="lrTb"/>
          <w:docGrid w:type="lines" w:linePitch="360" w:charSpace="0"/>
        </w:sectPr>
        <w:pStyle w:val="Textbody"/>
        <w:jc w:val="center"/>
        <w:rPr>
          <w:color w:val="000000" w:themeColor="text1"/>
        </w:rPr>
      </w:pPr>
      <w:r>
        <w:rPr>
          <w:color w:val="000000" w:themeColor="text1"/>
        </w:rPr>
      </w:r>
    </w:p>
    <w:p>
      <w:pPr>
        <w:pStyle w:val="Textbody"/>
        <w:spacing w:lineRule="exact" w:line="440"/>
        <w:rPr>
          <w:rFonts w:ascii="標楷體" w:hAnsi="標楷體" w:eastAsia="標楷體"/>
          <w:b/>
          <w:b/>
          <w:color w:val="000000" w:themeColor="text1"/>
          <w:sz w:val="32"/>
          <w:szCs w:val="32"/>
          <w:u w:val="single"/>
        </w:rPr>
      </w:pPr>
      <w:r>
        <w:rPr>
          <w:rFonts w:ascii="標楷體" w:hAnsi="標楷體" w:eastAsia="標楷體"/>
          <w:b/>
          <w:color w:val="000000" w:themeColor="text1"/>
          <w:sz w:val="32"/>
          <w:szCs w:val="32"/>
          <w:u w:val="single"/>
        </w:rPr>
        <w:t>附表</w:t>
      </w:r>
      <w:r>
        <w:rPr>
          <w:rFonts w:eastAsia="標楷體" w:ascii="標楷體" w:hAnsi="標楷體"/>
          <w:b/>
          <w:color w:val="000000" w:themeColor="text1"/>
          <w:sz w:val="32"/>
          <w:szCs w:val="32"/>
          <w:u w:val="single"/>
        </w:rPr>
        <w:t>5</w:t>
      </w:r>
    </w:p>
    <w:p>
      <w:pPr>
        <w:pStyle w:val="Textbody"/>
        <w:spacing w:lineRule="exact" w:line="440"/>
        <w:jc w:val="center"/>
        <w:rPr>
          <w:color w:val="000000" w:themeColor="text1"/>
        </w:rPr>
      </w:pPr>
      <w:r>
        <w:rPr>
          <w:rFonts w:ascii="標楷體" w:hAnsi="標楷體" w:eastAsia="標楷體"/>
          <w:color w:val="000000" w:themeColor="text1"/>
          <w:sz w:val="32"/>
          <w:szCs w:val="32"/>
        </w:rPr>
        <w:t>○○</w:t>
      </w:r>
      <w:r>
        <w:rPr>
          <w:rFonts w:ascii="標楷體" w:hAnsi="標楷體" w:eastAsia="標楷體"/>
          <w:color w:val="000000" w:themeColor="text1"/>
          <w:sz w:val="32"/>
          <w:szCs w:val="32"/>
        </w:rPr>
        <w:t>鄉</w:t>
      </w:r>
      <w:r>
        <w:rPr>
          <w:rFonts w:ascii="標楷體" w:hAnsi="標楷體" w:cs="新細明體" w:eastAsia="標楷體"/>
          <w:bCs/>
          <w:color w:val="000000" w:themeColor="text1"/>
          <w:kern w:val="0"/>
          <w:sz w:val="32"/>
          <w:szCs w:val="32"/>
        </w:rPr>
        <w:t>公所</w:t>
      </w:r>
      <w:r>
        <w:rPr>
          <w:rFonts w:ascii="標楷體" w:hAnsi="標楷體" w:eastAsia="標楷體"/>
          <w:color w:val="000000" w:themeColor="text1"/>
          <w:sz w:val="32"/>
          <w:szCs w:val="32"/>
        </w:rPr>
        <w:t>○○年度各月份償債進度表</w:t>
      </w:r>
    </w:p>
    <w:p>
      <w:pPr>
        <w:pStyle w:val="Textbody"/>
        <w:spacing w:lineRule="exact" w:line="440"/>
        <w:rPr>
          <w:color w:val="000000" w:themeColor="text1"/>
        </w:rPr>
      </w:pPr>
      <w:r>
        <w:rPr>
          <w:rFonts w:ascii="標楷體" w:hAnsi="標楷體" w:eastAsia="標楷體"/>
          <w:color w:val="000000" w:themeColor="text1"/>
        </w:rPr>
        <w:t xml:space="preserve">                                                               </w:t>
      </w:r>
      <w:r>
        <w:rPr>
          <w:rFonts w:ascii="標楷體" w:hAnsi="標楷體" w:eastAsia="標楷體"/>
          <w:color w:val="000000" w:themeColor="text1"/>
          <w:sz w:val="20"/>
          <w:szCs w:val="20"/>
        </w:rPr>
        <w:t xml:space="preserve">                                                    </w:t>
      </w:r>
      <w:r>
        <w:rPr>
          <w:rFonts w:ascii="標楷體" w:hAnsi="標楷體" w:eastAsia="標楷體"/>
          <w:color w:val="000000" w:themeColor="text1"/>
          <w:sz w:val="20"/>
          <w:szCs w:val="20"/>
        </w:rPr>
        <w:t>單位</w:t>
      </w:r>
      <w:r>
        <w:rPr>
          <w:rFonts w:eastAsia="標楷體" w:ascii="標楷體" w:hAnsi="標楷體"/>
          <w:color w:val="000000" w:themeColor="text1"/>
          <w:sz w:val="20"/>
          <w:szCs w:val="20"/>
        </w:rPr>
        <w:t>:</w:t>
      </w:r>
      <w:r>
        <w:rPr>
          <w:rFonts w:ascii="標楷體" w:hAnsi="標楷體" w:eastAsia="標楷體"/>
          <w:color w:val="000000" w:themeColor="text1"/>
          <w:sz w:val="20"/>
          <w:szCs w:val="20"/>
        </w:rPr>
        <w:t>新臺幣元；</w:t>
      </w:r>
      <w:r>
        <w:rPr>
          <w:rFonts w:eastAsia="標楷體" w:ascii="標楷體" w:hAnsi="標楷體"/>
          <w:color w:val="000000" w:themeColor="text1"/>
          <w:sz w:val="20"/>
          <w:szCs w:val="20"/>
        </w:rPr>
        <w:t>%</w:t>
      </w:r>
    </w:p>
    <w:tbl>
      <w:tblPr>
        <w:tblW w:w="14600" w:type="dxa"/>
        <w:jc w:val="left"/>
        <w:tblInd w:w="279" w:type="dxa"/>
        <w:tblCellMar>
          <w:top w:w="0" w:type="dxa"/>
          <w:left w:w="108" w:type="dxa"/>
          <w:bottom w:w="0" w:type="dxa"/>
          <w:right w:w="108" w:type="dxa"/>
        </w:tblCellMar>
        <w:tblLook w:firstRow="0" w:noVBand="0" w:lastRow="0" w:firstColumn="0" w:lastColumn="0" w:noHBand="0" w:val="0000"/>
      </w:tblPr>
      <w:tblGrid>
        <w:gridCol w:w="1416"/>
        <w:gridCol w:w="1276"/>
        <w:gridCol w:w="1134"/>
        <w:gridCol w:w="1276"/>
        <w:gridCol w:w="992"/>
        <w:gridCol w:w="1"/>
        <w:gridCol w:w="1134"/>
        <w:gridCol w:w="992"/>
        <w:gridCol w:w="1"/>
        <w:gridCol w:w="1135"/>
        <w:gridCol w:w="991"/>
        <w:gridCol w:w="1"/>
        <w:gridCol w:w="1135"/>
        <w:gridCol w:w="848"/>
        <w:gridCol w:w="2"/>
        <w:gridCol w:w="1274"/>
        <w:gridCol w:w="2"/>
        <w:gridCol w:w="989"/>
      </w:tblGrid>
      <w:tr>
        <w:trPr>
          <w:trHeight w:val="300" w:hRule="atLeast"/>
        </w:trPr>
        <w:tc>
          <w:tcPr>
            <w:tcW w:w="14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0" w:after="3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p>
            <w:pPr>
              <w:pStyle w:val="Textbody"/>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年</w:t>
            </w:r>
            <w:r>
              <w:rPr>
                <w:rFonts w:eastAsia="標楷體" w:ascii="標楷體" w:hAnsi="標楷體"/>
                <w:color w:val="000000" w:themeColor="text1"/>
                <w:sz w:val="20"/>
                <w:szCs w:val="20"/>
              </w:rPr>
              <w:t>/</w:t>
            </w:r>
            <w:r>
              <w:rPr>
                <w:rFonts w:ascii="標楷體" w:hAnsi="標楷體" w:eastAsia="標楷體"/>
                <w:color w:val="000000" w:themeColor="text1"/>
                <w:sz w:val="20"/>
                <w:szCs w:val="20"/>
              </w:rPr>
              <w:t>月</w:t>
            </w:r>
          </w:p>
        </w:tc>
        <w:tc>
          <w:tcPr>
            <w:tcW w:w="467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400" w:before="90" w:after="18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償債計畫</w:t>
            </w:r>
          </w:p>
        </w:tc>
        <w:tc>
          <w:tcPr>
            <w:tcW w:w="8505"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400" w:before="90" w:after="18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公共債務概況</w:t>
            </w:r>
          </w:p>
        </w:tc>
      </w:tr>
      <w:tr>
        <w:trPr>
          <w:trHeight w:val="427" w:hRule="atLeast"/>
        </w:trPr>
        <w:tc>
          <w:tcPr>
            <w:tcW w:w="1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color w:val="000000" w:themeColor="text1"/>
              </w:rPr>
            </w:pPr>
            <w:r>
              <w:rPr>
                <w:color w:val="000000" w:themeColor="text1"/>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t>1</w:t>
            </w:r>
            <w:r>
              <w:rPr>
                <w:rFonts w:ascii="標楷體" w:hAnsi="標楷體" w:eastAsia="標楷體"/>
                <w:color w:val="000000" w:themeColor="text1"/>
                <w:sz w:val="20"/>
                <w:szCs w:val="20"/>
              </w:rPr>
              <w:t>年以上公共債務</w:t>
            </w:r>
          </w:p>
        </w:tc>
        <w:tc>
          <w:tcPr>
            <w:tcW w:w="22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未滿</w:t>
            </w:r>
            <w:r>
              <w:rPr>
                <w:rFonts w:eastAsia="標楷體" w:ascii="標楷體" w:hAnsi="標楷體"/>
                <w:color w:val="000000" w:themeColor="text1"/>
                <w:sz w:val="20"/>
                <w:szCs w:val="20"/>
              </w:rPr>
              <w:t>1</w:t>
            </w:r>
            <w:r>
              <w:rPr>
                <w:rFonts w:ascii="標楷體" w:hAnsi="標楷體" w:eastAsia="標楷體"/>
                <w:color w:val="000000" w:themeColor="text1"/>
                <w:sz w:val="20"/>
                <w:szCs w:val="20"/>
              </w:rPr>
              <w:t>年公共債務</w:t>
            </w:r>
          </w:p>
        </w:tc>
        <w:tc>
          <w:tcPr>
            <w:tcW w:w="425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t>1</w:t>
            </w:r>
            <w:r>
              <w:rPr>
                <w:rFonts w:ascii="標楷體" w:hAnsi="標楷體" w:eastAsia="標楷體"/>
                <w:color w:val="000000" w:themeColor="text1"/>
                <w:sz w:val="20"/>
                <w:szCs w:val="20"/>
              </w:rPr>
              <w:t>年以上公共債務</w:t>
            </w:r>
          </w:p>
        </w:tc>
        <w:tc>
          <w:tcPr>
            <w:tcW w:w="1984" w:type="dxa"/>
            <w:gridSpan w:val="3"/>
            <w:vMerge w:val="restart"/>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未滿</w:t>
            </w:r>
            <w:r>
              <w:rPr>
                <w:rFonts w:eastAsia="標楷體" w:ascii="標楷體" w:hAnsi="標楷體"/>
                <w:color w:val="000000" w:themeColor="text1"/>
                <w:sz w:val="20"/>
                <w:szCs w:val="20"/>
              </w:rPr>
              <w:t>1</w:t>
            </w:r>
            <w:r>
              <w:rPr>
                <w:rFonts w:ascii="標楷體" w:hAnsi="標楷體" w:eastAsia="標楷體"/>
                <w:color w:val="000000" w:themeColor="text1"/>
                <w:sz w:val="20"/>
                <w:szCs w:val="20"/>
              </w:rPr>
              <w:t>年公共債務</w:t>
            </w:r>
          </w:p>
          <w:p>
            <w:pPr>
              <w:pStyle w:val="Textbody"/>
              <w:spacing w:lineRule="exact" w:line="32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實際數</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債務實際數合計</w:t>
            </w:r>
          </w:p>
          <w:p>
            <w:pPr>
              <w:pStyle w:val="Textbody"/>
              <w:spacing w:lineRule="exact" w:line="320"/>
              <w:jc w:val="center"/>
              <w:rPr>
                <w:rFonts w:ascii="標楷體" w:hAnsi="標楷體" w:eastAsia="標楷體"/>
                <w:color w:val="000000" w:themeColor="text1"/>
                <w:sz w:val="18"/>
                <w:szCs w:val="18"/>
              </w:rPr>
            </w:pPr>
            <w:r>
              <w:rPr>
                <w:rFonts w:eastAsia="標楷體" w:ascii="標楷體" w:hAnsi="標楷體"/>
                <w:color w:val="000000" w:themeColor="text1"/>
                <w:sz w:val="18"/>
                <w:szCs w:val="18"/>
              </w:rPr>
              <w:t>(3)=  (1)+(2)</w:t>
            </w:r>
          </w:p>
        </w:tc>
        <w:tc>
          <w:tcPr>
            <w:tcW w:w="99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償還數   合計</w:t>
            </w:r>
          </w:p>
        </w:tc>
      </w:tr>
      <w:tr>
        <w:trPr>
          <w:trHeight w:val="160" w:hRule="atLeast"/>
        </w:trPr>
        <w:tc>
          <w:tcPr>
            <w:tcW w:w="1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color w:val="000000" w:themeColor="text1"/>
              </w:rPr>
            </w:pPr>
            <w:r>
              <w:rPr>
                <w:color w:val="000000" w:themeColor="text1"/>
              </w:rPr>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未償餘額</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償還數</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未償餘額</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償還數</w:t>
            </w:r>
          </w:p>
        </w:tc>
        <w:tc>
          <w:tcPr>
            <w:tcW w:w="212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預算數</w:t>
            </w:r>
          </w:p>
        </w:tc>
        <w:tc>
          <w:tcPr>
            <w:tcW w:w="212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20"/>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實際數</w:t>
            </w:r>
          </w:p>
        </w:tc>
        <w:tc>
          <w:tcPr>
            <w:tcW w:w="1984"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color w:val="000000" w:themeColor="text1"/>
              </w:rPr>
            </w:pPr>
            <w:r>
              <w:rPr>
                <w:color w:val="000000" w:themeColor="text1"/>
              </w:rPr>
            </w:r>
          </w:p>
        </w:tc>
        <w:tc>
          <w:tcPr>
            <w:tcW w:w="127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color w:val="000000" w:themeColor="text1"/>
              </w:rPr>
            </w:pPr>
            <w:r>
              <w:rPr>
                <w:color w:val="000000" w:themeColor="text1"/>
              </w:rPr>
            </w:r>
          </w:p>
        </w:tc>
        <w:tc>
          <w:tcPr>
            <w:tcW w:w="99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color w:val="000000" w:themeColor="text1"/>
              </w:rPr>
            </w:pPr>
            <w:r>
              <w:rPr>
                <w:color w:val="000000" w:themeColor="text1"/>
              </w:rPr>
            </w:r>
          </w:p>
        </w:tc>
      </w:tr>
      <w:tr>
        <w:trPr>
          <w:trHeight w:val="299" w:hRule="atLeast"/>
        </w:trPr>
        <w:tc>
          <w:tcPr>
            <w:tcW w:w="1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color w:val="000000" w:themeColor="text1"/>
              </w:rPr>
            </w:pPr>
            <w:r>
              <w:rPr>
                <w:color w:val="000000" w:themeColor="text1"/>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color w:val="000000" w:themeColor="text1"/>
              </w:rPr>
            </w:pPr>
            <w:r>
              <w:rPr>
                <w:color w:val="000000" w:themeColor="text1"/>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color w:val="000000" w:themeColor="text1"/>
              </w:rPr>
            </w:pPr>
            <w:r>
              <w:rPr>
                <w:color w:val="000000" w:themeColor="text1"/>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color w:val="000000" w:themeColor="text1"/>
              </w:rPr>
            </w:pPr>
            <w:r>
              <w:rPr>
                <w:color w:val="000000" w:themeColor="text1"/>
              </w:rPr>
            </w:r>
          </w:p>
        </w:tc>
        <w:tc>
          <w:tcPr>
            <w:tcW w:w="99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color w:val="000000" w:themeColor="text1"/>
              </w:rPr>
            </w:pPr>
            <w:r>
              <w:rPr>
                <w:color w:val="000000" w:themeColor="text1"/>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金額</w:t>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債務  比率</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 xml:space="preserve">金額    </w:t>
            </w:r>
            <w:r>
              <w:rPr>
                <w:rFonts w:eastAsia="標楷體" w:ascii="標楷體" w:hAnsi="標楷體"/>
                <w:color w:val="000000" w:themeColor="text1"/>
                <w:sz w:val="20"/>
                <w:szCs w:val="20"/>
              </w:rPr>
              <w:t>(1)</w:t>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債務  比率</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金額</w:t>
            </w:r>
          </w:p>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t>(2)</w:t>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債務  比率</w:t>
            </w:r>
          </w:p>
        </w:tc>
        <w:tc>
          <w:tcPr>
            <w:tcW w:w="127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color w:val="000000" w:themeColor="text1"/>
              </w:rPr>
            </w:pPr>
            <w:r>
              <w:rPr>
                <w:color w:val="000000" w:themeColor="text1"/>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color w:val="000000" w:themeColor="text1"/>
              </w:rPr>
            </w:pPr>
            <w:r>
              <w:rPr>
                <w:color w:val="000000" w:themeColor="text1"/>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年底</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ind w:firstLine="100"/>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ind w:firstLine="100"/>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16"/>
                <w:szCs w:val="16"/>
              </w:rPr>
            </w:pPr>
            <w:r>
              <w:rPr>
                <w:rFonts w:eastAsia="標楷體" w:ascii="標楷體" w:hAnsi="標楷體"/>
                <w:color w:val="000000" w:themeColor="text1"/>
                <w:sz w:val="16"/>
                <w:szCs w:val="16"/>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16"/>
                <w:szCs w:val="16"/>
              </w:rPr>
            </w:pPr>
            <w:r>
              <w:rPr>
                <w:rFonts w:eastAsia="標楷體" w:ascii="標楷體" w:hAnsi="標楷體"/>
                <w:color w:val="000000" w:themeColor="text1"/>
                <w:sz w:val="16"/>
                <w:szCs w:val="16"/>
              </w:rPr>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16"/>
                <w:szCs w:val="16"/>
              </w:rPr>
            </w:pPr>
            <w:r>
              <w:rPr>
                <w:rFonts w:eastAsia="標楷體" w:ascii="標楷體" w:hAnsi="標楷體"/>
                <w:color w:val="000000" w:themeColor="text1"/>
                <w:sz w:val="16"/>
                <w:szCs w:val="16"/>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16"/>
                <w:szCs w:val="16"/>
              </w:rPr>
            </w:pPr>
            <w:r>
              <w:rPr>
                <w:rFonts w:eastAsia="標楷體" w:ascii="標楷體" w:hAnsi="標楷體"/>
                <w:color w:val="000000" w:themeColor="text1"/>
                <w:sz w:val="16"/>
                <w:szCs w:val="16"/>
              </w:rPr>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16"/>
                <w:szCs w:val="16"/>
              </w:rPr>
            </w:pPr>
            <w:r>
              <w:rPr>
                <w:rFonts w:eastAsia="標楷體" w:ascii="標楷體" w:hAnsi="標楷體"/>
                <w:color w:val="000000" w:themeColor="text1"/>
                <w:sz w:val="16"/>
                <w:szCs w:val="16"/>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16"/>
                <w:szCs w:val="16"/>
              </w:rPr>
            </w:pPr>
            <w:r>
              <w:rPr>
                <w:rFonts w:eastAsia="標楷體" w:ascii="標楷體" w:hAnsi="標楷體"/>
                <w:color w:val="000000" w:themeColor="text1"/>
                <w:sz w:val="16"/>
                <w:szCs w:val="16"/>
              </w:rPr>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16"/>
                <w:szCs w:val="16"/>
              </w:rPr>
            </w:pPr>
            <w:r>
              <w:rPr>
                <w:rFonts w:eastAsia="標楷體" w:ascii="標楷體" w:hAnsi="標楷體"/>
                <w:color w:val="000000" w:themeColor="text1"/>
                <w:sz w:val="16"/>
                <w:szCs w:val="16"/>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16"/>
                <w:szCs w:val="16"/>
              </w:rPr>
            </w:pPr>
            <w:r>
              <w:rPr>
                <w:rFonts w:eastAsia="標楷體" w:ascii="標楷體" w:hAnsi="標楷體"/>
                <w:color w:val="000000" w:themeColor="text1"/>
                <w:sz w:val="16"/>
                <w:szCs w:val="16"/>
              </w:rPr>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16"/>
                <w:szCs w:val="16"/>
              </w:rPr>
            </w:pPr>
            <w:r>
              <w:rPr>
                <w:rFonts w:eastAsia="標楷體" w:ascii="標楷體" w:hAnsi="標楷體"/>
                <w:color w:val="000000" w:themeColor="text1"/>
                <w:sz w:val="16"/>
                <w:szCs w:val="16"/>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16"/>
                <w:szCs w:val="16"/>
              </w:rPr>
            </w:pPr>
            <w:r>
              <w:rPr>
                <w:rFonts w:eastAsia="標楷體" w:ascii="標楷體" w:hAnsi="標楷體"/>
                <w:color w:val="000000" w:themeColor="text1"/>
                <w:sz w:val="16"/>
                <w:szCs w:val="16"/>
              </w:rPr>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16"/>
                <w:szCs w:val="16"/>
              </w:rPr>
            </w:pPr>
            <w:r>
              <w:rPr>
                <w:rFonts w:eastAsia="標楷體" w:ascii="標楷體" w:hAnsi="標楷體"/>
                <w:color w:val="000000" w:themeColor="text1"/>
                <w:sz w:val="16"/>
                <w:szCs w:val="16"/>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16"/>
                <w:szCs w:val="16"/>
              </w:rPr>
            </w:pPr>
            <w:r>
              <w:rPr>
                <w:rFonts w:eastAsia="標楷體" w:ascii="標楷體" w:hAnsi="標楷體"/>
                <w:color w:val="000000" w:themeColor="text1"/>
                <w:sz w:val="16"/>
                <w:szCs w:val="16"/>
              </w:rPr>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16"/>
                <w:szCs w:val="16"/>
              </w:rPr>
            </w:pPr>
            <w:r>
              <w:rPr>
                <w:rFonts w:eastAsia="標楷體" w:ascii="標楷體" w:hAnsi="標楷體"/>
                <w:color w:val="000000" w:themeColor="text1"/>
                <w:sz w:val="16"/>
                <w:szCs w:val="16"/>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16"/>
                <w:szCs w:val="16"/>
              </w:rPr>
            </w:pPr>
            <w:r>
              <w:rPr>
                <w:rFonts w:eastAsia="標楷體" w:ascii="標楷體" w:hAnsi="標楷體"/>
                <w:color w:val="000000" w:themeColor="text1"/>
                <w:sz w:val="16"/>
                <w:szCs w:val="16"/>
              </w:rPr>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16"/>
                <w:szCs w:val="16"/>
              </w:rPr>
            </w:pPr>
            <w:r>
              <w:rPr>
                <w:rFonts w:eastAsia="標楷體" w:ascii="標楷體" w:hAnsi="標楷體"/>
                <w:color w:val="000000" w:themeColor="text1"/>
                <w:sz w:val="16"/>
                <w:szCs w:val="16"/>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年○○月</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16"/>
                <w:szCs w:val="16"/>
              </w:rPr>
            </w:pPr>
            <w:r>
              <w:rPr>
                <w:rFonts w:eastAsia="標楷體" w:ascii="標楷體" w:hAnsi="標楷體"/>
                <w:color w:val="000000" w:themeColor="text1"/>
                <w:sz w:val="16"/>
                <w:szCs w:val="16"/>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r>
        <w:trPr>
          <w:trHeight w:val="454" w:hRule="atLeas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w:t>
            </w:r>
            <w:r>
              <w:rPr>
                <w:rFonts w:ascii="標楷體" w:hAnsi="標楷體" w:eastAsia="標楷體"/>
                <w:color w:val="000000" w:themeColor="text1"/>
                <w:sz w:val="20"/>
                <w:szCs w:val="20"/>
              </w:rPr>
              <w:t>年度</w:t>
            </w:r>
          </w:p>
          <w:p>
            <w:pPr>
              <w:pStyle w:val="Textbody"/>
              <w:jc w:val="center"/>
              <w:rPr>
                <w:rFonts w:ascii="標楷體" w:hAnsi="標楷體" w:eastAsia="標楷體"/>
                <w:color w:val="000000" w:themeColor="text1"/>
                <w:sz w:val="20"/>
                <w:szCs w:val="20"/>
              </w:rPr>
            </w:pPr>
            <w:r>
              <w:rPr>
                <w:rFonts w:ascii="標楷體" w:hAnsi="標楷體" w:eastAsia="標楷體"/>
                <w:color w:val="000000" w:themeColor="text1"/>
                <w:sz w:val="20"/>
                <w:szCs w:val="20"/>
              </w:rPr>
              <w:t>合計</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16"/>
                <w:szCs w:val="16"/>
              </w:rPr>
            </w:pPr>
            <w:r>
              <w:rPr>
                <w:rFonts w:eastAsia="標楷體" w:ascii="標楷體" w:hAnsi="標楷體"/>
                <w:color w:val="000000" w:themeColor="text1"/>
                <w:sz w:val="16"/>
                <w:szCs w:val="16"/>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26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lineRule="exact" w:line="300"/>
              <w:jc w:val="center"/>
              <w:rPr>
                <w:rFonts w:ascii="標楷體" w:hAnsi="標楷體" w:eastAsia="標楷體"/>
                <w:color w:val="000000" w:themeColor="text1"/>
                <w:sz w:val="20"/>
                <w:szCs w:val="20"/>
              </w:rPr>
            </w:pPr>
            <w:r>
              <w:rPr>
                <w:rFonts w:eastAsia="標楷體" w:ascii="標楷體" w:hAnsi="標楷體"/>
                <w:color w:val="000000" w:themeColor="text1"/>
                <w:sz w:val="20"/>
                <w:szCs w:val="20"/>
              </w:rPr>
            </w:r>
          </w:p>
        </w:tc>
      </w:tr>
    </w:tbl>
    <w:p>
      <w:pPr>
        <w:pStyle w:val="Textbody"/>
        <w:rPr>
          <w:rFonts w:ascii="標楷體" w:hAnsi="標楷體" w:eastAsia="標楷體"/>
          <w:color w:val="000000" w:themeColor="text1"/>
        </w:rPr>
      </w:pPr>
      <w:r>
        <w:rPr>
          <w:rFonts w:eastAsia="標楷體" w:ascii="標楷體" w:hAnsi="標楷體"/>
          <w:color w:val="000000" w:themeColor="text1"/>
        </w:rPr>
      </w:r>
    </w:p>
    <w:p>
      <w:pPr>
        <w:pStyle w:val="Textbody"/>
        <w:rPr>
          <w:rFonts w:ascii="標楷體" w:hAnsi="標楷體" w:eastAsia="標楷體"/>
          <w:color w:val="000000" w:themeColor="text1"/>
        </w:rPr>
      </w:pPr>
      <w:r>
        <w:rPr>
          <w:rFonts w:ascii="標楷體" w:hAnsi="標楷體" w:eastAsia="標楷體"/>
          <w:color w:val="000000" w:themeColor="text1"/>
        </w:rPr>
        <w:t>備註：</w:t>
      </w:r>
    </w:p>
    <w:p>
      <w:pPr>
        <w:pStyle w:val="Textbody"/>
        <w:ind w:left="480" w:hanging="240"/>
        <w:jc w:val="both"/>
        <w:rPr>
          <w:rFonts w:ascii="標楷體" w:hAnsi="標楷體" w:eastAsia="標楷體"/>
          <w:color w:val="000000" w:themeColor="text1"/>
        </w:rPr>
      </w:pPr>
      <w:r>
        <w:rPr>
          <w:rFonts w:eastAsia="標楷體" w:ascii="標楷體" w:hAnsi="標楷體"/>
          <w:color w:val="000000" w:themeColor="text1"/>
        </w:rPr>
        <w:t>1.</w:t>
      </w:r>
      <w:r>
        <w:rPr>
          <w:rFonts w:ascii="標楷體" w:hAnsi="標楷體" w:eastAsia="標楷體"/>
          <w:color w:val="000000" w:themeColor="text1"/>
        </w:rPr>
        <w:t>依據財政紀律法第</w:t>
      </w:r>
      <w:r>
        <w:rPr>
          <w:rFonts w:eastAsia="標楷體" w:ascii="標楷體" w:hAnsi="標楷體"/>
          <w:color w:val="000000" w:themeColor="text1"/>
        </w:rPr>
        <w:t>15</w:t>
      </w:r>
      <w:r>
        <w:rPr>
          <w:rFonts w:ascii="標楷體" w:hAnsi="標楷體" w:eastAsia="標楷體"/>
          <w:color w:val="000000" w:themeColor="text1"/>
        </w:rPr>
        <w:t>條第</w:t>
      </w:r>
      <w:r>
        <w:rPr>
          <w:rFonts w:eastAsia="標楷體" w:ascii="標楷體" w:hAnsi="標楷體"/>
          <w:color w:val="000000" w:themeColor="text1"/>
        </w:rPr>
        <w:t>2</w:t>
      </w:r>
      <w:r>
        <w:rPr>
          <w:rFonts w:ascii="標楷體" w:hAnsi="標楷體" w:eastAsia="標楷體"/>
          <w:color w:val="000000" w:themeColor="text1"/>
        </w:rPr>
        <w:t>項規定，各級政府依公共債務法第</w:t>
      </w:r>
      <w:r>
        <w:rPr>
          <w:rFonts w:eastAsia="標楷體" w:ascii="標楷體" w:hAnsi="標楷體"/>
          <w:color w:val="000000" w:themeColor="text1"/>
        </w:rPr>
        <w:t>6</w:t>
      </w:r>
      <w:r>
        <w:rPr>
          <w:rFonts w:ascii="標楷體" w:hAnsi="標楷體" w:eastAsia="標楷體"/>
          <w:color w:val="000000" w:themeColor="text1"/>
        </w:rPr>
        <w:t>條及第</w:t>
      </w:r>
      <w:r>
        <w:rPr>
          <w:rFonts w:eastAsia="標楷體" w:ascii="標楷體" w:hAnsi="標楷體"/>
          <w:color w:val="000000" w:themeColor="text1"/>
        </w:rPr>
        <w:t>9</w:t>
      </w:r>
      <w:r>
        <w:rPr>
          <w:rFonts w:ascii="標楷體" w:hAnsi="標楷體" w:eastAsia="標楷體"/>
          <w:color w:val="000000" w:themeColor="text1"/>
        </w:rPr>
        <w:t>條規定訂定之債務改善計畫及償債計畫，應於核定後公布之，並按月公布執行情形。</w:t>
      </w:r>
    </w:p>
    <w:p>
      <w:pPr>
        <w:pStyle w:val="Textbody"/>
        <w:ind w:left="120" w:firstLine="120"/>
        <w:jc w:val="both"/>
        <w:rPr>
          <w:rFonts w:ascii="標楷體" w:hAnsi="標楷體" w:eastAsia="標楷體"/>
          <w:color w:val="000000" w:themeColor="text1"/>
        </w:rPr>
      </w:pPr>
      <w:r>
        <w:rPr>
          <w:rFonts w:eastAsia="標楷體" w:ascii="標楷體" w:hAnsi="標楷體"/>
          <w:color w:val="000000" w:themeColor="text1"/>
        </w:rPr>
        <w:t>2.</w:t>
      </w:r>
      <w:r>
        <w:rPr>
          <w:rFonts w:ascii="標楷體" w:hAnsi="標楷體" w:eastAsia="標楷體"/>
          <w:color w:val="000000" w:themeColor="text1"/>
        </w:rPr>
        <w:t>依據公共債務法第</w:t>
      </w:r>
      <w:r>
        <w:rPr>
          <w:rFonts w:eastAsia="標楷體" w:ascii="標楷體" w:hAnsi="標楷體"/>
          <w:color w:val="000000" w:themeColor="text1"/>
        </w:rPr>
        <w:t>5</w:t>
      </w:r>
      <w:r>
        <w:rPr>
          <w:rFonts w:ascii="標楷體" w:hAnsi="標楷體" w:eastAsia="標楷體"/>
          <w:color w:val="000000" w:themeColor="text1"/>
        </w:rPr>
        <w:t>條規定，直轄市及縣</w:t>
      </w:r>
      <w:r>
        <w:rPr>
          <w:rFonts w:eastAsia="標楷體" w:ascii="標楷體" w:hAnsi="標楷體"/>
          <w:color w:val="000000" w:themeColor="text1"/>
        </w:rPr>
        <w:t>(</w:t>
      </w:r>
      <w:r>
        <w:rPr>
          <w:rFonts w:ascii="標楷體" w:hAnsi="標楷體" w:eastAsia="標楷體"/>
          <w:color w:val="000000" w:themeColor="text1"/>
        </w:rPr>
        <w:t>市</w:t>
      </w:r>
      <w:r>
        <w:rPr>
          <w:rFonts w:eastAsia="標楷體" w:ascii="標楷體" w:hAnsi="標楷體"/>
          <w:color w:val="000000" w:themeColor="text1"/>
        </w:rPr>
        <w:t>)</w:t>
      </w:r>
      <w:r>
        <w:rPr>
          <w:rFonts w:ascii="標楷體" w:hAnsi="標楷體" w:eastAsia="標楷體"/>
          <w:color w:val="000000" w:themeColor="text1"/>
        </w:rPr>
        <w:t>政府債務比率上限如下：</w:t>
      </w:r>
    </w:p>
    <w:p>
      <w:pPr>
        <w:pStyle w:val="Textbody"/>
        <w:ind w:left="227" w:firstLine="120"/>
        <w:jc w:val="both"/>
        <w:rPr>
          <w:rFonts w:ascii="標楷體" w:hAnsi="標楷體" w:eastAsia="標楷體"/>
          <w:color w:val="000000" w:themeColor="text1"/>
        </w:rPr>
      </w:pPr>
      <w:r>
        <w:rPr>
          <w:rFonts w:eastAsia="標楷體" w:ascii="標楷體" w:hAnsi="標楷體"/>
          <w:color w:val="000000" w:themeColor="text1"/>
        </w:rPr>
        <w:t>(1)1</w:t>
      </w:r>
      <w:r>
        <w:rPr>
          <w:rFonts w:ascii="標楷體" w:hAnsi="標楷體" w:eastAsia="標楷體"/>
          <w:color w:val="000000" w:themeColor="text1"/>
        </w:rPr>
        <w:t>年以上公共債務比率上限</w:t>
      </w:r>
    </w:p>
    <w:p>
      <w:pPr>
        <w:pStyle w:val="Textbody"/>
        <w:ind w:left="720" w:hanging="720"/>
        <w:jc w:val="both"/>
        <w:rPr>
          <w:color w:val="000000" w:themeColor="text1"/>
        </w:rPr>
      </w:pPr>
      <w:r>
        <w:rPr>
          <w:rFonts w:ascii="標楷體" w:hAnsi="標楷體" w:eastAsia="標楷體"/>
          <w:color w:val="000000" w:themeColor="text1"/>
        </w:rPr>
        <w:t xml:space="preserve">      </w:t>
      </w:r>
      <w:r>
        <w:rPr>
          <w:rFonts w:ascii="標楷體" w:hAnsi="標楷體" w:eastAsia="標楷體"/>
          <w:color w:val="000000" w:themeColor="text1"/>
        </w:rPr>
        <w:t>公共債務</w:t>
      </w:r>
      <w:r>
        <w:rPr>
          <w:rFonts w:ascii="標楷體" w:hAnsi="標楷體" w:eastAsia="標楷體"/>
          <w:color w:val="000000" w:themeColor="text1"/>
          <w:lang w:val="zh-TW"/>
        </w:rPr>
        <w:t>直轄市個別債限每年度由財政部設算公告，</w:t>
      </w:r>
      <w:r>
        <w:rPr>
          <w:rFonts w:eastAsia="標楷體" w:ascii="標楷體" w:hAnsi="標楷體"/>
          <w:color w:val="000000" w:themeColor="text1"/>
          <w:lang w:val="zh-TW"/>
        </w:rPr>
        <w:t>108</w:t>
      </w:r>
      <w:r>
        <w:rPr>
          <w:rFonts w:ascii="標楷體" w:hAnsi="標楷體" w:eastAsia="標楷體"/>
          <w:color w:val="000000" w:themeColor="text1"/>
          <w:lang w:val="zh-TW"/>
        </w:rPr>
        <w:t>年度各直轄市債務比率上限分別為：臺北市</w:t>
      </w:r>
      <w:r>
        <w:rPr>
          <w:rFonts w:eastAsia="標楷體" w:ascii="標楷體" w:hAnsi="標楷體"/>
          <w:color w:val="000000" w:themeColor="text1"/>
          <w:lang w:val="zh-TW"/>
        </w:rPr>
        <w:t>:2.47%</w:t>
      </w:r>
      <w:r>
        <w:rPr>
          <w:rFonts w:ascii="標楷體" w:hAnsi="標楷體" w:eastAsia="標楷體"/>
          <w:color w:val="000000" w:themeColor="text1"/>
          <w:lang w:val="zh-TW"/>
        </w:rPr>
        <w:t>、高雄市</w:t>
      </w:r>
      <w:r>
        <w:rPr>
          <w:rFonts w:eastAsia="標楷體" w:ascii="標楷體" w:hAnsi="標楷體"/>
          <w:color w:val="000000" w:themeColor="text1"/>
          <w:lang w:val="zh-TW"/>
        </w:rPr>
        <w:t>:1.8%</w:t>
      </w:r>
      <w:r>
        <w:rPr>
          <w:rFonts w:ascii="標楷體" w:hAnsi="標楷體" w:eastAsia="標楷體"/>
          <w:color w:val="000000" w:themeColor="text1"/>
          <w:lang w:val="zh-TW"/>
        </w:rPr>
        <w:t>、新北市</w:t>
      </w:r>
      <w:r>
        <w:rPr>
          <w:rFonts w:eastAsia="標楷體" w:ascii="標楷體" w:hAnsi="標楷體"/>
          <w:color w:val="000000" w:themeColor="text1"/>
          <w:lang w:val="zh-TW"/>
        </w:rPr>
        <w:t>:1%</w:t>
      </w:r>
      <w:r>
        <w:rPr>
          <w:rFonts w:ascii="標楷體" w:hAnsi="標楷體" w:eastAsia="標楷體"/>
          <w:color w:val="000000" w:themeColor="text1"/>
          <w:lang w:val="zh-TW"/>
        </w:rPr>
        <w:t>、臺中市</w:t>
      </w:r>
      <w:r>
        <w:rPr>
          <w:rFonts w:eastAsia="標楷體" w:ascii="標楷體" w:hAnsi="標楷體"/>
          <w:color w:val="000000" w:themeColor="text1"/>
          <w:lang w:val="zh-TW"/>
        </w:rPr>
        <w:t>:0.87%</w:t>
      </w:r>
      <w:r>
        <w:rPr>
          <w:rFonts w:ascii="標楷體" w:hAnsi="標楷體" w:eastAsia="標楷體"/>
          <w:color w:val="000000" w:themeColor="text1"/>
          <w:lang w:val="zh-TW"/>
        </w:rPr>
        <w:t>、臺南市</w:t>
      </w:r>
      <w:r>
        <w:rPr>
          <w:rFonts w:eastAsia="標楷體" w:ascii="標楷體" w:hAnsi="標楷體"/>
          <w:color w:val="000000" w:themeColor="text1"/>
          <w:lang w:val="zh-TW"/>
        </w:rPr>
        <w:t>:0.73%</w:t>
      </w:r>
      <w:r>
        <w:rPr>
          <w:rFonts w:ascii="標楷體" w:hAnsi="標楷體" w:eastAsia="標楷體"/>
          <w:color w:val="000000" w:themeColor="text1"/>
          <w:lang w:val="zh-TW"/>
        </w:rPr>
        <w:t>、桃園市</w:t>
      </w:r>
      <w:r>
        <w:rPr>
          <w:rFonts w:eastAsia="標楷體" w:ascii="標楷體" w:hAnsi="標楷體"/>
          <w:color w:val="000000" w:themeColor="text1"/>
          <w:lang w:val="zh-TW"/>
        </w:rPr>
        <w:t>:0.78%</w:t>
      </w:r>
      <w:r>
        <w:rPr>
          <w:rFonts w:ascii="標楷體" w:hAnsi="標楷體" w:eastAsia="標楷體"/>
          <w:color w:val="000000" w:themeColor="text1"/>
          <w:lang w:val="zh-TW"/>
        </w:rPr>
        <w:t>；縣</w:t>
      </w:r>
      <w:r>
        <w:rPr>
          <w:rFonts w:eastAsia="標楷體" w:ascii="標楷體" w:hAnsi="標楷體"/>
          <w:color w:val="000000" w:themeColor="text1"/>
          <w:lang w:val="zh-TW"/>
        </w:rPr>
        <w:t>(</w:t>
      </w:r>
      <w:r>
        <w:rPr>
          <w:rFonts w:ascii="標楷體" w:hAnsi="標楷體" w:eastAsia="標楷體"/>
          <w:color w:val="000000" w:themeColor="text1"/>
          <w:lang w:val="zh-TW"/>
        </w:rPr>
        <w:t>市</w:t>
      </w:r>
      <w:r>
        <w:rPr>
          <w:rFonts w:eastAsia="標楷體" w:ascii="標楷體" w:hAnsi="標楷體"/>
          <w:color w:val="000000" w:themeColor="text1"/>
          <w:lang w:val="zh-TW"/>
        </w:rPr>
        <w:t>)</w:t>
      </w:r>
      <w:r>
        <w:rPr>
          <w:rFonts w:ascii="標楷體" w:hAnsi="標楷體" w:eastAsia="標楷體"/>
          <w:color w:val="000000" w:themeColor="text1"/>
          <w:lang w:val="zh-TW"/>
        </w:rPr>
        <w:t>債務比率上限為債務未償餘額預算數占各該政府總預算及特別預算歲出總額之比率，不得超過</w:t>
      </w:r>
      <w:r>
        <w:rPr>
          <w:rFonts w:eastAsia="標楷體" w:ascii="標楷體" w:hAnsi="標楷體"/>
          <w:color w:val="000000" w:themeColor="text1"/>
          <w:lang w:val="zh-TW"/>
        </w:rPr>
        <w:t>50%</w:t>
      </w:r>
      <w:r>
        <w:rPr>
          <w:rFonts w:ascii="標楷體" w:hAnsi="標楷體" w:eastAsia="標楷體"/>
          <w:color w:val="000000" w:themeColor="text1"/>
        </w:rPr>
        <w:t>。</w:t>
      </w:r>
    </w:p>
    <w:p>
      <w:pPr>
        <w:pStyle w:val="Textbody"/>
        <w:ind w:left="227" w:firstLine="120"/>
        <w:jc w:val="both"/>
        <w:rPr>
          <w:rFonts w:ascii="標楷體" w:hAnsi="標楷體" w:eastAsia="標楷體"/>
          <w:color w:val="000000" w:themeColor="text1"/>
        </w:rPr>
      </w:pPr>
      <w:r>
        <w:rPr>
          <w:rFonts w:eastAsia="標楷體" w:ascii="標楷體" w:hAnsi="標楷體"/>
          <w:color w:val="000000" w:themeColor="text1"/>
        </w:rPr>
        <w:t>(2)</w:t>
      </w:r>
      <w:r>
        <w:rPr>
          <w:rFonts w:ascii="標楷體" w:hAnsi="標楷體" w:eastAsia="標楷體"/>
          <w:color w:val="000000" w:themeColor="text1"/>
        </w:rPr>
        <w:t>未滿</w:t>
      </w:r>
      <w:r>
        <w:rPr>
          <w:rFonts w:eastAsia="標楷體" w:ascii="標楷體" w:hAnsi="標楷體"/>
          <w:color w:val="000000" w:themeColor="text1"/>
        </w:rPr>
        <w:t>1</w:t>
      </w:r>
      <w:r>
        <w:rPr>
          <w:rFonts w:ascii="標楷體" w:hAnsi="標楷體" w:eastAsia="標楷體"/>
          <w:color w:val="000000" w:themeColor="text1"/>
        </w:rPr>
        <w:t>年公共債務比率上限</w:t>
      </w:r>
    </w:p>
    <w:p>
      <w:pPr>
        <w:pStyle w:val="Textbody"/>
        <w:ind w:left="720" w:hanging="720"/>
        <w:jc w:val="both"/>
        <w:rPr>
          <w:rFonts w:ascii="標楷體" w:hAnsi="標楷體" w:eastAsia="標楷體"/>
          <w:color w:val="000000" w:themeColor="text1"/>
        </w:rPr>
      </w:pPr>
      <w:r>
        <w:rPr>
          <w:rFonts w:ascii="標楷體" w:hAnsi="標楷體" w:eastAsia="標楷體"/>
          <w:color w:val="000000" w:themeColor="text1"/>
        </w:rPr>
        <w:t xml:space="preserve">      </w:t>
      </w:r>
      <w:r>
        <w:rPr>
          <w:rFonts w:ascii="標楷體" w:hAnsi="標楷體" w:eastAsia="標楷體"/>
          <w:color w:val="000000" w:themeColor="text1"/>
        </w:rPr>
        <w:t>各直轄市、縣（市）舉借之未滿</w:t>
      </w:r>
      <w:r>
        <w:rPr>
          <w:rFonts w:eastAsia="標楷體" w:ascii="標楷體" w:hAnsi="標楷體"/>
          <w:color w:val="000000" w:themeColor="text1"/>
        </w:rPr>
        <w:t>1</w:t>
      </w:r>
      <w:r>
        <w:rPr>
          <w:rFonts w:ascii="標楷體" w:hAnsi="標楷體" w:eastAsia="標楷體"/>
          <w:color w:val="000000" w:themeColor="text1"/>
        </w:rPr>
        <w:t>年公共債務未償餘額，不得超過其當年度總預算及特別預算歲出總額</w:t>
      </w:r>
      <w:r>
        <w:rPr>
          <w:rFonts w:eastAsia="標楷體" w:ascii="標楷體" w:hAnsi="標楷體"/>
          <w:color w:val="000000" w:themeColor="text1"/>
        </w:rPr>
        <w:t>30%</w:t>
      </w:r>
      <w:r>
        <w:rPr>
          <w:rFonts w:ascii="標楷體" w:hAnsi="標楷體" w:eastAsia="標楷體"/>
          <w:color w:val="000000" w:themeColor="text1"/>
        </w:rPr>
        <w:t>。</w:t>
      </w:r>
    </w:p>
    <w:p>
      <w:pPr>
        <w:pStyle w:val="Textbody"/>
        <w:ind w:left="170" w:hanging="0"/>
        <w:jc w:val="both"/>
        <w:rPr>
          <w:color w:val="000000" w:themeColor="text1"/>
        </w:rPr>
      </w:pPr>
      <w:r>
        <w:rPr>
          <w:rFonts w:eastAsia="標楷體" w:ascii="標楷體" w:hAnsi="標楷體"/>
          <w:color w:val="000000" w:themeColor="text1"/>
        </w:rPr>
        <w:t>3.</w:t>
      </w:r>
      <w:r>
        <w:rPr>
          <w:rFonts w:ascii="標楷體" w:hAnsi="標楷體" w:eastAsia="標楷體"/>
          <w:color w:val="000000" w:themeColor="text1"/>
        </w:rPr>
        <w:t>直轄市及縣</w:t>
      </w:r>
      <w:r>
        <w:rPr>
          <w:rFonts w:eastAsia="標楷體" w:ascii="標楷體" w:hAnsi="標楷體"/>
          <w:color w:val="000000" w:themeColor="text1"/>
        </w:rPr>
        <w:t>(</w:t>
      </w:r>
      <w:r>
        <w:rPr>
          <w:rFonts w:ascii="標楷體" w:hAnsi="標楷體" w:eastAsia="標楷體"/>
          <w:color w:val="000000" w:themeColor="text1"/>
        </w:rPr>
        <w:t>市</w:t>
      </w:r>
      <w:r>
        <w:rPr>
          <w:rFonts w:eastAsia="標楷體" w:ascii="標楷體" w:hAnsi="標楷體"/>
          <w:color w:val="000000" w:themeColor="text1"/>
        </w:rPr>
        <w:t>)</w:t>
      </w:r>
      <w:r>
        <w:rPr>
          <w:rFonts w:ascii="標楷體" w:hAnsi="標楷體" w:eastAsia="標楷體"/>
          <w:color w:val="000000" w:themeColor="text1"/>
        </w:rPr>
        <w:t>請填列行政院核定日期及文號如下</w:t>
      </w:r>
      <w:r>
        <w:rPr>
          <w:rFonts w:eastAsia="標楷體" w:ascii="標楷體" w:hAnsi="標楷體"/>
          <w:color w:val="000000" w:themeColor="text1"/>
        </w:rPr>
        <w:t>(</w:t>
      </w:r>
      <w:r>
        <w:rPr>
          <w:rFonts w:ascii="標楷體" w:hAnsi="標楷體" w:eastAsia="標楷體"/>
          <w:color w:val="000000" w:themeColor="text1"/>
        </w:rPr>
        <w:t>請臚列</w:t>
      </w:r>
      <w:r>
        <w:rPr>
          <w:rFonts w:eastAsia="標楷體" w:ascii="標楷體" w:hAnsi="標楷體"/>
          <w:color w:val="000000" w:themeColor="text1"/>
        </w:rPr>
        <w:t>)</w:t>
      </w:r>
      <w:r>
        <w:rPr>
          <w:rFonts w:ascii="新細明體" w:hAnsi="新細明體"/>
          <w:color w:val="000000" w:themeColor="text1"/>
        </w:rPr>
        <w:t>：</w:t>
      </w:r>
    </w:p>
    <w:p>
      <w:pPr>
        <w:pStyle w:val="Textbody"/>
        <w:ind w:left="170" w:hanging="0"/>
        <w:jc w:val="both"/>
        <w:rPr>
          <w:rFonts w:ascii="標楷體" w:hAnsi="標楷體" w:eastAsia="標楷體"/>
          <w:color w:val="000000" w:themeColor="text1"/>
        </w:rPr>
      </w:pPr>
      <w:r>
        <w:rPr>
          <w:rFonts w:eastAsia="標楷體" w:ascii="標楷體" w:hAnsi="標楷體"/>
          <w:color w:val="000000" w:themeColor="text1"/>
        </w:rPr>
        <w:t>4.</w:t>
      </w:r>
      <w:r>
        <w:rPr>
          <w:rFonts w:ascii="標楷體" w:hAnsi="標楷體" w:eastAsia="標楷體"/>
          <w:color w:val="000000" w:themeColor="text1"/>
        </w:rPr>
        <w:t>年度各月份償還數加總數字與年度合計數不合係因四捨五入計算。</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sectPr>
          <w:type w:val="nextPage"/>
          <w:pgSz w:orient="landscape" w:w="16838" w:h="11906"/>
          <w:pgMar w:left="1021" w:right="1021" w:header="720" w:top="709" w:footer="720" w:bottom="709" w:gutter="0"/>
          <w:pgNumType w:fmt="decimal"/>
          <w:formProt w:val="false"/>
          <w:textDirection w:val="lrTb"/>
          <w:docGrid w:type="lines" w:linePitch="360" w:charSpace="0"/>
        </w:sectPr>
        <w:pStyle w:val="Normal"/>
        <w:rPr>
          <w:color w:val="000000" w:themeColor="text1"/>
        </w:rPr>
      </w:pPr>
      <w:r>
        <w:rPr>
          <w:color w:val="000000" w:themeColor="text1"/>
        </w:rPr>
      </w:r>
    </w:p>
    <w:p>
      <w:pPr>
        <w:pStyle w:val="Normal"/>
        <w:rPr>
          <w:rFonts w:ascii="標楷體" w:hAnsi="標楷體" w:eastAsia="標楷體"/>
          <w:b/>
          <w:b/>
          <w:color w:val="000000" w:themeColor="text1"/>
          <w:sz w:val="32"/>
          <w:szCs w:val="32"/>
          <w:u w:val="single"/>
        </w:rPr>
      </w:pPr>
      <w:r>
        <w:rPr>
          <w:rFonts w:ascii="標楷體" w:hAnsi="標楷體" w:eastAsia="標楷體"/>
          <w:b/>
          <w:color w:val="000000" w:themeColor="text1"/>
          <w:sz w:val="32"/>
          <w:szCs w:val="32"/>
          <w:u w:val="single"/>
        </w:rPr>
        <w:t>附表</w:t>
      </w:r>
      <w:r>
        <w:rPr>
          <w:rFonts w:eastAsia="標楷體" w:ascii="標楷體" w:hAnsi="標楷體"/>
          <w:b/>
          <w:color w:val="000000" w:themeColor="text1"/>
          <w:sz w:val="32"/>
          <w:szCs w:val="32"/>
          <w:u w:val="single"/>
        </w:rPr>
        <w:t>6</w:t>
      </w:r>
    </w:p>
    <w:p>
      <w:pPr>
        <w:pStyle w:val="Normal"/>
        <w:rPr>
          <w:color w:val="000000" w:themeColor="text1"/>
        </w:rPr>
      </w:pPr>
      <w:r>
        <w:rPr>
          <w:color w:val="000000" w:themeColor="text1"/>
        </w:rPr>
      </w:r>
    </w:p>
    <w:p>
      <w:pPr>
        <w:pStyle w:val="Textbody"/>
        <w:spacing w:lineRule="exact" w:line="400" w:before="0" w:after="100"/>
        <w:jc w:val="center"/>
        <w:rPr>
          <w:color w:val="000000" w:themeColor="text1"/>
        </w:rPr>
      </w:pPr>
      <w:r>
        <w:rPr>
          <w:rFonts w:ascii="標楷體" w:hAnsi="標楷體" w:cs="新細明體" w:eastAsia="標楷體"/>
          <w:bCs/>
          <w:color w:val="000000" w:themeColor="text1"/>
          <w:kern w:val="0"/>
          <w:sz w:val="32"/>
          <w:szCs w:val="32"/>
        </w:rPr>
        <w:t>○○</w:t>
      </w:r>
      <w:r>
        <w:rPr>
          <w:rFonts w:ascii="標楷體" w:hAnsi="標楷體" w:eastAsia="標楷體"/>
          <w:color w:val="000000" w:themeColor="text1"/>
          <w:sz w:val="32"/>
          <w:szCs w:val="32"/>
        </w:rPr>
        <w:t>鄉</w:t>
      </w:r>
      <w:r>
        <w:rPr>
          <w:rFonts w:ascii="標楷體" w:hAnsi="標楷體" w:cs="新細明體" w:eastAsia="標楷體"/>
          <w:bCs/>
          <w:color w:val="000000" w:themeColor="text1"/>
          <w:kern w:val="0"/>
          <w:sz w:val="32"/>
          <w:szCs w:val="32"/>
        </w:rPr>
        <w:t>公所向非營業特種基金或專戶資金調度情形表</w:t>
      </w:r>
    </w:p>
    <w:p>
      <w:pPr>
        <w:pStyle w:val="Textbody"/>
        <w:spacing w:lineRule="exact" w:line="340" w:before="0" w:after="90"/>
        <w:jc w:val="both"/>
        <w:rPr>
          <w:rFonts w:ascii="標楷體" w:hAnsi="標楷體" w:eastAsia="標楷體" w:cs="新細明體"/>
          <w:bCs/>
          <w:color w:val="000000" w:themeColor="text1"/>
          <w:kern w:val="0"/>
          <w:sz w:val="28"/>
          <w:szCs w:val="28"/>
        </w:rPr>
      </w:pPr>
      <w:r>
        <w:rPr>
          <w:rFonts w:ascii="標楷體" w:hAnsi="標楷體" w:cs="新細明體" w:eastAsia="標楷體"/>
          <w:bCs/>
          <w:color w:val="000000" w:themeColor="text1"/>
          <w:kern w:val="0"/>
          <w:sz w:val="28"/>
          <w:szCs w:val="28"/>
        </w:rPr>
        <w:t>□</w:t>
      </w:r>
      <w:r>
        <w:rPr>
          <w:rFonts w:ascii="標楷體" w:hAnsi="標楷體" w:cs="新細明體" w:eastAsia="標楷體"/>
          <w:bCs/>
          <w:color w:val="000000" w:themeColor="text1"/>
          <w:kern w:val="0"/>
          <w:sz w:val="28"/>
          <w:szCs w:val="28"/>
        </w:rPr>
        <w:t>公庫無向非營業特種基金或專戶資金調度情形。</w:t>
      </w:r>
    </w:p>
    <w:p>
      <w:pPr>
        <w:pStyle w:val="Textbody"/>
        <w:spacing w:lineRule="exact" w:line="340" w:before="0" w:after="90"/>
        <w:rPr>
          <w:color w:val="000000" w:themeColor="text1"/>
        </w:rPr>
      </w:pPr>
      <w:r>
        <w:rPr>
          <w:rFonts w:ascii="標楷體" w:hAnsi="標楷體" w:eastAsia="標楷體"/>
          <w:color w:val="000000" w:themeColor="text1"/>
          <w:sz w:val="28"/>
          <w:szCs w:val="28"/>
        </w:rPr>
        <w:t>□</w:t>
      </w:r>
      <w:r>
        <w:rPr>
          <w:rFonts w:ascii="標楷體" w:hAnsi="標楷體" w:eastAsia="標楷體"/>
          <w:color w:val="000000" w:themeColor="text1"/>
          <w:sz w:val="28"/>
          <w:szCs w:val="28"/>
        </w:rPr>
        <w:t xml:space="preserve">公庫有向非營業特種基金或專戶資金調度情形，如下：       </w:t>
      </w:r>
    </w:p>
    <w:p>
      <w:pPr>
        <w:pStyle w:val="Textbody"/>
        <w:spacing w:lineRule="exact" w:line="340"/>
        <w:rPr>
          <w:color w:val="000000" w:themeColor="text1"/>
        </w:rPr>
      </w:pPr>
      <w:r>
        <w:rPr>
          <w:rFonts w:ascii="標楷體" w:hAnsi="標楷體" w:cs="新細明體" w:eastAsia="標楷體"/>
          <w:bCs/>
          <w:color w:val="000000" w:themeColor="text1"/>
          <w:kern w:val="0"/>
          <w:sz w:val="20"/>
          <w:szCs w:val="20"/>
        </w:rPr>
        <w:t xml:space="preserve">                          </w:t>
      </w:r>
      <w:r>
        <w:rPr>
          <w:rFonts w:ascii="標楷體" w:hAnsi="標楷體" w:cs="新細明體" w:eastAsia="標楷體"/>
          <w:bCs/>
          <w:color w:val="000000" w:themeColor="text1"/>
          <w:kern w:val="0"/>
          <w:sz w:val="28"/>
          <w:szCs w:val="28"/>
        </w:rPr>
        <w:t xml:space="preserve">       </w:t>
      </w:r>
      <w:r>
        <w:rPr>
          <w:rFonts w:ascii="標楷體" w:hAnsi="標楷體" w:cs="新細明體" w:eastAsia="標楷體"/>
          <w:bCs/>
          <w:color w:val="000000" w:themeColor="text1"/>
          <w:kern w:val="0"/>
          <w:sz w:val="28"/>
          <w:szCs w:val="28"/>
        </w:rPr>
        <w:t>截至○○年○○月底</w:t>
      </w:r>
      <w:r>
        <w:rPr>
          <w:rFonts w:ascii="標楷體" w:hAnsi="標楷體" w:cs="新細明體" w:eastAsia="標楷體"/>
          <w:bCs/>
          <w:color w:val="000000" w:themeColor="text1"/>
          <w:kern w:val="0"/>
          <w:sz w:val="20"/>
          <w:szCs w:val="20"/>
        </w:rPr>
        <w:t xml:space="preserve">              </w:t>
      </w:r>
    </w:p>
    <w:p>
      <w:pPr>
        <w:pStyle w:val="Textbody"/>
        <w:spacing w:lineRule="exact" w:line="340"/>
        <w:jc w:val="right"/>
        <w:rPr>
          <w:color w:val="000000" w:themeColor="text1"/>
        </w:rPr>
      </w:pPr>
      <w:r>
        <w:rPr>
          <w:rFonts w:ascii="標楷體" w:hAnsi="標楷體" w:cs="新細明體" w:eastAsia="標楷體"/>
          <w:bCs/>
          <w:color w:val="000000" w:themeColor="text1"/>
          <w:kern w:val="0"/>
          <w:sz w:val="20"/>
          <w:szCs w:val="20"/>
        </w:rPr>
        <w:t xml:space="preserve">                                                                                </w:t>
      </w:r>
      <w:r>
        <w:rPr>
          <w:rFonts w:ascii="標楷體" w:hAnsi="標楷體" w:cs="新細明體" w:eastAsia="標楷體"/>
          <w:bCs/>
          <w:color w:val="000000" w:themeColor="text1"/>
          <w:kern w:val="0"/>
          <w:sz w:val="20"/>
          <w:szCs w:val="20"/>
        </w:rPr>
        <w:t>單位：新臺幣元</w:t>
      </w:r>
    </w:p>
    <w:tbl>
      <w:tblPr>
        <w:tblW w:w="10206" w:type="dxa"/>
        <w:jc w:val="left"/>
        <w:tblInd w:w="-5" w:type="dxa"/>
        <w:tblCellMar>
          <w:top w:w="0" w:type="dxa"/>
          <w:left w:w="108" w:type="dxa"/>
          <w:bottom w:w="0" w:type="dxa"/>
          <w:right w:w="108" w:type="dxa"/>
        </w:tblCellMar>
        <w:tblLook w:firstRow="0" w:noVBand="0" w:lastRow="0" w:firstColumn="0" w:lastColumn="0" w:noHBand="0" w:val="0000"/>
      </w:tblPr>
      <w:tblGrid>
        <w:gridCol w:w="2551"/>
        <w:gridCol w:w="2126"/>
        <w:gridCol w:w="2269"/>
        <w:gridCol w:w="2126"/>
        <w:gridCol w:w="1134"/>
      </w:tblGrid>
      <w:tr>
        <w:trPr>
          <w:trHeight w:val="393" w:hRule="atLeast"/>
        </w:trPr>
        <w:tc>
          <w:tcPr>
            <w:tcW w:w="255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widowControl/>
              <w:jc w:val="center"/>
              <w:rPr>
                <w:rFonts w:ascii="標楷體" w:hAnsi="標楷體" w:eastAsia="標楷體" w:cs="新細明體"/>
                <w:color w:val="000000" w:themeColor="text1"/>
                <w:kern w:val="0"/>
                <w:sz w:val="28"/>
                <w:szCs w:val="28"/>
              </w:rPr>
            </w:pPr>
            <w:r>
              <w:rPr>
                <w:rFonts w:ascii="標楷體" w:hAnsi="標楷體" w:cs="新細明體" w:eastAsia="標楷體"/>
                <w:color w:val="000000" w:themeColor="text1"/>
                <w:kern w:val="0"/>
                <w:sz w:val="28"/>
                <w:szCs w:val="28"/>
              </w:rPr>
              <w:t>基金或專戶名稱</w:t>
            </w:r>
          </w:p>
        </w:tc>
        <w:tc>
          <w:tcPr>
            <w:tcW w:w="43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widowControl/>
              <w:jc w:val="center"/>
              <w:rPr>
                <w:rFonts w:ascii="標楷體" w:hAnsi="標楷體" w:eastAsia="標楷體" w:cs="新細明體"/>
                <w:color w:val="000000" w:themeColor="text1"/>
                <w:kern w:val="0"/>
                <w:sz w:val="28"/>
                <w:szCs w:val="28"/>
              </w:rPr>
            </w:pPr>
            <w:r>
              <w:rPr>
                <w:rFonts w:ascii="標楷體" w:hAnsi="標楷體" w:cs="新細明體" w:eastAsia="標楷體"/>
                <w:color w:val="000000" w:themeColor="text1"/>
                <w:kern w:val="0"/>
                <w:sz w:val="28"/>
                <w:szCs w:val="28"/>
              </w:rPr>
              <w:t>調度期間</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widowControl/>
              <w:jc w:val="center"/>
              <w:rPr>
                <w:rFonts w:ascii="標楷體" w:hAnsi="標楷體" w:eastAsia="標楷體" w:cs="新細明體"/>
                <w:color w:val="000000" w:themeColor="text1"/>
                <w:kern w:val="0"/>
                <w:sz w:val="28"/>
                <w:szCs w:val="28"/>
              </w:rPr>
            </w:pPr>
            <w:r>
              <w:rPr>
                <w:rFonts w:ascii="標楷體" w:hAnsi="標楷體" w:cs="新細明體" w:eastAsia="標楷體"/>
                <w:color w:val="000000" w:themeColor="text1"/>
                <w:kern w:val="0"/>
                <w:sz w:val="28"/>
                <w:szCs w:val="28"/>
              </w:rPr>
              <w:t>調度金額</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widowControl/>
              <w:jc w:val="center"/>
              <w:rPr>
                <w:rFonts w:ascii="標楷體" w:hAnsi="標楷體" w:eastAsia="標楷體" w:cs="新細明體"/>
                <w:color w:val="000000" w:themeColor="text1"/>
                <w:kern w:val="0"/>
                <w:sz w:val="28"/>
                <w:szCs w:val="28"/>
              </w:rPr>
            </w:pPr>
            <w:r>
              <w:rPr>
                <w:rFonts w:ascii="標楷體" w:hAnsi="標楷體" w:cs="新細明體" w:eastAsia="標楷體"/>
                <w:color w:val="000000" w:themeColor="text1"/>
                <w:kern w:val="0"/>
                <w:sz w:val="28"/>
                <w:szCs w:val="28"/>
              </w:rPr>
              <w:t>備註</w:t>
            </w:r>
          </w:p>
        </w:tc>
      </w:tr>
      <w:tr>
        <w:trPr>
          <w:trHeight w:val="440" w:hRule="atLeast"/>
        </w:trPr>
        <w:tc>
          <w:tcPr>
            <w:tcW w:w="255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color w:val="000000" w:themeColor="text1"/>
              </w:rPr>
            </w:pPr>
            <w:r>
              <w:rPr>
                <w:color w:val="000000" w:themeColor="text1"/>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jc w:val="center"/>
              <w:rPr>
                <w:rFonts w:ascii="標楷體" w:hAnsi="標楷體" w:eastAsia="標楷體" w:cs="新細明體"/>
                <w:color w:val="000000" w:themeColor="text1"/>
                <w:kern w:val="0"/>
                <w:sz w:val="28"/>
                <w:szCs w:val="28"/>
              </w:rPr>
            </w:pPr>
            <w:r>
              <w:rPr>
                <w:rFonts w:ascii="標楷體" w:hAnsi="標楷體" w:cs="新細明體" w:eastAsia="標楷體"/>
                <w:color w:val="000000" w:themeColor="text1"/>
                <w:kern w:val="0"/>
                <w:sz w:val="28"/>
                <w:szCs w:val="28"/>
              </w:rPr>
              <w:t>開始日期</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jc w:val="center"/>
              <w:rPr>
                <w:rFonts w:ascii="標楷體" w:hAnsi="標楷體" w:eastAsia="標楷體" w:cs="新細明體"/>
                <w:color w:val="000000" w:themeColor="text1"/>
                <w:kern w:val="0"/>
                <w:sz w:val="28"/>
                <w:szCs w:val="28"/>
              </w:rPr>
            </w:pPr>
            <w:r>
              <w:rPr>
                <w:rFonts w:ascii="標楷體" w:hAnsi="標楷體" w:cs="新細明體" w:eastAsia="標楷體"/>
                <w:color w:val="000000" w:themeColor="text1"/>
                <w:kern w:val="0"/>
                <w:sz w:val="28"/>
                <w:szCs w:val="28"/>
              </w:rPr>
              <w:t>結束日期</w:t>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color w:val="000000" w:themeColor="text1"/>
              </w:rPr>
            </w:pPr>
            <w:r>
              <w:rPr>
                <w:color w:val="000000" w:themeColor="text1"/>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color w:val="000000" w:themeColor="text1"/>
              </w:rPr>
            </w:pPr>
            <w:r>
              <w:rPr>
                <w:color w:val="000000" w:themeColor="text1"/>
              </w:rPr>
            </w:r>
          </w:p>
        </w:tc>
      </w:tr>
      <w:tr>
        <w:trPr>
          <w:trHeight w:val="529" w:hRule="atLeast"/>
        </w:trPr>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r>
      <w:tr>
        <w:trPr>
          <w:trHeight w:val="529" w:hRule="atLeast"/>
        </w:trPr>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r>
      <w:tr>
        <w:trPr>
          <w:trHeight w:val="529" w:hRule="atLeast"/>
        </w:trPr>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r>
      <w:tr>
        <w:trPr>
          <w:trHeight w:val="529" w:hRule="atLeast"/>
        </w:trPr>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r>
      <w:tr>
        <w:trPr>
          <w:trHeight w:val="529" w:hRule="atLeast"/>
        </w:trPr>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r>
      <w:tr>
        <w:trPr>
          <w:trHeight w:val="516" w:hRule="atLeast"/>
        </w:trPr>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atLeast" w:line="240"/>
              <w:jc w:val="center"/>
              <w:rPr>
                <w:rFonts w:eastAsia="標楷體"/>
                <w:color w:val="000000" w:themeColor="text1"/>
                <w:sz w:val="28"/>
                <w:szCs w:val="28"/>
              </w:rPr>
            </w:pPr>
            <w:r>
              <w:rPr>
                <w:rFonts w:eastAsia="標楷體"/>
                <w:color w:val="000000" w:themeColor="text1"/>
                <w:sz w:val="28"/>
                <w:szCs w:val="2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r>
      <w:tr>
        <w:trPr>
          <w:trHeight w:val="516" w:hRule="atLeast"/>
        </w:trPr>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atLeast" w:line="240"/>
              <w:jc w:val="center"/>
              <w:rPr>
                <w:rFonts w:eastAsia="標楷體"/>
                <w:color w:val="000000" w:themeColor="text1"/>
                <w:sz w:val="28"/>
                <w:szCs w:val="28"/>
              </w:rPr>
            </w:pPr>
            <w:r>
              <w:rPr>
                <w:rFonts w:eastAsia="標楷體"/>
                <w:color w:val="000000" w:themeColor="text1"/>
                <w:sz w:val="28"/>
                <w:szCs w:val="2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r>
      <w:tr>
        <w:trPr>
          <w:trHeight w:val="516" w:hRule="atLeast"/>
        </w:trPr>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lineRule="atLeast" w:line="240"/>
              <w:jc w:val="center"/>
              <w:rPr>
                <w:rFonts w:eastAsia="標楷體"/>
                <w:color w:val="000000" w:themeColor="text1"/>
                <w:sz w:val="28"/>
                <w:szCs w:val="28"/>
              </w:rPr>
            </w:pPr>
            <w:r>
              <w:rPr>
                <w:rFonts w:eastAsia="標楷體"/>
                <w:color w:val="000000" w:themeColor="text1"/>
                <w:sz w:val="28"/>
                <w:szCs w:val="28"/>
              </w:rPr>
              <w:t>合計</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lineRule="exact" w:line="560"/>
              <w:jc w:val="both"/>
              <w:rPr>
                <w:rFonts w:eastAsia="標楷體"/>
                <w:color w:val="000000" w:themeColor="text1"/>
                <w:sz w:val="28"/>
                <w:szCs w:val="28"/>
              </w:rPr>
            </w:pPr>
            <w:r>
              <w:rPr>
                <w:rFonts w:eastAsia="標楷體"/>
                <w:color w:val="000000" w:themeColor="text1"/>
                <w:sz w:val="28"/>
                <w:szCs w:val="28"/>
              </w:rPr>
            </w:r>
          </w:p>
        </w:tc>
      </w:tr>
    </w:tbl>
    <w:p>
      <w:pPr>
        <w:pStyle w:val="ListParagraph"/>
        <w:snapToGrid w:val="false"/>
        <w:spacing w:lineRule="exact" w:line="400"/>
        <w:rPr>
          <w:rFonts w:eastAsia="標楷體"/>
          <w:color w:val="000000" w:themeColor="text1"/>
          <w:sz w:val="28"/>
          <w:szCs w:val="28"/>
        </w:rPr>
      </w:pPr>
      <w:r>
        <w:rPr>
          <w:rFonts w:eastAsia="標楷體"/>
          <w:color w:val="000000" w:themeColor="text1"/>
          <w:sz w:val="28"/>
          <w:szCs w:val="28"/>
        </w:rPr>
        <w:t>備註：</w:t>
      </w:r>
    </w:p>
    <w:p>
      <w:pPr>
        <w:pStyle w:val="Textbody"/>
        <w:snapToGrid w:val="false"/>
        <w:spacing w:lineRule="exact" w:line="400"/>
        <w:ind w:left="660" w:hanging="420"/>
        <w:rPr>
          <w:color w:val="000000" w:themeColor="text1"/>
        </w:rPr>
      </w:pPr>
      <w:r>
        <w:rPr>
          <w:rFonts w:eastAsia="標楷體" w:ascii="標楷體" w:hAnsi="標楷體"/>
          <w:color w:val="000000" w:themeColor="text1"/>
          <w:sz w:val="28"/>
          <w:szCs w:val="28"/>
        </w:rPr>
        <w:t xml:space="preserve">1. </w:t>
      </w:r>
      <w:r>
        <w:rPr>
          <w:rFonts w:eastAsia="標楷體"/>
          <w:color w:val="000000" w:themeColor="text1"/>
          <w:sz w:val="28"/>
          <w:szCs w:val="28"/>
        </w:rPr>
        <w:t>依據財政紀律法第</w:t>
      </w:r>
      <w:r>
        <w:rPr>
          <w:rFonts w:eastAsia="標楷體"/>
          <w:color w:val="000000" w:themeColor="text1"/>
          <w:sz w:val="28"/>
          <w:szCs w:val="28"/>
        </w:rPr>
        <w:t>16</w:t>
      </w:r>
      <w:r>
        <w:rPr>
          <w:rFonts w:eastAsia="標楷體"/>
          <w:color w:val="000000" w:themeColor="text1"/>
          <w:sz w:val="28"/>
          <w:szCs w:val="28"/>
        </w:rPr>
        <w:t>條規定，各級政府應按季於網站公布向特種基金調度周轉金額、期間及該特種基金之會計報表。</w:t>
      </w:r>
    </w:p>
    <w:p>
      <w:pPr>
        <w:pStyle w:val="Textbody"/>
        <w:snapToGrid w:val="false"/>
        <w:spacing w:lineRule="exact" w:line="400"/>
        <w:ind w:left="660" w:hanging="420"/>
        <w:rPr>
          <w:color w:val="000000" w:themeColor="text1"/>
        </w:rPr>
      </w:pPr>
      <w:r>
        <w:rPr>
          <w:rFonts w:eastAsia="標楷體" w:ascii="標楷體" w:hAnsi="標楷體"/>
          <w:color w:val="000000" w:themeColor="text1"/>
          <w:sz w:val="28"/>
          <w:szCs w:val="28"/>
        </w:rPr>
        <w:t xml:space="preserve">2. </w:t>
      </w:r>
      <w:r>
        <w:rPr>
          <w:rFonts w:eastAsia="標楷體"/>
          <w:color w:val="000000" w:themeColor="text1"/>
          <w:sz w:val="28"/>
          <w:szCs w:val="28"/>
        </w:rPr>
        <w:t>請填列向未納入集中支付之總預算、特別預算及營業基金、信託基金以外之特種基金及專戶調度周轉金額。</w:t>
      </w:r>
    </w:p>
    <w:p>
      <w:pPr>
        <w:pStyle w:val="Textbody"/>
        <w:snapToGrid w:val="false"/>
        <w:spacing w:lineRule="exact" w:line="400"/>
        <w:ind w:left="240" w:hanging="0"/>
        <w:rPr>
          <w:rFonts w:eastAsia="標楷體"/>
          <w:color w:val="000000" w:themeColor="text1"/>
          <w:sz w:val="28"/>
          <w:szCs w:val="28"/>
        </w:rPr>
      </w:pPr>
      <w:r>
        <w:rPr>
          <w:rFonts w:eastAsia="標楷體" w:ascii="標楷體" w:hAnsi="標楷體"/>
          <w:color w:val="000000" w:themeColor="text1"/>
          <w:sz w:val="28"/>
          <w:szCs w:val="28"/>
        </w:rPr>
        <w:t xml:space="preserve">3. </w:t>
      </w:r>
      <w:r>
        <w:rPr>
          <w:rFonts w:eastAsia="標楷體"/>
          <w:color w:val="000000" w:themeColor="text1"/>
          <w:sz w:val="28"/>
          <w:szCs w:val="28"/>
        </w:rPr>
        <w:t>若暫無「</w:t>
      </w:r>
      <w:r>
        <w:rPr>
          <w:rFonts w:ascii="標楷體" w:hAnsi="標楷體" w:cs="新細明體" w:eastAsia="標楷體"/>
          <w:color w:val="000000" w:themeColor="text1"/>
          <w:kern w:val="0"/>
          <w:sz w:val="28"/>
          <w:szCs w:val="28"/>
        </w:rPr>
        <w:t>結束日期」，請將原因填寫於備註欄</w:t>
      </w:r>
      <w:r>
        <w:rPr>
          <w:rFonts w:eastAsia="標楷體"/>
          <w:color w:val="000000" w:themeColor="text1"/>
          <w:sz w:val="28"/>
          <w:szCs w:val="28"/>
        </w:rPr>
        <w:t>。</w:t>
      </w:r>
    </w:p>
    <w:p>
      <w:pPr>
        <w:pStyle w:val="Textbody"/>
        <w:snapToGrid w:val="false"/>
        <w:spacing w:lineRule="exact" w:line="400"/>
        <w:ind w:left="240" w:hanging="0"/>
        <w:rPr>
          <w:rFonts w:eastAsia="標楷體"/>
          <w:color w:val="000000" w:themeColor="text1"/>
          <w:sz w:val="28"/>
          <w:szCs w:val="28"/>
        </w:rPr>
      </w:pPr>
      <w:r>
        <w:rPr>
          <w:rFonts w:eastAsia="標楷體"/>
          <w:color w:val="000000" w:themeColor="text1"/>
          <w:sz w:val="28"/>
          <w:szCs w:val="28"/>
        </w:rPr>
      </w:r>
    </w:p>
    <w:p>
      <w:pPr>
        <w:pStyle w:val="Textbody"/>
        <w:snapToGrid w:val="false"/>
        <w:spacing w:lineRule="exact" w:line="400"/>
        <w:ind w:left="240" w:hanging="0"/>
        <w:rPr>
          <w:rFonts w:eastAsia="標楷體"/>
          <w:color w:val="000000" w:themeColor="text1"/>
          <w:sz w:val="28"/>
          <w:szCs w:val="28"/>
        </w:rPr>
      </w:pPr>
      <w:r>
        <w:rPr>
          <w:rFonts w:eastAsia="標楷體"/>
          <w:color w:val="000000" w:themeColor="text1"/>
          <w:sz w:val="28"/>
          <w:szCs w:val="28"/>
        </w:rPr>
      </w:r>
    </w:p>
    <w:p>
      <w:pPr>
        <w:pStyle w:val="Textbody"/>
        <w:snapToGrid w:val="false"/>
        <w:spacing w:lineRule="exact" w:line="400"/>
        <w:ind w:left="240" w:hanging="0"/>
        <w:rPr>
          <w:rFonts w:eastAsia="標楷體"/>
          <w:color w:val="000000" w:themeColor="text1"/>
          <w:sz w:val="28"/>
          <w:szCs w:val="28"/>
        </w:rPr>
      </w:pPr>
      <w:r>
        <w:rPr>
          <w:rFonts w:eastAsia="標楷體"/>
          <w:color w:val="000000" w:themeColor="text1"/>
          <w:sz w:val="28"/>
          <w:szCs w:val="28"/>
        </w:rPr>
      </w:r>
    </w:p>
    <w:p>
      <w:pPr>
        <w:pStyle w:val="Textbody"/>
        <w:snapToGrid w:val="false"/>
        <w:spacing w:lineRule="exact" w:line="400"/>
        <w:ind w:left="240" w:hanging="0"/>
        <w:rPr>
          <w:rFonts w:eastAsia="標楷體"/>
          <w:color w:val="000000" w:themeColor="text1"/>
          <w:sz w:val="28"/>
          <w:szCs w:val="28"/>
        </w:rPr>
      </w:pPr>
      <w:r>
        <w:rPr>
          <w:rFonts w:eastAsia="標楷體"/>
          <w:color w:val="000000" w:themeColor="text1"/>
          <w:sz w:val="28"/>
          <w:szCs w:val="28"/>
        </w:rPr>
      </w:r>
    </w:p>
    <w:p>
      <w:pPr>
        <w:pStyle w:val="Textbody"/>
        <w:snapToGrid w:val="false"/>
        <w:spacing w:lineRule="exact" w:line="400"/>
        <w:ind w:left="240" w:hanging="0"/>
        <w:rPr>
          <w:rFonts w:eastAsia="標楷體"/>
          <w:color w:val="000000" w:themeColor="text1"/>
          <w:sz w:val="28"/>
          <w:szCs w:val="28"/>
        </w:rPr>
      </w:pPr>
      <w:r>
        <w:rPr>
          <w:rFonts w:eastAsia="標楷體"/>
          <w:color w:val="000000" w:themeColor="text1"/>
          <w:sz w:val="28"/>
          <w:szCs w:val="28"/>
        </w:rPr>
      </w:r>
    </w:p>
    <w:p>
      <w:pPr>
        <w:pStyle w:val="Normal"/>
        <w:rPr>
          <w:rFonts w:ascii="標楷體" w:hAnsi="標楷體" w:eastAsia="標楷體"/>
          <w:b/>
          <w:b/>
          <w:color w:val="000000" w:themeColor="text1"/>
          <w:sz w:val="32"/>
          <w:szCs w:val="32"/>
          <w:u w:val="single"/>
        </w:rPr>
      </w:pPr>
      <w:r>
        <w:rPr>
          <w:rFonts w:ascii="標楷體" w:hAnsi="標楷體" w:eastAsia="標楷體"/>
          <w:b/>
          <w:color w:val="000000" w:themeColor="text1"/>
          <w:sz w:val="32"/>
          <w:szCs w:val="32"/>
          <w:u w:val="single"/>
        </w:rPr>
        <w:t>附表</w:t>
      </w:r>
      <w:r>
        <w:rPr>
          <w:rFonts w:eastAsia="標楷體" w:ascii="標楷體" w:hAnsi="標楷體"/>
          <w:b/>
          <w:color w:val="000000" w:themeColor="text1"/>
          <w:sz w:val="32"/>
          <w:szCs w:val="32"/>
          <w:u w:val="single"/>
        </w:rPr>
        <w:t>7</w:t>
      </w:r>
    </w:p>
    <w:p>
      <w:pPr>
        <w:pStyle w:val="Normal"/>
        <w:spacing w:lineRule="exact" w:line="520" w:before="180" w:after="180"/>
        <w:jc w:val="center"/>
        <w:rPr>
          <w:rFonts w:ascii="標楷體" w:hAnsi="標楷體" w:eastAsia="標楷體"/>
          <w:b/>
          <w:b/>
          <w:color w:val="000000" w:themeColor="text1"/>
          <w:sz w:val="40"/>
          <w:szCs w:val="40"/>
        </w:rPr>
      </w:pPr>
      <w:r>
        <w:rPr>
          <w:rFonts w:ascii="標楷體" w:hAnsi="標楷體" w:eastAsia="標楷體"/>
          <w:b/>
          <w:color w:val="000000" w:themeColor="text1"/>
          <w:sz w:val="40"/>
          <w:szCs w:val="40"/>
        </w:rPr>
        <w:t>○○</w:t>
      </w:r>
      <w:r>
        <w:rPr>
          <w:rFonts w:ascii="標楷體" w:hAnsi="標楷體" w:eastAsia="標楷體"/>
          <w:b/>
          <w:color w:val="000000" w:themeColor="text1"/>
          <w:sz w:val="40"/>
          <w:szCs w:val="40"/>
        </w:rPr>
        <w:t>鄉公所最新債務訊息專區</w:t>
      </w:r>
    </w:p>
    <w:p>
      <w:pPr>
        <w:pStyle w:val="ListParagraph"/>
        <w:numPr>
          <w:ilvl w:val="0"/>
          <w:numId w:val="10"/>
        </w:numPr>
        <w:spacing w:lineRule="exact" w:line="520"/>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截至○○年○○月底止，○○公所公共債務情形如下：</w:t>
      </w:r>
    </w:p>
    <w:p>
      <w:pPr>
        <w:pStyle w:val="Normal"/>
        <w:spacing w:lineRule="exact" w:line="520"/>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 xml:space="preserve">  </w:t>
      </w:r>
      <w:r>
        <w:rPr>
          <w:rFonts w:eastAsia="標楷體" w:ascii="標楷體" w:hAnsi="標楷體"/>
          <w:color w:val="000000" w:themeColor="text1"/>
          <w:sz w:val="32"/>
          <w:szCs w:val="32"/>
        </w:rPr>
        <w:t>(</w:t>
      </w:r>
      <w:r>
        <w:rPr>
          <w:rFonts w:ascii="標楷體" w:hAnsi="標楷體" w:eastAsia="標楷體"/>
          <w:color w:val="000000" w:themeColor="text1"/>
          <w:sz w:val="32"/>
          <w:szCs w:val="32"/>
        </w:rPr>
        <w:t>一</w:t>
      </w:r>
      <w:r>
        <w:rPr>
          <w:rFonts w:eastAsia="標楷體" w:ascii="標楷體" w:hAnsi="標楷體"/>
          <w:color w:val="000000" w:themeColor="text1"/>
          <w:sz w:val="32"/>
          <w:szCs w:val="32"/>
        </w:rPr>
        <w:t>)1</w:t>
      </w:r>
      <w:r>
        <w:rPr>
          <w:rFonts w:ascii="標楷體" w:hAnsi="標楷體" w:eastAsia="標楷體"/>
          <w:color w:val="000000" w:themeColor="text1"/>
          <w:sz w:val="32"/>
          <w:szCs w:val="32"/>
        </w:rPr>
        <w:t>年以上公共債務未償餘額為○○萬元。</w:t>
      </w:r>
    </w:p>
    <w:p>
      <w:pPr>
        <w:pStyle w:val="Normal"/>
        <w:spacing w:lineRule="exact" w:line="520"/>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 xml:space="preserve">  </w:t>
      </w:r>
      <w:r>
        <w:rPr>
          <w:rFonts w:eastAsia="標楷體" w:ascii="標楷體" w:hAnsi="標楷體"/>
          <w:color w:val="000000" w:themeColor="text1"/>
          <w:sz w:val="32"/>
          <w:szCs w:val="32"/>
        </w:rPr>
        <w:t>(</w:t>
      </w:r>
      <w:r>
        <w:rPr>
          <w:rFonts w:ascii="標楷體" w:hAnsi="標楷體" w:eastAsia="標楷體"/>
          <w:color w:val="000000" w:themeColor="text1"/>
          <w:sz w:val="32"/>
          <w:szCs w:val="32"/>
        </w:rPr>
        <w:t>二</w:t>
      </w:r>
      <w:r>
        <w:rPr>
          <w:rFonts w:eastAsia="標楷體" w:ascii="標楷體" w:hAnsi="標楷體"/>
          <w:color w:val="000000" w:themeColor="text1"/>
          <w:sz w:val="32"/>
          <w:szCs w:val="32"/>
        </w:rPr>
        <w:t>)</w:t>
      </w:r>
      <w:r>
        <w:rPr>
          <w:rFonts w:ascii="標楷體" w:hAnsi="標楷體" w:eastAsia="標楷體"/>
          <w:color w:val="000000" w:themeColor="text1"/>
          <w:sz w:val="32"/>
          <w:szCs w:val="32"/>
        </w:rPr>
        <w:t>未滿</w:t>
      </w:r>
      <w:r>
        <w:rPr>
          <w:rFonts w:eastAsia="標楷體" w:ascii="標楷體" w:hAnsi="標楷體"/>
          <w:color w:val="000000" w:themeColor="text1"/>
          <w:sz w:val="32"/>
          <w:szCs w:val="32"/>
        </w:rPr>
        <w:t>1</w:t>
      </w:r>
      <w:r>
        <w:rPr>
          <w:rFonts w:ascii="標楷體" w:hAnsi="標楷體" w:eastAsia="標楷體"/>
          <w:color w:val="000000" w:themeColor="text1"/>
          <w:sz w:val="32"/>
          <w:szCs w:val="32"/>
        </w:rPr>
        <w:t>年公共債務未償餘額為○○萬元。</w:t>
      </w:r>
    </w:p>
    <w:p>
      <w:pPr>
        <w:pStyle w:val="Normal"/>
        <w:spacing w:lineRule="exact" w:line="520"/>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 xml:space="preserve">  </w:t>
      </w:r>
      <w:r>
        <w:rPr>
          <w:rFonts w:eastAsia="標楷體" w:ascii="標楷體" w:hAnsi="標楷體"/>
          <w:color w:val="000000" w:themeColor="text1"/>
          <w:sz w:val="32"/>
          <w:szCs w:val="32"/>
        </w:rPr>
        <w:t>(</w:t>
      </w:r>
      <w:r>
        <w:rPr>
          <w:rFonts w:ascii="標楷體" w:hAnsi="標楷體" w:eastAsia="標楷體"/>
          <w:color w:val="000000" w:themeColor="text1"/>
          <w:sz w:val="32"/>
          <w:szCs w:val="32"/>
        </w:rPr>
        <w:t>三</w:t>
      </w:r>
      <w:r>
        <w:rPr>
          <w:rFonts w:eastAsia="標楷體" w:ascii="標楷體" w:hAnsi="標楷體"/>
          <w:color w:val="000000" w:themeColor="text1"/>
          <w:sz w:val="32"/>
          <w:szCs w:val="32"/>
        </w:rPr>
        <w:t>)</w:t>
      </w:r>
      <w:r>
        <w:rPr>
          <w:rFonts w:ascii="標楷體" w:hAnsi="標楷體" w:eastAsia="標楷體"/>
          <w:color w:val="000000" w:themeColor="text1"/>
          <w:sz w:val="32"/>
          <w:szCs w:val="32"/>
        </w:rPr>
        <w:t>平均每人負擔公共債務○○</w:t>
      </w:r>
      <w:r>
        <w:rPr>
          <w:rFonts w:eastAsia="標楷體" w:ascii="標楷體" w:hAnsi="標楷體"/>
          <w:color w:val="000000" w:themeColor="text1"/>
          <w:sz w:val="32"/>
          <w:szCs w:val="32"/>
        </w:rPr>
        <w:t>.○</w:t>
      </w:r>
      <w:r>
        <w:rPr>
          <w:rFonts w:ascii="標楷體" w:hAnsi="標楷體" w:eastAsia="標楷體"/>
          <w:color w:val="000000" w:themeColor="text1"/>
          <w:sz w:val="32"/>
          <w:szCs w:val="32"/>
        </w:rPr>
        <w:t>千元。</w:t>
      </w:r>
    </w:p>
    <w:p>
      <w:pPr>
        <w:pStyle w:val="Normal"/>
        <w:spacing w:lineRule="exact" w:line="520"/>
        <w:ind w:left="992" w:hanging="992"/>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 xml:space="preserve">  </w:t>
      </w:r>
      <w:r>
        <w:rPr>
          <w:rFonts w:eastAsia="標楷體" w:ascii="標楷體" w:hAnsi="標楷體"/>
          <w:color w:val="000000" w:themeColor="text1"/>
          <w:sz w:val="32"/>
          <w:szCs w:val="32"/>
        </w:rPr>
        <w:t>(</w:t>
      </w:r>
      <w:r>
        <w:rPr>
          <w:rFonts w:ascii="標楷體" w:hAnsi="標楷體" w:eastAsia="標楷體"/>
          <w:color w:val="000000" w:themeColor="text1"/>
          <w:sz w:val="32"/>
          <w:szCs w:val="32"/>
        </w:rPr>
        <w:t>四</w:t>
      </w:r>
      <w:r>
        <w:rPr>
          <w:rFonts w:eastAsia="標楷體" w:ascii="標楷體" w:hAnsi="標楷體"/>
          <w:color w:val="000000" w:themeColor="text1"/>
          <w:sz w:val="32"/>
          <w:szCs w:val="32"/>
        </w:rPr>
        <w:t>)</w:t>
      </w:r>
      <w:r>
        <w:rPr>
          <w:rFonts w:ascii="標楷體" w:hAnsi="標楷體" w:eastAsia="標楷體"/>
          <w:color w:val="000000" w:themeColor="text1"/>
          <w:sz w:val="32"/>
          <w:szCs w:val="32"/>
          <w:lang w:val="zh-TW"/>
        </w:rPr>
        <w:t>自償性</w:t>
      </w:r>
      <w:r>
        <w:rPr>
          <w:rFonts w:ascii="標楷體" w:hAnsi="標楷體" w:eastAsia="標楷體"/>
          <w:color w:val="000000" w:themeColor="text1"/>
          <w:sz w:val="32"/>
          <w:szCs w:val="32"/>
        </w:rPr>
        <w:t>公共</w:t>
      </w:r>
      <w:r>
        <w:rPr>
          <w:rFonts w:ascii="標楷體" w:hAnsi="標楷體" w:eastAsia="標楷體"/>
          <w:color w:val="000000" w:themeColor="text1"/>
          <w:sz w:val="32"/>
          <w:szCs w:val="32"/>
          <w:lang w:val="zh-TW"/>
        </w:rPr>
        <w:t>債務未償餘額（含非營業特種基金）為○○萬元。</w:t>
      </w:r>
    </w:p>
    <w:p>
      <w:pPr>
        <w:pStyle w:val="ListParagraph"/>
        <w:numPr>
          <w:ilvl w:val="0"/>
          <w:numId w:val="10"/>
        </w:numPr>
        <w:spacing w:lineRule="exact" w:line="520"/>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依據財政紀律法規定公布事項如下：</w:t>
      </w:r>
    </w:p>
    <w:p>
      <w:pPr>
        <w:pStyle w:val="ListParagraph"/>
        <w:numPr>
          <w:ilvl w:val="0"/>
          <w:numId w:val="11"/>
        </w:numPr>
        <w:spacing w:lineRule="exact" w:line="520"/>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w:t>
      </w:r>
      <w:r>
        <w:rPr>
          <w:rFonts w:ascii="標楷體" w:hAnsi="標楷體" w:eastAsia="標楷體"/>
          <w:color w:val="000000" w:themeColor="text1"/>
          <w:sz w:val="32"/>
          <w:szCs w:val="32"/>
        </w:rPr>
        <w:t>公所向所設非營業特種基金或專戶資金調度情形表。</w:t>
      </w:r>
    </w:p>
    <w:p>
      <w:pPr>
        <w:pStyle w:val="ListParagraph"/>
        <w:numPr>
          <w:ilvl w:val="0"/>
          <w:numId w:val="11"/>
        </w:numPr>
        <w:spacing w:lineRule="exact" w:line="520"/>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w:t>
      </w:r>
      <w:r>
        <w:rPr>
          <w:rFonts w:ascii="標楷體" w:hAnsi="標楷體" w:eastAsia="標楷體"/>
          <w:color w:val="000000" w:themeColor="text1"/>
          <w:sz w:val="32"/>
          <w:szCs w:val="32"/>
        </w:rPr>
        <w:t>公所債務改善期程表。</w:t>
      </w:r>
      <w:r>
        <w:rPr>
          <w:rFonts w:eastAsia="標楷體" w:ascii="標楷體" w:hAnsi="標楷體"/>
          <w:color w:val="000000" w:themeColor="text1"/>
          <w:sz w:val="32"/>
          <w:szCs w:val="32"/>
        </w:rPr>
        <w:t>(1</w:t>
      </w:r>
      <w:r>
        <w:rPr>
          <w:rFonts w:ascii="標楷體" w:hAnsi="標楷體" w:eastAsia="標楷體"/>
          <w:color w:val="000000" w:themeColor="text1"/>
          <w:sz w:val="32"/>
          <w:szCs w:val="32"/>
        </w:rPr>
        <w:t>年以上公共債務比率達法定債限</w:t>
      </w:r>
      <w:r>
        <w:rPr>
          <w:rFonts w:eastAsia="標楷體" w:ascii="標楷體" w:hAnsi="標楷體"/>
          <w:color w:val="000000" w:themeColor="text1"/>
          <w:sz w:val="32"/>
          <w:szCs w:val="32"/>
        </w:rPr>
        <w:t>90%</w:t>
      </w:r>
      <w:r>
        <w:rPr>
          <w:rFonts w:ascii="標楷體" w:hAnsi="標楷體" w:eastAsia="標楷體"/>
          <w:color w:val="000000" w:themeColor="text1"/>
          <w:sz w:val="32"/>
          <w:szCs w:val="32"/>
        </w:rPr>
        <w:t>者</w:t>
      </w:r>
      <w:r>
        <w:rPr>
          <w:rFonts w:eastAsia="標楷體" w:ascii="標楷體" w:hAnsi="標楷體"/>
          <w:color w:val="000000" w:themeColor="text1"/>
          <w:sz w:val="32"/>
          <w:szCs w:val="32"/>
        </w:rPr>
        <w:t>)</w:t>
      </w:r>
    </w:p>
    <w:p>
      <w:pPr>
        <w:pStyle w:val="ListParagraph"/>
        <w:numPr>
          <w:ilvl w:val="0"/>
          <w:numId w:val="11"/>
        </w:numPr>
        <w:spacing w:lineRule="exact" w:line="520"/>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w:t>
      </w:r>
      <w:r>
        <w:rPr>
          <w:rFonts w:ascii="標楷體" w:hAnsi="標楷體" w:eastAsia="標楷體"/>
          <w:color w:val="000000" w:themeColor="text1"/>
          <w:sz w:val="32"/>
          <w:szCs w:val="32"/>
        </w:rPr>
        <w:t>公所○○年度各月份債務改善進度表。</w:t>
      </w:r>
      <w:r>
        <w:rPr>
          <w:rFonts w:eastAsia="標楷體" w:ascii="標楷體" w:hAnsi="標楷體"/>
          <w:color w:val="000000" w:themeColor="text1"/>
          <w:sz w:val="32"/>
          <w:szCs w:val="32"/>
        </w:rPr>
        <w:t>(1</w:t>
      </w:r>
      <w:r>
        <w:rPr>
          <w:rFonts w:ascii="標楷體" w:hAnsi="標楷體" w:eastAsia="標楷體"/>
          <w:color w:val="000000" w:themeColor="text1"/>
          <w:sz w:val="32"/>
          <w:szCs w:val="32"/>
        </w:rPr>
        <w:t>年以上公共債務比率達法定債限</w:t>
      </w:r>
      <w:r>
        <w:rPr>
          <w:rFonts w:eastAsia="標楷體" w:ascii="標楷體" w:hAnsi="標楷體"/>
          <w:color w:val="000000" w:themeColor="text1"/>
          <w:sz w:val="32"/>
          <w:szCs w:val="32"/>
        </w:rPr>
        <w:t>90%</w:t>
      </w:r>
      <w:r>
        <w:rPr>
          <w:rFonts w:ascii="標楷體" w:hAnsi="標楷體" w:eastAsia="標楷體"/>
          <w:color w:val="000000" w:themeColor="text1"/>
          <w:sz w:val="32"/>
          <w:szCs w:val="32"/>
        </w:rPr>
        <w:t>者</w:t>
      </w:r>
      <w:r>
        <w:rPr>
          <w:rFonts w:eastAsia="標楷體" w:ascii="標楷體" w:hAnsi="標楷體"/>
          <w:color w:val="000000" w:themeColor="text1"/>
          <w:sz w:val="32"/>
          <w:szCs w:val="32"/>
        </w:rPr>
        <w:t>)</w:t>
      </w:r>
    </w:p>
    <w:p>
      <w:pPr>
        <w:pStyle w:val="ListParagraph"/>
        <w:numPr>
          <w:ilvl w:val="0"/>
          <w:numId w:val="11"/>
        </w:numPr>
        <w:spacing w:lineRule="exact" w:line="520"/>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w:t>
      </w:r>
      <w:r>
        <w:rPr>
          <w:rFonts w:ascii="標楷體" w:hAnsi="標楷體" w:eastAsia="標楷體"/>
          <w:color w:val="000000" w:themeColor="text1"/>
          <w:sz w:val="32"/>
          <w:szCs w:val="32"/>
        </w:rPr>
        <w:t>公所償債計畫期程表。</w:t>
      </w:r>
      <w:r>
        <w:rPr>
          <w:rFonts w:eastAsia="標楷體" w:ascii="標楷體" w:hAnsi="標楷體"/>
          <w:color w:val="000000" w:themeColor="text1"/>
          <w:sz w:val="32"/>
          <w:szCs w:val="32"/>
        </w:rPr>
        <w:t>(1</w:t>
      </w:r>
      <w:r>
        <w:rPr>
          <w:rFonts w:ascii="標楷體" w:hAnsi="標楷體" w:eastAsia="標楷體"/>
          <w:color w:val="000000" w:themeColor="text1"/>
          <w:sz w:val="32"/>
          <w:szCs w:val="32"/>
        </w:rPr>
        <w:t>年以上或未滿</w:t>
      </w:r>
      <w:r>
        <w:rPr>
          <w:rFonts w:eastAsia="標楷體" w:ascii="標楷體" w:hAnsi="標楷體"/>
          <w:color w:val="000000" w:themeColor="text1"/>
          <w:sz w:val="32"/>
          <w:szCs w:val="32"/>
        </w:rPr>
        <w:t>1</w:t>
      </w:r>
      <w:r>
        <w:rPr>
          <w:rFonts w:ascii="標楷體" w:hAnsi="標楷體" w:eastAsia="標楷體"/>
          <w:color w:val="000000" w:themeColor="text1"/>
          <w:sz w:val="32"/>
          <w:szCs w:val="32"/>
        </w:rPr>
        <w:t>年公共債務比率超出法定債限者</w:t>
      </w:r>
      <w:r>
        <w:rPr>
          <w:rFonts w:eastAsia="標楷體" w:ascii="標楷體" w:hAnsi="標楷體"/>
          <w:color w:val="000000" w:themeColor="text1"/>
          <w:sz w:val="32"/>
          <w:szCs w:val="32"/>
        </w:rPr>
        <w:t>)</w:t>
      </w:r>
    </w:p>
    <w:p>
      <w:pPr>
        <w:pStyle w:val="ListParagraph"/>
        <w:numPr>
          <w:ilvl w:val="0"/>
          <w:numId w:val="11"/>
        </w:numPr>
        <w:spacing w:lineRule="exact" w:line="520"/>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w:t>
      </w:r>
      <w:r>
        <w:rPr>
          <w:rFonts w:ascii="標楷體" w:hAnsi="標楷體" w:eastAsia="標楷體"/>
          <w:color w:val="000000" w:themeColor="text1"/>
          <w:sz w:val="32"/>
          <w:szCs w:val="32"/>
        </w:rPr>
        <w:t>公所○○年度各月份償債進度表。</w:t>
      </w:r>
      <w:r>
        <w:rPr>
          <w:rFonts w:eastAsia="標楷體" w:ascii="標楷體" w:hAnsi="標楷體"/>
          <w:color w:val="000000" w:themeColor="text1"/>
          <w:sz w:val="32"/>
          <w:szCs w:val="32"/>
        </w:rPr>
        <w:t>(1</w:t>
      </w:r>
      <w:r>
        <w:rPr>
          <w:rFonts w:ascii="標楷體" w:hAnsi="標楷體" w:eastAsia="標楷體"/>
          <w:color w:val="000000" w:themeColor="text1"/>
          <w:sz w:val="32"/>
          <w:szCs w:val="32"/>
        </w:rPr>
        <w:t>年以上或未滿</w:t>
      </w:r>
      <w:r>
        <w:rPr>
          <w:rFonts w:eastAsia="標楷體" w:ascii="標楷體" w:hAnsi="標楷體"/>
          <w:color w:val="000000" w:themeColor="text1"/>
          <w:sz w:val="32"/>
          <w:szCs w:val="32"/>
        </w:rPr>
        <w:t>1</w:t>
      </w:r>
      <w:r>
        <w:rPr>
          <w:rFonts w:ascii="標楷體" w:hAnsi="標楷體" w:eastAsia="標楷體"/>
          <w:color w:val="000000" w:themeColor="text1"/>
          <w:sz w:val="32"/>
          <w:szCs w:val="32"/>
        </w:rPr>
        <w:t>年公共債務比率超出法定債限者</w:t>
      </w:r>
      <w:r>
        <w:rPr>
          <w:rFonts w:eastAsia="標楷體" w:ascii="標楷體" w:hAnsi="標楷體"/>
          <w:color w:val="000000" w:themeColor="text1"/>
          <w:sz w:val="32"/>
          <w:szCs w:val="32"/>
        </w:rPr>
        <w:t>)</w:t>
      </w:r>
    </w:p>
    <w:p>
      <w:pPr>
        <w:pStyle w:val="ListParagraph"/>
        <w:numPr>
          <w:ilvl w:val="0"/>
          <w:numId w:val="10"/>
        </w:numPr>
        <w:spacing w:lineRule="exact" w:line="520"/>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相關檔案</w:t>
      </w:r>
      <w:r>
        <w:rPr>
          <w:rFonts w:eastAsia="標楷體" w:ascii="標楷體" w:hAnsi="標楷體"/>
          <w:color w:val="000000" w:themeColor="text1"/>
          <w:sz w:val="32"/>
          <w:szCs w:val="32"/>
        </w:rPr>
        <w:t>(csv</w:t>
      </w:r>
      <w:r>
        <w:rPr>
          <w:rFonts w:ascii="標楷體" w:hAnsi="標楷體" w:eastAsia="標楷體"/>
          <w:color w:val="000000" w:themeColor="text1"/>
          <w:sz w:val="32"/>
          <w:szCs w:val="32"/>
        </w:rPr>
        <w:t>檔案格式</w:t>
      </w:r>
      <w:r>
        <w:rPr>
          <w:rFonts w:eastAsia="標楷體" w:ascii="標楷體" w:hAnsi="標楷體"/>
          <w:color w:val="000000" w:themeColor="text1"/>
          <w:sz w:val="32"/>
          <w:szCs w:val="32"/>
        </w:rPr>
        <w:t>)</w:t>
      </w:r>
      <w:r>
        <w:rPr>
          <w:rFonts w:ascii="標楷體" w:hAnsi="標楷體" w:eastAsia="標楷體"/>
          <w:color w:val="000000" w:themeColor="text1"/>
          <w:sz w:val="32"/>
          <w:szCs w:val="32"/>
        </w:rPr>
        <w:t xml:space="preserve">： </w:t>
      </w:r>
    </w:p>
    <w:p>
      <w:pPr>
        <w:pStyle w:val="ListParagraph"/>
        <w:numPr>
          <w:ilvl w:val="0"/>
          <w:numId w:val="12"/>
        </w:numPr>
        <w:spacing w:lineRule="exact" w:line="520"/>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w:t>
      </w:r>
      <w:r>
        <w:rPr>
          <w:rFonts w:ascii="標楷體" w:hAnsi="標楷體" w:eastAsia="標楷體"/>
          <w:color w:val="000000" w:themeColor="text1"/>
          <w:sz w:val="32"/>
          <w:szCs w:val="32"/>
        </w:rPr>
        <w:t xml:space="preserve">公所公共債務訊息 </w:t>
      </w:r>
    </w:p>
    <w:p>
      <w:pPr>
        <w:pStyle w:val="ListParagraph"/>
        <w:numPr>
          <w:ilvl w:val="0"/>
          <w:numId w:val="12"/>
        </w:numPr>
        <w:spacing w:lineRule="exact" w:line="520"/>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w:t>
      </w:r>
      <w:r>
        <w:rPr>
          <w:rFonts w:ascii="標楷體" w:hAnsi="標楷體" w:eastAsia="標楷體"/>
          <w:color w:val="000000" w:themeColor="text1"/>
          <w:sz w:val="32"/>
          <w:szCs w:val="32"/>
        </w:rPr>
        <w:t>公所向所設非營業特種基金或專戶資金調度情形表</w:t>
      </w:r>
    </w:p>
    <w:p>
      <w:pPr>
        <w:pStyle w:val="ListParagraph"/>
        <w:numPr>
          <w:ilvl w:val="0"/>
          <w:numId w:val="12"/>
        </w:numPr>
        <w:spacing w:lineRule="exact" w:line="520"/>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w:t>
      </w:r>
      <w:r>
        <w:rPr>
          <w:rFonts w:ascii="標楷體" w:hAnsi="標楷體" w:eastAsia="標楷體"/>
          <w:color w:val="000000" w:themeColor="text1"/>
          <w:sz w:val="32"/>
          <w:szCs w:val="32"/>
        </w:rPr>
        <w:t>公所債務改善期程表</w:t>
      </w:r>
    </w:p>
    <w:p>
      <w:pPr>
        <w:pStyle w:val="ListParagraph"/>
        <w:numPr>
          <w:ilvl w:val="0"/>
          <w:numId w:val="12"/>
        </w:numPr>
        <w:spacing w:lineRule="exact" w:line="520"/>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w:t>
      </w:r>
      <w:r>
        <w:rPr>
          <w:rFonts w:ascii="標楷體" w:hAnsi="標楷體" w:eastAsia="標楷體"/>
          <w:color w:val="000000" w:themeColor="text1"/>
          <w:sz w:val="32"/>
          <w:szCs w:val="32"/>
        </w:rPr>
        <w:t>公所○○年度各月份債務改善進度表</w:t>
      </w:r>
    </w:p>
    <w:p>
      <w:pPr>
        <w:pStyle w:val="ListParagraph"/>
        <w:numPr>
          <w:ilvl w:val="0"/>
          <w:numId w:val="12"/>
        </w:numPr>
        <w:spacing w:lineRule="exact" w:line="520"/>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w:t>
      </w:r>
      <w:r>
        <w:rPr>
          <w:rFonts w:ascii="標楷體" w:hAnsi="標楷體" w:eastAsia="標楷體"/>
          <w:color w:val="000000" w:themeColor="text1"/>
          <w:sz w:val="32"/>
          <w:szCs w:val="32"/>
        </w:rPr>
        <w:t>公所償債計畫期程表</w:t>
      </w:r>
    </w:p>
    <w:p>
      <w:pPr>
        <w:pStyle w:val="ListParagraph"/>
        <w:numPr>
          <w:ilvl w:val="0"/>
          <w:numId w:val="12"/>
        </w:numPr>
        <w:spacing w:lineRule="exact" w:line="520"/>
        <w:jc w:val="both"/>
        <w:rPr>
          <w:rFonts w:ascii="標楷體" w:hAnsi="標楷體" w:eastAsia="標楷體"/>
          <w:color w:val="000000" w:themeColor="text1"/>
          <w:sz w:val="32"/>
          <w:szCs w:val="32"/>
        </w:rPr>
      </w:pPr>
      <w:r>
        <w:rPr>
          <w:rFonts w:ascii="標楷體" w:hAnsi="標楷體" w:eastAsia="標楷體"/>
          <w:color w:val="000000" w:themeColor="text1"/>
          <w:sz w:val="32"/>
          <w:szCs w:val="32"/>
        </w:rPr>
        <w:t>○○</w:t>
      </w:r>
      <w:r>
        <w:rPr>
          <w:rFonts w:ascii="標楷體" w:hAnsi="標楷體" w:eastAsia="標楷體"/>
          <w:color w:val="000000" w:themeColor="text1"/>
          <w:sz w:val="32"/>
          <w:szCs w:val="32"/>
        </w:rPr>
        <w:t>公所○○年度各月份償債進度表</w:t>
      </w:r>
    </w:p>
    <w:p>
      <w:pPr>
        <w:pStyle w:val="Normal"/>
        <w:rPr/>
      </w:pPr>
      <w:r>
        <w:rPr/>
      </w:r>
    </w:p>
    <w:sectPr>
      <w:type w:val="nextPage"/>
      <w:pgSz w:w="11906" w:h="16838"/>
      <w:pgMar w:left="851" w:right="992" w:header="720" w:top="1559" w:footer="72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標楷體">
    <w:charset w:val="88"/>
    <w:family w:val="roman"/>
    <w:pitch w:val="variable"/>
  </w:font>
  <w:font w:name="Liberation Sans">
    <w:altName w:val="Arial"/>
    <w:charset w:val="88"/>
    <w:family w:val="swiss"/>
    <w:pitch w:val="variable"/>
  </w:font>
  <w:font w:name="Times New Roman">
    <w:charset w:val="88"/>
    <w:family w:val="roman"/>
    <w:pitch w:val="variable"/>
  </w:font>
  <w:font w:name="新細明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decimal"/>
      <w:lvlText w:val="%1."/>
      <w:lvlJc w:val="left"/>
      <w:pPr>
        <w:ind w:left="786" w:hanging="360"/>
      </w:pPr>
      <w:rPr>
        <w:rFonts w:ascii="標楷體" w:hAnsi="標楷體" w:eastAsia="標楷體"/>
        <w:color w:val="auto"/>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
    <w:lvl w:ilvl="0">
      <w:start w:val="1"/>
      <w:numFmt w:val="decimal"/>
      <w:lvlText w:val="%1."/>
      <w:lvlJc w:val="left"/>
      <w:pPr>
        <w:ind w:left="786" w:hanging="360"/>
      </w:pPr>
      <w:rPr>
        <w:rFonts w:ascii="標楷體" w:hAnsi="標楷體" w:eastAsia="標楷體"/>
        <w:color w:val="auto"/>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4">
    <w:lvl w:ilvl="0">
      <w:start w:val="1"/>
      <w:numFmt w:val="decimal"/>
      <w:lvlText w:val="%1."/>
      <w:lvlJc w:val="left"/>
      <w:pPr>
        <w:ind w:left="480" w:hanging="360"/>
      </w:pPr>
      <w:rPr>
        <w:rFonts w:ascii="標楷體" w:hAnsi="標楷體"/>
        <w:color w:val="auto"/>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5">
    <w:lvl w:ilvl="0">
      <w:start w:val="1"/>
      <w:numFmt w:val="decimal"/>
      <w:lvlText w:val="%1."/>
      <w:lvlJc w:val="left"/>
      <w:pPr>
        <w:ind w:left="480" w:hanging="360"/>
      </w:pPr>
      <w:rPr>
        <w:rFonts w:ascii="標楷體" w:hAnsi="標楷體"/>
        <w:color w:val="auto"/>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6">
    <w:lvl w:ilvl="0">
      <w:start w:val="1"/>
      <w:numFmt w:val="taiwaneseCountingThousand"/>
      <w:lvlText w:val="%1、"/>
      <w:lvlJc w:val="left"/>
      <w:pPr>
        <w:ind w:left="480" w:hanging="480"/>
      </w:pPr>
      <w:rPr>
        <w:rFonts w:ascii="標楷體" w:hAnsi="標楷體"/>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lvl w:ilvl="0">
      <w:start w:val="1"/>
      <w:numFmt w:val="taiwaneseCountingThousand"/>
      <w:lvlText w:val="%1、"/>
      <w:lvlJc w:val="left"/>
      <w:pPr>
        <w:ind w:left="480" w:hanging="480"/>
      </w:pPr>
      <w:rPr>
        <w:rFonts w:ascii="標楷體" w:hAnsi="標楷體"/>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lvl w:ilvl="0">
      <w:start w:val="1"/>
      <w:numFmt w:val="taiwaneseCountingThousand"/>
      <w:lvlText w:val="(%1)"/>
      <w:lvlJc w:val="left"/>
      <w:pPr>
        <w:ind w:left="1080" w:hanging="600"/>
      </w:pPr>
      <w:rPr>
        <w:rFonts w:ascii="標楷體" w:hAnsi="標楷體"/>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lvl w:ilvl="0">
      <w:start w:val="1"/>
      <w:numFmt w:val="taiwaneseCountingThousand"/>
      <w:lvlText w:val="%1、"/>
      <w:lvlJc w:val="left"/>
      <w:pPr>
        <w:ind w:left="720" w:hanging="720"/>
      </w:pPr>
      <w:rPr>
        <w:sz w:val="32"/>
        <w:rFonts w:ascii="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lvl w:ilvl="0">
      <w:start w:val="1"/>
      <w:numFmt w:val="taiwaneseCountingThousand"/>
      <w:lvlText w:val="(%1)"/>
      <w:lvlJc w:val="left"/>
      <w:pPr>
        <w:ind w:left="1120" w:hanging="800"/>
      </w:pPr>
    </w:lvl>
    <w:lvl w:ilvl="1">
      <w:start w:val="1"/>
      <w:numFmt w:val="ideographTraditional"/>
      <w:lvlText w:val="%2、"/>
      <w:lvlJc w:val="left"/>
      <w:pPr>
        <w:ind w:left="1280" w:hanging="480"/>
      </w:pPr>
    </w:lvl>
    <w:lvl w:ilvl="2">
      <w:start w:val="1"/>
      <w:numFmt w:val="lowerRoman"/>
      <w:lvlText w:val="%3."/>
      <w:lvlJc w:val="right"/>
      <w:pPr>
        <w:ind w:left="1760" w:hanging="480"/>
      </w:pPr>
    </w:lvl>
    <w:lvl w:ilvl="3">
      <w:start w:val="1"/>
      <w:numFmt w:val="decimal"/>
      <w:lvlText w:val="%4."/>
      <w:lvlJc w:val="left"/>
      <w:pPr>
        <w:ind w:left="2240" w:hanging="480"/>
      </w:pPr>
    </w:lvl>
    <w:lvl w:ilvl="4">
      <w:start w:val="1"/>
      <w:numFmt w:val="ideographTraditional"/>
      <w:lvlText w:val="%5、"/>
      <w:lvlJc w:val="left"/>
      <w:pPr>
        <w:ind w:left="2720" w:hanging="480"/>
      </w:pPr>
    </w:lvl>
    <w:lvl w:ilvl="5">
      <w:start w:val="1"/>
      <w:numFmt w:val="lowerRoman"/>
      <w:lvlText w:val="%6."/>
      <w:lvlJc w:val="right"/>
      <w:pPr>
        <w:ind w:left="3200" w:hanging="480"/>
      </w:pPr>
    </w:lvl>
    <w:lvl w:ilvl="6">
      <w:start w:val="1"/>
      <w:numFmt w:val="decimal"/>
      <w:lvlText w:val="%7."/>
      <w:lvlJc w:val="left"/>
      <w:pPr>
        <w:ind w:left="3680" w:hanging="480"/>
      </w:pPr>
    </w:lvl>
    <w:lvl w:ilvl="7">
      <w:start w:val="1"/>
      <w:numFmt w:val="ideographTraditional"/>
      <w:lvlText w:val="%8、"/>
      <w:lvlJc w:val="left"/>
      <w:pPr>
        <w:ind w:left="4160" w:hanging="480"/>
      </w:pPr>
    </w:lvl>
    <w:lvl w:ilvl="8">
      <w:start w:val="1"/>
      <w:numFmt w:val="lowerRoman"/>
      <w:lvlText w:val="%9."/>
      <w:lvlJc w:val="right"/>
      <w:pPr>
        <w:ind w:left="4640" w:hanging="480"/>
      </w:pPr>
    </w:lvl>
  </w:abstractNum>
  <w:abstractNum w:abstractNumId="12">
    <w:lvl w:ilvl="0">
      <w:start w:val="1"/>
      <w:numFmt w:val="taiwaneseCountingThousand"/>
      <w:lvlText w:val="(%1)"/>
      <w:lvlJc w:val="left"/>
      <w:pPr>
        <w:ind w:left="1120" w:hanging="800"/>
      </w:pPr>
    </w:lvl>
    <w:lvl w:ilvl="1">
      <w:start w:val="1"/>
      <w:numFmt w:val="ideographTraditional"/>
      <w:lvlText w:val="%2、"/>
      <w:lvlJc w:val="left"/>
      <w:pPr>
        <w:ind w:left="1280" w:hanging="480"/>
      </w:pPr>
    </w:lvl>
    <w:lvl w:ilvl="2">
      <w:start w:val="1"/>
      <w:numFmt w:val="lowerRoman"/>
      <w:lvlText w:val="%3."/>
      <w:lvlJc w:val="right"/>
      <w:pPr>
        <w:ind w:left="1760" w:hanging="480"/>
      </w:pPr>
    </w:lvl>
    <w:lvl w:ilvl="3">
      <w:start w:val="1"/>
      <w:numFmt w:val="decimal"/>
      <w:lvlText w:val="%4."/>
      <w:lvlJc w:val="left"/>
      <w:pPr>
        <w:ind w:left="2240" w:hanging="480"/>
      </w:pPr>
    </w:lvl>
    <w:lvl w:ilvl="4">
      <w:start w:val="1"/>
      <w:numFmt w:val="ideographTraditional"/>
      <w:lvlText w:val="%5、"/>
      <w:lvlJc w:val="left"/>
      <w:pPr>
        <w:ind w:left="2720" w:hanging="480"/>
      </w:pPr>
    </w:lvl>
    <w:lvl w:ilvl="5">
      <w:start w:val="1"/>
      <w:numFmt w:val="lowerRoman"/>
      <w:lvlText w:val="%6."/>
      <w:lvlJc w:val="right"/>
      <w:pPr>
        <w:ind w:left="3200" w:hanging="480"/>
      </w:pPr>
    </w:lvl>
    <w:lvl w:ilvl="6">
      <w:start w:val="1"/>
      <w:numFmt w:val="decimal"/>
      <w:lvlText w:val="%7."/>
      <w:lvlJc w:val="left"/>
      <w:pPr>
        <w:ind w:left="3680" w:hanging="480"/>
      </w:pPr>
    </w:lvl>
    <w:lvl w:ilvl="7">
      <w:start w:val="1"/>
      <w:numFmt w:val="ideographTraditional"/>
      <w:lvlText w:val="%8、"/>
      <w:lvlJc w:val="left"/>
      <w:pPr>
        <w:ind w:left="4160" w:hanging="480"/>
      </w:pPr>
    </w:lvl>
    <w:lvl w:ilvl="8">
      <w:start w:val="1"/>
      <w:numFmt w:val="lowerRoman"/>
      <w:lvlText w:val="%9."/>
      <w:lvlJc w:val="right"/>
      <w:pPr>
        <w:ind w:left="4640" w:hanging="480"/>
      </w:pPr>
    </w:lvl>
  </w:abstractNum>
  <w:abstractNum w:abstractNumId="13">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48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kern w:val="2"/>
        <w:sz w:val="24"/>
        <w:szCs w:val="22"/>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Calibri" w:hAnsi="Calibri" w:eastAsia="新細明體" w:cs="" w:asciiTheme="minorHAnsi" w:cstheme="minorBidi" w:eastAsiaTheme="minorEastAsia" w:hAnsiTheme="minorHAnsi"/>
      <w:color w:val="auto"/>
      <w:kern w:val="2"/>
      <w:sz w:val="24"/>
      <w:szCs w:val="22"/>
      <w:lang w:val="en-US" w:eastAsia="zh-TW" w:bidi="ar-SA"/>
    </w:rPr>
  </w:style>
  <w:style w:type="character" w:styleId="DefaultParagraphFont" w:default="1">
    <w:name w:val="Default Paragraph Font"/>
    <w:uiPriority w:val="1"/>
    <w:semiHidden/>
    <w:unhideWhenUsed/>
    <w:qFormat/>
    <w:rPr/>
  </w:style>
  <w:style w:type="character" w:styleId="Style14" w:customStyle="1">
    <w:name w:val="頁首 字元"/>
    <w:basedOn w:val="DefaultParagraphFont"/>
    <w:link w:val="a4"/>
    <w:uiPriority w:val="99"/>
    <w:qFormat/>
    <w:rsid w:val="00d925a7"/>
    <w:rPr>
      <w:sz w:val="20"/>
      <w:szCs w:val="20"/>
    </w:rPr>
  </w:style>
  <w:style w:type="character" w:styleId="Style15" w:customStyle="1">
    <w:name w:val="頁尾 字元"/>
    <w:basedOn w:val="DefaultParagraphFont"/>
    <w:link w:val="a6"/>
    <w:uiPriority w:val="99"/>
    <w:qFormat/>
    <w:rsid w:val="00d925a7"/>
    <w:rPr>
      <w:sz w:val="20"/>
      <w:szCs w:val="20"/>
    </w:rPr>
  </w:style>
  <w:style w:type="character" w:styleId="Style16" w:customStyle="1">
    <w:name w:val="結語 字元"/>
    <w:basedOn w:val="DefaultParagraphFont"/>
    <w:link w:val="a8"/>
    <w:qFormat/>
    <w:rsid w:val="00191a35"/>
    <w:rPr>
      <w:rFonts w:ascii="標楷體" w:hAnsi="標楷體" w:eastAsia="標楷體" w:cs="標楷體"/>
      <w:kern w:val="2"/>
      <w:sz w:val="32"/>
      <w:szCs w:val="32"/>
    </w:rPr>
  </w:style>
  <w:style w:type="character" w:styleId="ListLabel1">
    <w:name w:val="ListLabel 1"/>
    <w:qFormat/>
    <w:rPr>
      <w:rFonts w:ascii="標楷體" w:hAnsi="標楷體" w:eastAsia="標楷體"/>
      <w:color w:val="auto"/>
    </w:rPr>
  </w:style>
  <w:style w:type="character" w:styleId="ListLabel2">
    <w:name w:val="ListLabel 2"/>
    <w:qFormat/>
    <w:rPr>
      <w:rFonts w:ascii="標楷體" w:hAnsi="標楷體" w:eastAsia="標楷體"/>
      <w:color w:val="auto"/>
    </w:rPr>
  </w:style>
  <w:style w:type="character" w:styleId="ListLabel3">
    <w:name w:val="ListLabel 3"/>
    <w:qFormat/>
    <w:rPr>
      <w:rFonts w:ascii="標楷體" w:hAnsi="標楷體"/>
      <w:color w:val="auto"/>
    </w:rPr>
  </w:style>
  <w:style w:type="character" w:styleId="ListLabel4">
    <w:name w:val="ListLabel 4"/>
    <w:qFormat/>
    <w:rPr>
      <w:rFonts w:ascii="標楷體" w:hAnsi="標楷體"/>
      <w:color w:val="auto"/>
    </w:rPr>
  </w:style>
  <w:style w:type="character" w:styleId="ListLabel5">
    <w:name w:val="ListLabel 5"/>
    <w:qFormat/>
    <w:rPr>
      <w:rFonts w:ascii="標楷體" w:hAnsi="標楷體"/>
      <w:color w:val="000000"/>
      <w:lang w:val="en-US"/>
    </w:rPr>
  </w:style>
  <w:style w:type="character" w:styleId="ListLabel6">
    <w:name w:val="ListLabel 6"/>
    <w:qFormat/>
    <w:rPr>
      <w:rFonts w:ascii="標楷體" w:hAnsi="標楷體"/>
      <w:color w:val="000000"/>
      <w:lang w:val="en-US"/>
    </w:rPr>
  </w:style>
  <w:style w:type="character" w:styleId="ListLabel7">
    <w:name w:val="ListLabel 7"/>
    <w:qFormat/>
    <w:rPr>
      <w:color w:val="FF0000"/>
    </w:rPr>
  </w:style>
  <w:style w:type="character" w:styleId="ListLabel8">
    <w:name w:val="ListLabel 8"/>
    <w:qFormat/>
    <w:rPr>
      <w:rFonts w:ascii="標楷體" w:hAnsi="標楷體"/>
      <w:color w:val="auto"/>
    </w:rPr>
  </w:style>
  <w:style w:type="character" w:styleId="ListLabel9">
    <w:name w:val="ListLabel 9"/>
    <w:qFormat/>
    <w:rPr>
      <w:rFonts w:ascii="標楷體" w:hAnsi="標楷體"/>
      <w:sz w:val="32"/>
      <w:lang w:val="en-US"/>
    </w:rPr>
  </w:style>
  <w:style w:type="paragraph" w:styleId="Style17">
    <w:name w:val="標題"/>
    <w:basedOn w:val="Normal"/>
    <w:next w:val="Style18"/>
    <w:qFormat/>
    <w:pPr>
      <w:keepNext w:val="true"/>
      <w:spacing w:before="240" w:after="120"/>
    </w:pPr>
    <w:rPr>
      <w:rFonts w:ascii="Liberation Sans" w:hAnsi="Liberation Sans" w:eastAsia="微軟正黑體"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ListParagraph">
    <w:name w:val="List Paragraph"/>
    <w:basedOn w:val="Normal"/>
    <w:uiPriority w:val="34"/>
    <w:qFormat/>
    <w:rsid w:val="00c25636"/>
    <w:pPr>
      <w:ind w:left="480" w:hanging="0"/>
    </w:pPr>
    <w:rPr/>
  </w:style>
  <w:style w:type="paragraph" w:styleId="Style22">
    <w:name w:val="Header"/>
    <w:basedOn w:val="Normal"/>
    <w:link w:val="a5"/>
    <w:uiPriority w:val="99"/>
    <w:unhideWhenUsed/>
    <w:rsid w:val="00d925a7"/>
    <w:pPr>
      <w:tabs>
        <w:tab w:val="clear" w:pos="480"/>
        <w:tab w:val="center" w:pos="4153" w:leader="none"/>
        <w:tab w:val="right" w:pos="8306" w:leader="none"/>
      </w:tabs>
      <w:snapToGrid w:val="false"/>
    </w:pPr>
    <w:rPr>
      <w:sz w:val="20"/>
      <w:szCs w:val="20"/>
    </w:rPr>
  </w:style>
  <w:style w:type="paragraph" w:styleId="Style23">
    <w:name w:val="Footer"/>
    <w:basedOn w:val="Normal"/>
    <w:link w:val="a7"/>
    <w:uiPriority w:val="99"/>
    <w:unhideWhenUsed/>
    <w:rsid w:val="00d925a7"/>
    <w:pPr>
      <w:tabs>
        <w:tab w:val="clear" w:pos="480"/>
        <w:tab w:val="center" w:pos="4153" w:leader="none"/>
        <w:tab w:val="right" w:pos="8306" w:leader="none"/>
      </w:tabs>
      <w:snapToGrid w:val="false"/>
    </w:pPr>
    <w:rPr>
      <w:sz w:val="20"/>
      <w:szCs w:val="20"/>
    </w:rPr>
  </w:style>
  <w:style w:type="paragraph" w:styleId="Textbody" w:customStyle="1">
    <w:name w:val="Text body"/>
    <w:qFormat/>
    <w:rsid w:val="00191a35"/>
    <w:pPr>
      <w:widowControl w:val="false"/>
      <w:suppressAutoHyphens w:val="true"/>
      <w:bidi w:val="0"/>
      <w:jc w:val="left"/>
      <w:textAlignment w:val="baseline"/>
    </w:pPr>
    <w:rPr>
      <w:rFonts w:ascii="Times New Roman" w:hAnsi="Times New Roman" w:eastAsia="新細明體" w:cs="Times New Roman" w:eastAsiaTheme="minorEastAsia"/>
      <w:color w:val="auto"/>
      <w:kern w:val="2"/>
      <w:sz w:val="24"/>
      <w:szCs w:val="24"/>
      <w:lang w:val="en-US" w:eastAsia="zh-TW" w:bidi="ar-SA"/>
    </w:rPr>
  </w:style>
  <w:style w:type="paragraph" w:styleId="Closing">
    <w:name w:val="Closing"/>
    <w:basedOn w:val="Textbody"/>
    <w:link w:val="a9"/>
    <w:qFormat/>
    <w:rsid w:val="00191a35"/>
    <w:pPr>
      <w:ind w:left="100" w:hanging="0"/>
    </w:pPr>
    <w:rPr>
      <w:rFonts w:ascii="標楷體" w:hAnsi="標楷體" w:eastAsia="標楷體" w:cs="標楷體"/>
      <w:sz w:val="32"/>
      <w:szCs w:val="32"/>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6EC1B-F649-49C8-8346-F83B4686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Application>LibreOffice/6.2.0.3$Windows_X86_64 LibreOffice_project/98c6a8a1c6c7b144ce3cc729e34964b47ce25d62</Application>
  <Pages>12</Pages>
  <Words>3699</Words>
  <Characters>4049</Characters>
  <CharactersWithSpaces>4647</CharactersWithSpaces>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2019-10-25T09:11:00Z</dcterms:created>
  <dc:creator>f</dc:creator>
  <dc:description/>
  <dc:language>zh-TW</dc:language>
  <cp:lastModifiedBy>f</cp:lastModifiedBy>
  <dcterms:modified xsi:type="dcterms:W3CDTF">2019-10-29T09:28:00Z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