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標楷體" w:hAnsi="標楷體" w:cs="標楷體" w:eastAsia="標楷體"/>
          <w:sz w:val="32"/>
          <w:szCs w:val="32"/>
        </w:rPr>
        <w:t>連江縣政府</w:t>
      </w:r>
      <w:r>
        <w:rPr>
          <w:rFonts w:ascii="標楷體" w:hAnsi="標楷體" w:cs="標楷體" w:eastAsia="標楷體"/>
          <w:bCs/>
          <w:color w:val="000000"/>
          <w:sz w:val="32"/>
          <w:szCs w:val="32"/>
        </w:rPr>
        <w:t>檔案閱覽抄錄複製</w:t>
      </w:r>
      <w:r>
        <w:rPr>
          <w:rStyle w:val="Style15"/>
          <w:rFonts w:ascii="標楷體" w:hAnsi="標楷體" w:cs="標楷體" w:eastAsia="標楷體"/>
          <w:b w:val="false"/>
          <w:color w:val="000000"/>
          <w:sz w:val="32"/>
          <w:szCs w:val="32"/>
        </w:rPr>
        <w:t>要點</w:t>
      </w:r>
      <w:r>
        <w:rPr>
          <w:rStyle w:val="Style15"/>
          <w:rFonts w:eastAsia="標楷體" w:cs="標楷體" w:ascii="標楷體" w:hAnsi="標楷體"/>
          <w:b w:val="false"/>
          <w:color w:val="000000"/>
          <w:sz w:val="32"/>
          <w:szCs w:val="32"/>
        </w:rPr>
        <w:t>(</w:t>
      </w:r>
      <w:r>
        <w:rPr>
          <w:rStyle w:val="Style15"/>
          <w:rFonts w:ascii="標楷體" w:hAnsi="標楷體" w:cs="標楷體" w:eastAsia="標楷體"/>
          <w:b w:val="false"/>
          <w:color w:val="000000"/>
          <w:sz w:val="32"/>
          <w:szCs w:val="32"/>
        </w:rPr>
        <w:t>新修正版本</w:t>
      </w:r>
      <w:r>
        <w:rPr>
          <w:rStyle w:val="Style15"/>
          <w:rFonts w:eastAsia="標楷體" w:cs="標楷體" w:ascii="標楷體" w:hAnsi="標楷體"/>
          <w:b w:val="false"/>
          <w:color w:val="000000"/>
          <w:sz w:val="32"/>
          <w:szCs w:val="32"/>
        </w:rPr>
        <w:t>)</w:t>
      </w:r>
    </w:p>
    <w:p>
      <w:pPr>
        <w:pStyle w:val="Normal"/>
        <w:spacing w:lineRule="exact" w:line="520"/>
        <w:ind w:left="720" w:right="0" w:hanging="720"/>
        <w:rPr/>
      </w:pP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>一 、 連江縣政府</w:t>
      </w:r>
      <w:r>
        <w:rPr>
          <w:rStyle w:val="Style15"/>
          <w:rFonts w:eastAsia="標楷體" w:cs="標楷體" w:ascii="標楷體" w:hAnsi="標楷體"/>
          <w:b w:val="false"/>
          <w:color w:val="000000"/>
          <w:sz w:val="28"/>
          <w:szCs w:val="28"/>
        </w:rPr>
        <w:t>(</w:t>
      </w: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>以下簡稱本府</w:t>
      </w:r>
      <w:r>
        <w:rPr>
          <w:rStyle w:val="Style15"/>
          <w:rFonts w:eastAsia="標楷體" w:cs="標楷體" w:ascii="標楷體" w:hAnsi="標楷體"/>
          <w:b w:val="false"/>
          <w:color w:val="000000"/>
          <w:sz w:val="28"/>
          <w:szCs w:val="28"/>
        </w:rPr>
        <w:t>)</w:t>
      </w:r>
      <w:r>
        <w:rPr>
          <w:rFonts w:ascii="標楷體" w:hAnsi="標楷體" w:cs="標楷體" w:eastAsia="標楷體"/>
          <w:sz w:val="28"/>
          <w:szCs w:val="28"/>
        </w:rPr>
        <w:t>為辦理民眾申請閱覽抄錄複製檔案作業有所遵循，特訂定本</w:t>
      </w: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>要點</w:t>
      </w:r>
      <w:r>
        <w:rPr>
          <w:rFonts w:ascii="標楷體" w:hAnsi="標楷體" w:cs="標楷體" w:eastAsia="標楷體"/>
          <w:sz w:val="28"/>
          <w:szCs w:val="28"/>
        </w:rPr>
        <w:t>。</w:t>
      </w:r>
    </w:p>
    <w:p>
      <w:pPr>
        <w:pStyle w:val="Normal"/>
        <w:spacing w:lineRule="exact" w:line="520"/>
        <w:ind w:left="720" w:right="0" w:hanging="720"/>
        <w:rPr/>
      </w:pP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>二、 民眾申請閱覽、抄錄或複製檔案，應填具申請書，或以書面敘明理由為之。</w:t>
      </w:r>
    </w:p>
    <w:p>
      <w:pPr>
        <w:pStyle w:val="Normal"/>
        <w:spacing w:lineRule="exact" w:line="520"/>
        <w:ind w:left="624" w:right="0" w:hanging="0"/>
        <w:rPr/>
      </w:pP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 xml:space="preserve"> </w:t>
      </w: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>申請書應載明下列事項：</w:t>
      </w:r>
    </w:p>
    <w:p>
      <w:pPr>
        <w:pStyle w:val="Normal"/>
        <w:numPr>
          <w:ilvl w:val="0"/>
          <w:numId w:val="1"/>
        </w:numPr>
        <w:spacing w:lineRule="exact" w:line="520"/>
        <w:rPr/>
      </w:pP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>申請人之姓名、出生年月日、電話、住（居）所、身分證明文件字號。如係法人或其他設有管理人或代表人之團體，其名稱、事務所或營業所及管理人或代表人之姓名、出生年月日、電話、住居所。</w:t>
      </w:r>
    </w:p>
    <w:p>
      <w:pPr>
        <w:pStyle w:val="Normal"/>
        <w:numPr>
          <w:ilvl w:val="0"/>
          <w:numId w:val="1"/>
        </w:numPr>
        <w:spacing w:lineRule="exact" w:line="520"/>
        <w:rPr/>
      </w:pP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>有代理人者，其姓名、出生年月日、電話、住（居）所、身分證明文件字號；如係指定代理者，並應提出委任書；如係法定代理者，應敘明其關係。</w:t>
      </w:r>
    </w:p>
    <w:p>
      <w:pPr>
        <w:pStyle w:val="Normal"/>
        <w:numPr>
          <w:ilvl w:val="0"/>
          <w:numId w:val="1"/>
        </w:numPr>
        <w:spacing w:lineRule="exact" w:line="520"/>
        <w:rPr/>
      </w:pP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>申請項目。</w:t>
      </w:r>
    </w:p>
    <w:p>
      <w:pPr>
        <w:pStyle w:val="Normal"/>
        <w:numPr>
          <w:ilvl w:val="0"/>
          <w:numId w:val="1"/>
        </w:numPr>
        <w:spacing w:lineRule="exact" w:line="520"/>
        <w:rPr/>
      </w:pP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>檔案名稱或內容要旨。</w:t>
      </w:r>
    </w:p>
    <w:p>
      <w:pPr>
        <w:pStyle w:val="Normal"/>
        <w:numPr>
          <w:ilvl w:val="0"/>
          <w:numId w:val="1"/>
        </w:numPr>
        <w:spacing w:lineRule="exact" w:line="520"/>
        <w:rPr/>
      </w:pP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>檔號。</w:t>
      </w:r>
    </w:p>
    <w:p>
      <w:pPr>
        <w:pStyle w:val="Normal"/>
        <w:numPr>
          <w:ilvl w:val="0"/>
          <w:numId w:val="1"/>
        </w:numPr>
        <w:spacing w:lineRule="exact" w:line="520"/>
        <w:rPr/>
      </w:pP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>申請目的。</w:t>
      </w:r>
    </w:p>
    <w:p>
      <w:pPr>
        <w:pStyle w:val="Normal"/>
        <w:numPr>
          <w:ilvl w:val="0"/>
          <w:numId w:val="1"/>
        </w:numPr>
        <w:spacing w:lineRule="exact" w:line="520"/>
        <w:rPr/>
      </w:pP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>有使用檔案原件之必要者，其事由。</w:t>
      </w:r>
    </w:p>
    <w:p>
      <w:pPr>
        <w:pStyle w:val="Normal"/>
        <w:numPr>
          <w:ilvl w:val="0"/>
          <w:numId w:val="1"/>
        </w:numPr>
        <w:spacing w:lineRule="exact" w:line="520"/>
        <w:rPr/>
      </w:pP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>申請日期。</w:t>
      </w:r>
    </w:p>
    <w:p>
      <w:pPr>
        <w:pStyle w:val="Normal"/>
        <w:spacing w:lineRule="exact" w:line="520"/>
        <w:ind w:left="899" w:right="0" w:hanging="899"/>
        <w:rPr/>
      </w:pP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>三、  本府得印製檔案</w:t>
      </w:r>
      <w:r>
        <w:rPr>
          <w:rFonts w:ascii="標楷體" w:hAnsi="標楷體" w:cs="標楷體" w:eastAsia="標楷體"/>
          <w:bCs/>
          <w:color w:val="000000"/>
          <w:sz w:val="28"/>
          <w:szCs w:val="28"/>
        </w:rPr>
        <w:t>閱覽抄錄複製</w:t>
      </w: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>申請書，並得將申請書置於網站，提供民眾透過網路下載列印或索取。</w:t>
      </w:r>
    </w:p>
    <w:p>
      <w:pPr>
        <w:pStyle w:val="Normal"/>
        <w:spacing w:lineRule="exact" w:line="520"/>
        <w:ind w:left="899" w:right="0" w:hanging="899"/>
        <w:rPr/>
      </w:pP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>四、  申請書送達方式得以親自送達或以郵遞方式為之，亦得以電子傳遞方式申請。</w:t>
      </w:r>
    </w:p>
    <w:p>
      <w:pPr>
        <w:pStyle w:val="Normal"/>
        <w:spacing w:lineRule="exact" w:line="520"/>
        <w:ind w:left="720" w:right="0" w:hanging="720"/>
        <w:rPr/>
      </w:pP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>五、  本府對於前條申請案件之准駁，應自受理之日起三十日內，以書面通知申請人。其駁回申請者，並應敘明理由。</w:t>
      </w:r>
    </w:p>
    <w:p>
      <w:pPr>
        <w:pStyle w:val="Normal"/>
        <w:spacing w:lineRule="exact" w:line="520"/>
        <w:ind w:left="717" w:right="0" w:hanging="717"/>
        <w:rPr/>
      </w:pP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 xml:space="preserve">六、  </w:t>
      </w:r>
      <w:r>
        <w:rPr>
          <w:rStyle w:val="Style15"/>
          <w:rFonts w:ascii="標楷體" w:hAnsi="標楷體" w:cs="標楷體" w:eastAsia="標楷體"/>
          <w:b w:val="false"/>
          <w:sz w:val="28"/>
          <w:szCs w:val="28"/>
        </w:rPr>
        <w:t>本府收受申請書後，應由文書單位收文編號，分文至所申請檔案之現行職掌單位（業務承辦單位）辦理。</w:t>
      </w:r>
    </w:p>
    <w:p>
      <w:pPr>
        <w:pStyle w:val="Normal"/>
        <w:spacing w:lineRule="exact" w:line="520"/>
        <w:ind w:left="899" w:right="0" w:hanging="899"/>
        <w:rPr/>
      </w:pP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>七、  審查申請案件時，如有不合程序規定或資料不全者，應通知申請人七日內補正；屆期不補正或不能補正者，得駁回申請。</w:t>
      </w:r>
    </w:p>
    <w:p>
      <w:pPr>
        <w:pStyle w:val="Normal"/>
        <w:spacing w:lineRule="exact" w:line="520"/>
        <w:ind w:left="899" w:right="0" w:hanging="899"/>
        <w:rPr/>
      </w:pP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>八、  對於申請案件非有法律依據不得拒絕申請。但有下列情形之一者，不在此限</w:t>
      </w:r>
      <w:r>
        <w:rPr>
          <w:rStyle w:val="Style15"/>
          <w:rFonts w:eastAsia="標楷體" w:cs="標楷體" w:ascii="標楷體" w:hAnsi="標楷體"/>
          <w:b w:val="false"/>
          <w:color w:val="000000"/>
          <w:sz w:val="28"/>
          <w:szCs w:val="28"/>
        </w:rPr>
        <w:t>:</w:t>
      </w:r>
    </w:p>
    <w:p>
      <w:pPr>
        <w:pStyle w:val="Normal"/>
        <w:spacing w:lineRule="exact" w:line="520"/>
        <w:ind w:left="899" w:right="0" w:hanging="899"/>
        <w:rPr/>
      </w:pP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 xml:space="preserve">    </w:t>
      </w:r>
      <w:r>
        <w:rPr>
          <w:rStyle w:val="Style15"/>
          <w:rFonts w:eastAsia="標楷體" w:cs="標楷體" w:ascii="標楷體" w:hAnsi="標楷體"/>
          <w:b w:val="false"/>
          <w:color w:val="000000"/>
          <w:sz w:val="28"/>
          <w:szCs w:val="28"/>
        </w:rPr>
        <w:t>(</w:t>
      </w: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>一</w:t>
      </w:r>
      <w:r>
        <w:rPr>
          <w:rStyle w:val="Style15"/>
          <w:rFonts w:eastAsia="標楷體" w:cs="標楷體" w:ascii="標楷體" w:hAnsi="標楷體"/>
          <w:b w:val="false"/>
          <w:color w:val="000000"/>
          <w:sz w:val="28"/>
          <w:szCs w:val="28"/>
        </w:rPr>
        <w:t>)</w:t>
      </w: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>有關國家機密者。</w:t>
      </w:r>
    </w:p>
    <w:p>
      <w:pPr>
        <w:pStyle w:val="Normal"/>
        <w:spacing w:lineRule="exact" w:line="520"/>
        <w:ind w:left="899" w:right="0" w:hanging="899"/>
        <w:rPr/>
      </w:pP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 xml:space="preserve">    </w:t>
      </w:r>
      <w:r>
        <w:rPr>
          <w:rStyle w:val="Style15"/>
          <w:rFonts w:eastAsia="標楷體" w:cs="標楷體" w:ascii="標楷體" w:hAnsi="標楷體"/>
          <w:b w:val="false"/>
          <w:color w:val="000000"/>
          <w:sz w:val="28"/>
          <w:szCs w:val="28"/>
        </w:rPr>
        <w:t>(</w:t>
      </w: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>二</w:t>
      </w:r>
      <w:r>
        <w:rPr>
          <w:rStyle w:val="Style15"/>
          <w:rFonts w:eastAsia="標楷體" w:cs="標楷體" w:ascii="標楷體" w:hAnsi="標楷體"/>
          <w:b w:val="false"/>
          <w:color w:val="000000"/>
          <w:sz w:val="28"/>
          <w:szCs w:val="28"/>
        </w:rPr>
        <w:t>)</w:t>
      </w: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>有關犯罪資料者。</w:t>
      </w:r>
    </w:p>
    <w:p>
      <w:pPr>
        <w:pStyle w:val="Normal"/>
        <w:spacing w:lineRule="exact" w:line="520"/>
        <w:ind w:left="899" w:right="0" w:hanging="899"/>
        <w:rPr/>
      </w:pP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 xml:space="preserve">    </w:t>
      </w:r>
      <w:r>
        <w:rPr>
          <w:rStyle w:val="Style15"/>
          <w:rFonts w:eastAsia="標楷體" w:cs="標楷體" w:ascii="標楷體" w:hAnsi="標楷體"/>
          <w:b w:val="false"/>
          <w:color w:val="000000"/>
          <w:sz w:val="28"/>
          <w:szCs w:val="28"/>
        </w:rPr>
        <w:t>(</w:t>
      </w: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>三</w:t>
      </w:r>
      <w:r>
        <w:rPr>
          <w:rStyle w:val="Style15"/>
          <w:rFonts w:eastAsia="標楷體" w:cs="標楷體" w:ascii="標楷體" w:hAnsi="標楷體"/>
          <w:b w:val="false"/>
          <w:color w:val="000000"/>
          <w:sz w:val="28"/>
          <w:szCs w:val="28"/>
        </w:rPr>
        <w:t>)</w:t>
      </w: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>有關工商秘密者。</w:t>
      </w:r>
    </w:p>
    <w:p>
      <w:pPr>
        <w:pStyle w:val="Normal"/>
        <w:spacing w:lineRule="exact" w:line="520"/>
        <w:ind w:left="899" w:right="0" w:hanging="899"/>
        <w:rPr/>
      </w:pP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 xml:space="preserve">    </w:t>
      </w:r>
      <w:r>
        <w:rPr>
          <w:rStyle w:val="Style15"/>
          <w:rFonts w:eastAsia="標楷體" w:cs="標楷體" w:ascii="標楷體" w:hAnsi="標楷體"/>
          <w:b w:val="false"/>
          <w:color w:val="000000"/>
          <w:sz w:val="28"/>
          <w:szCs w:val="28"/>
        </w:rPr>
        <w:t>(</w:t>
      </w: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>四</w:t>
      </w:r>
      <w:r>
        <w:rPr>
          <w:rStyle w:val="Style15"/>
          <w:rFonts w:eastAsia="標楷體" w:cs="標楷體" w:ascii="標楷體" w:hAnsi="標楷體"/>
          <w:b w:val="false"/>
          <w:color w:val="000000"/>
          <w:sz w:val="28"/>
          <w:szCs w:val="28"/>
        </w:rPr>
        <w:t>)</w:t>
      </w: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>有關學識技能檢定及資格審查之資料者。</w:t>
      </w:r>
    </w:p>
    <w:p>
      <w:pPr>
        <w:pStyle w:val="Normal"/>
        <w:spacing w:lineRule="exact" w:line="520"/>
        <w:ind w:left="899" w:right="0" w:hanging="899"/>
        <w:rPr/>
      </w:pP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 xml:space="preserve">    </w:t>
      </w:r>
      <w:r>
        <w:rPr>
          <w:rStyle w:val="Style15"/>
          <w:rFonts w:eastAsia="標楷體" w:cs="標楷體" w:ascii="標楷體" w:hAnsi="標楷體"/>
          <w:b w:val="false"/>
          <w:color w:val="000000"/>
          <w:sz w:val="28"/>
          <w:szCs w:val="28"/>
        </w:rPr>
        <w:t>(</w:t>
      </w: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>五</w:t>
      </w:r>
      <w:r>
        <w:rPr>
          <w:rStyle w:val="Style15"/>
          <w:rFonts w:eastAsia="標楷體" w:cs="標楷體" w:ascii="標楷體" w:hAnsi="標楷體"/>
          <w:b w:val="false"/>
          <w:color w:val="000000"/>
          <w:sz w:val="28"/>
          <w:szCs w:val="28"/>
        </w:rPr>
        <w:t>)</w:t>
      </w: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>有關人事及薪資資料者。</w:t>
      </w:r>
    </w:p>
    <w:p>
      <w:pPr>
        <w:pStyle w:val="Normal"/>
        <w:spacing w:lineRule="exact" w:line="520"/>
        <w:ind w:left="899" w:right="0" w:hanging="899"/>
        <w:rPr/>
      </w:pP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 xml:space="preserve">    </w:t>
      </w:r>
      <w:r>
        <w:rPr>
          <w:rStyle w:val="Style15"/>
          <w:rFonts w:eastAsia="標楷體" w:cs="標楷體" w:ascii="標楷體" w:hAnsi="標楷體"/>
          <w:b w:val="false"/>
          <w:color w:val="000000"/>
          <w:sz w:val="28"/>
          <w:szCs w:val="28"/>
        </w:rPr>
        <w:t>(</w:t>
      </w: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>六</w:t>
      </w:r>
      <w:r>
        <w:rPr>
          <w:rStyle w:val="Style15"/>
          <w:rFonts w:eastAsia="標楷體" w:cs="標楷體" w:ascii="標楷體" w:hAnsi="標楷體"/>
          <w:b w:val="false"/>
          <w:color w:val="000000"/>
          <w:sz w:val="28"/>
          <w:szCs w:val="28"/>
        </w:rPr>
        <w:t>)</w:t>
      </w: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>依法令或契約有保密之義務者。</w:t>
      </w:r>
    </w:p>
    <w:p>
      <w:pPr>
        <w:pStyle w:val="Normal"/>
        <w:spacing w:lineRule="exact" w:line="520"/>
        <w:ind w:left="899" w:right="0" w:hanging="899"/>
        <w:rPr/>
      </w:pP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 xml:space="preserve">    </w:t>
      </w:r>
      <w:r>
        <w:rPr>
          <w:rStyle w:val="Style15"/>
          <w:rFonts w:eastAsia="標楷體" w:cs="標楷體" w:ascii="標楷體" w:hAnsi="標楷體"/>
          <w:b w:val="false"/>
          <w:color w:val="000000"/>
          <w:sz w:val="28"/>
          <w:szCs w:val="28"/>
        </w:rPr>
        <w:t>(</w:t>
      </w: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>七</w:t>
      </w:r>
      <w:r>
        <w:rPr>
          <w:rStyle w:val="Style15"/>
          <w:rFonts w:eastAsia="標楷體" w:cs="標楷體" w:ascii="標楷體" w:hAnsi="標楷體"/>
          <w:b w:val="false"/>
          <w:color w:val="000000"/>
          <w:sz w:val="28"/>
          <w:szCs w:val="28"/>
        </w:rPr>
        <w:t>)</w:t>
      </w: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>其他為維護公共利益或第三人之正當權益者。</w:t>
      </w:r>
    </w:p>
    <w:p>
      <w:pPr>
        <w:pStyle w:val="Normal"/>
        <w:spacing w:lineRule="exact" w:line="460"/>
        <w:ind w:left="899" w:right="0" w:hanging="899"/>
        <w:jc w:val="both"/>
        <w:rPr/>
      </w:pP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 xml:space="preserve">九、  </w:t>
      </w:r>
      <w:r>
        <w:rPr>
          <w:rFonts w:ascii="標楷體" w:hAnsi="標楷體" w:cs="標楷體" w:eastAsia="標楷體"/>
          <w:sz w:val="28"/>
          <w:szCs w:val="28"/>
        </w:rPr>
        <w:t>核准應用之檔案如有部分應限制公開或不予提供之情形，應就其他部分公開或提供之。</w:t>
      </w:r>
    </w:p>
    <w:p>
      <w:pPr>
        <w:pStyle w:val="Normal"/>
        <w:spacing w:lineRule="exact" w:line="520"/>
        <w:ind w:left="899" w:right="0" w:hanging="899"/>
        <w:rPr/>
      </w:pP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 xml:space="preserve">十、  </w:t>
      </w:r>
      <w:r>
        <w:rPr>
          <w:rFonts w:ascii="標楷體" w:hAnsi="標楷體" w:cs="標楷體" w:eastAsia="標楷體"/>
          <w:sz w:val="28"/>
          <w:szCs w:val="28"/>
        </w:rPr>
        <w:t>申請人閱覽、抄錄或複製檔案，應於本府指定時間、處所，並以電腦閱覽方式為之。閱覽、抄錄或複製檔案時，應出示身分證明文件。</w:t>
      </w:r>
    </w:p>
    <w:p>
      <w:pPr>
        <w:pStyle w:val="Normal"/>
        <w:spacing w:lineRule="auto" w:before="180" w:after="280"/>
        <w:ind w:left="899" w:right="0" w:hanging="899"/>
        <w:rPr/>
      </w:pPr>
      <w:r>
        <w:rPr>
          <w:rFonts w:ascii="標楷體" w:hAnsi="標楷體" w:cs="標楷體" w:eastAsia="標楷體"/>
          <w:sz w:val="28"/>
          <w:szCs w:val="28"/>
        </w:rPr>
        <w:t>十一</w:t>
      </w: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>、檔案應用完畢</w:t>
      </w:r>
      <w:r>
        <w:rPr>
          <w:rFonts w:ascii="標楷體" w:hAnsi="標楷體" w:cs="標楷體" w:eastAsia="標楷體"/>
          <w:sz w:val="22"/>
          <w:szCs w:val="22"/>
        </w:rPr>
        <w:t>，</w:t>
      </w:r>
      <w:r>
        <w:rPr>
          <w:rFonts w:ascii="標楷體" w:hAnsi="標楷體" w:cs="標楷體" w:eastAsia="標楷體"/>
          <w:sz w:val="28"/>
          <w:szCs w:val="28"/>
        </w:rPr>
        <w:t>應向申請人收取費用並開立收據</w:t>
      </w:r>
      <w:r>
        <w:rPr>
          <w:sz w:val="28"/>
          <w:szCs w:val="28"/>
        </w:rPr>
        <w:t>；</w:t>
      </w:r>
      <w:r>
        <w:rPr>
          <w:rFonts w:ascii="標楷體" w:hAnsi="標楷體" w:cs="新細明體;PMingLiU" w:eastAsia="標楷體"/>
          <w:color w:val="000000"/>
          <w:sz w:val="28"/>
          <w:szCs w:val="28"/>
        </w:rPr>
        <w:t>閱覽、抄錄檔案，每二小時收取新臺幣二十元，不足二小時，以二小時計算；使用影印機黑白複印檔案者，</w:t>
      </w:r>
      <w:r>
        <w:rPr>
          <w:rFonts w:eastAsia="標楷體" w:cs="新細明體;PMingLiU" w:ascii="標楷體" w:hAnsi="標楷體"/>
          <w:color w:val="000000"/>
          <w:sz w:val="28"/>
          <w:szCs w:val="28"/>
        </w:rPr>
        <w:t>A4</w:t>
      </w:r>
      <w:r>
        <w:rPr>
          <w:rFonts w:ascii="標楷體" w:hAnsi="標楷體" w:cs="新細明體;PMingLiU" w:eastAsia="標楷體"/>
          <w:color w:val="000000"/>
          <w:sz w:val="28"/>
          <w:szCs w:val="28"/>
        </w:rPr>
        <w:t>尺寸每張繳納新臺幣二元，</w:t>
      </w:r>
      <w:r>
        <w:rPr>
          <w:rFonts w:eastAsia="標楷體" w:cs="新細明體;PMingLiU" w:ascii="標楷體" w:hAnsi="標楷體"/>
          <w:color w:val="000000"/>
          <w:sz w:val="28"/>
          <w:szCs w:val="28"/>
        </w:rPr>
        <w:t>A3</w:t>
      </w:r>
      <w:r>
        <w:rPr>
          <w:rFonts w:ascii="標楷體" w:hAnsi="標楷體" w:cs="新細明體;PMingLiU" w:eastAsia="標楷體"/>
          <w:color w:val="000000"/>
          <w:sz w:val="28"/>
          <w:szCs w:val="28"/>
        </w:rPr>
        <w:t>尺寸每張繳納新臺幣三元，不論影印成效如何，概以用紙數合計其總金額。</w:t>
      </w:r>
    </w:p>
    <w:p>
      <w:pPr>
        <w:pStyle w:val="Normal"/>
        <w:spacing w:lineRule="exact" w:line="520" w:before="0" w:after="280"/>
        <w:ind w:left="899" w:right="0" w:hanging="899"/>
        <w:jc w:val="both"/>
        <w:rPr/>
      </w:pPr>
      <w:r>
        <w:rPr>
          <w:rFonts w:ascii="標楷體" w:hAnsi="標楷體" w:cs="新細明體;PMingLiU" w:eastAsia="標楷體"/>
          <w:color w:val="000000"/>
          <w:sz w:val="28"/>
          <w:szCs w:val="28"/>
        </w:rPr>
        <w:t>十二、</w:t>
      </w:r>
      <w:r>
        <w:rPr>
          <w:rFonts w:ascii="標楷體" w:hAnsi="標楷體" w:cs="標楷體" w:eastAsia="標楷體"/>
          <w:sz w:val="28"/>
          <w:szCs w:val="28"/>
        </w:rPr>
        <w:t>本府所屬各級機關學校及公營事業機構除另有規定外，適用本要點規定；受政府委託行使公權力之個人或團體，於其受託事務範圍內，亦同。</w:t>
      </w:r>
    </w:p>
    <w:p>
      <w:pPr>
        <w:pStyle w:val="Normal"/>
        <w:rPr/>
      </w:pPr>
      <w:r>
        <w:rPr>
          <w:rFonts w:ascii="標楷體" w:hAnsi="標楷體" w:cs="新細明體;PMingLiU" w:eastAsia="標楷體"/>
          <w:color w:val="000000"/>
          <w:sz w:val="28"/>
          <w:szCs w:val="28"/>
        </w:rPr>
        <w:t>十三</w:t>
      </w: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>、</w:t>
      </w:r>
      <w:r>
        <w:rPr>
          <w:rFonts w:ascii="標楷體" w:hAnsi="標楷體" w:cs="新細明體;PMingLiU" w:eastAsia="標楷體"/>
          <w:color w:val="000000"/>
          <w:sz w:val="28"/>
          <w:szCs w:val="28"/>
        </w:rPr>
        <w:t xml:space="preserve"> 本</w:t>
      </w:r>
      <w:r>
        <w:rPr>
          <w:rStyle w:val="Style15"/>
          <w:rFonts w:ascii="標楷體" w:hAnsi="標楷體" w:cs="標楷體" w:eastAsia="標楷體"/>
          <w:b w:val="false"/>
          <w:color w:val="000000"/>
          <w:sz w:val="28"/>
          <w:szCs w:val="28"/>
        </w:rPr>
        <w:t>要點</w:t>
      </w:r>
      <w:r>
        <w:rPr>
          <w:rFonts w:ascii="標楷體" w:hAnsi="標楷體" w:cs="新細明體;PMingLiU" w:eastAsia="標楷體"/>
          <w:color w:val="000000"/>
          <w:sz w:val="28"/>
          <w:szCs w:val="28"/>
        </w:rPr>
        <w:t>自發布日施行。</w:t>
      </w:r>
    </w:p>
    <w:p>
      <w:pPr>
        <w:pStyle w:val="Normal"/>
        <w:rPr>
          <w:rFonts w:ascii="標楷體" w:hAnsi="標楷體" w:eastAsia="標楷體" w:cs="新細明體;PMingLiU"/>
          <w:color w:val="000000"/>
          <w:sz w:val="28"/>
          <w:szCs w:val="28"/>
        </w:rPr>
      </w:pPr>
      <w:r>
        <w:rPr>
          <w:rFonts w:eastAsia="標楷體" w:cs="新細明體;PMingLiU" w:ascii="標楷體" w:hAnsi="標楷體"/>
          <w:color w:val="000000"/>
          <w:sz w:val="28"/>
          <w:szCs w:val="28"/>
        </w:rPr>
      </w:r>
    </w:p>
    <w:p>
      <w:pPr>
        <w:pStyle w:val="Normal"/>
        <w:rPr>
          <w:lang w:val="zh-TW" w:eastAsia="zh-TW"/>
        </w:rPr>
      </w:pPr>
      <w:r>
        <w:rPr>
          <w:lang w:val="zh-TW" w:eastAsia="zh-TW"/>
        </w:rPr>
        <mc:AlternateContent>
          <mc:Choice Requires="wpg">
            <w:drawing>
              <wp:inline distT="0" distB="0" distL="0" distR="0">
                <wp:extent cx="5257800" cy="651510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080" cy="6514560"/>
                        </a:xfrm>
                      </wpg:grpSpPr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0" y="0"/>
                            <a:ext cx="5257080" cy="651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27880" y="113760"/>
                            <a:ext cx="1486080" cy="3423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eastAsia="新細明體;PMingLiU" w:cs="Times New Roman"/>
                                  <w:color w:val="auto"/>
                                  <w:lang w:val="en-US" w:eastAsia="zh-TW" w:bidi="ar-SA"/>
                                </w:rPr>
                                <w:t>申請人填具申請書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913680" y="456480"/>
                            <a:ext cx="720" cy="2278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7880" y="685080"/>
                            <a:ext cx="1370880" cy="3423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eastAsia="新細明體;PMingLiU" w:cs="Times New Roman"/>
                                  <w:color w:val="auto"/>
                                  <w:lang w:val="en-US" w:eastAsia="zh-TW" w:bidi="ar-SA"/>
                                </w:rPr>
                                <w:t>申請書送達機關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913680" y="1028160"/>
                            <a:ext cx="0" cy="2278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7880" y="1256760"/>
                            <a:ext cx="1599480" cy="5709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eastAsia="新細明體;PMingLiU" w:cs="Times New Roman"/>
                                  <w:color w:val="auto"/>
                                  <w:lang w:val="en-US" w:eastAsia="zh-TW" w:bidi="ar-SA"/>
                                </w:rPr>
                                <w:t>受理單位檢查申請書所填是否符合規定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913680" y="1828080"/>
                            <a:ext cx="0" cy="2278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7880" y="2056680"/>
                            <a:ext cx="1599480" cy="7995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eastAsia="新細明體;PMingLiU" w:cs="Times New Roman"/>
                                  <w:color w:val="auto"/>
                                  <w:lang w:val="en-US" w:eastAsia="zh-TW" w:bidi="ar-SA"/>
                                </w:rPr>
                                <w:t>受理單位進行實質審查</w:t>
                              </w:r>
                            </w:p>
                            <w:p>
                              <w:pPr>
                                <w:bidi w:val="0"/>
                                <w:rPr/>
                              </w:pPr>
                              <w:r>
                                <w:rPr>
                                  <w:rFonts w:ascii="Liberation Serif" w:hAnsi="Liberation Serif" w:eastAsia="新細明體" w:cs="Mangal"/>
                                  <w:lang w:bidi="hi-IN"/>
                                </w:rPr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913680" y="2856960"/>
                            <a:ext cx="0" cy="2278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7880" y="3085560"/>
                            <a:ext cx="1599480" cy="5709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eastAsia="新細明體;PMingLiU" w:cs="Times New Roman"/>
                                  <w:color w:val="auto"/>
                                  <w:lang w:val="en-US" w:eastAsia="zh-TW" w:bidi="ar-SA"/>
                                </w:rPr>
                                <w:t>受理單位以書面通知申請人案件之准駁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913680" y="3656880"/>
                            <a:ext cx="0" cy="2278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7880" y="3885480"/>
                            <a:ext cx="1599480" cy="11422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eastAsia="新細明體;PMingLiU" w:cs="Times New Roman"/>
                                  <w:color w:val="auto"/>
                                  <w:lang w:val="en-US" w:eastAsia="zh-TW" w:bidi="ar-SA"/>
                                </w:rPr>
                                <w:t>通知申請人應用檔案之方式、時間、處所、收費標準及應攜帶之身分證明文件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028880" y="1828080"/>
                            <a:ext cx="342360" cy="34236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eastAsia="新細明體;PMingLiU" w:cs="Times New Roman"/>
                                  <w:color w:val="auto"/>
                                  <w:lang w:val="en-US" w:eastAsia="zh-TW" w:bidi="ar-SA"/>
                                </w:rPr>
                                <w:t>是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828080" y="1485360"/>
                            <a:ext cx="2278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28080" y="1028160"/>
                            <a:ext cx="343080" cy="342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eastAsia="新細明體;PMingLiU" w:cs="Times New Roman"/>
                                  <w:color w:val="auto"/>
                                  <w:lang w:val="en-US" w:eastAsia="zh-TW" w:bidi="ar-SA"/>
                                </w:rPr>
                                <w:t>否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056680" y="1256760"/>
                            <a:ext cx="1371600" cy="5709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eastAsia="新細明體;PMingLiU" w:cs="Times New Roman"/>
                                  <w:color w:val="auto"/>
                                  <w:lang w:val="en-US" w:eastAsia="zh-TW" w:bidi="ar-SA"/>
                                </w:rPr>
                                <w:t>退回申請人於7日內補正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429000" y="1485360"/>
                            <a:ext cx="2278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29000" y="1028160"/>
                            <a:ext cx="342360" cy="3423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eastAsia="新細明體;PMingLiU" w:cs="Times New Roman"/>
                                  <w:color w:val="auto"/>
                                  <w:lang w:val="en-US" w:eastAsia="zh-TW" w:bidi="ar-SA"/>
                                </w:rPr>
                                <w:t>否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657600" y="1256760"/>
                            <a:ext cx="1028160" cy="3423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eastAsia="新細明體;PMingLiU" w:cs="Times New Roman"/>
                                  <w:color w:val="auto"/>
                                  <w:lang w:val="en-US" w:eastAsia="zh-TW" w:bidi="ar-SA"/>
                                </w:rPr>
                                <w:t>駁回申請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628360" y="1828080"/>
                            <a:ext cx="0" cy="4564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828080" y="2285280"/>
                            <a:ext cx="8002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171880" y="1828080"/>
                            <a:ext cx="304200" cy="38052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eastAsia="新細明體;PMingLiU" w:cs="Times New Roman"/>
                                  <w:color w:val="auto"/>
                                  <w:lang w:val="en-US" w:eastAsia="zh-TW" w:bidi="ar-SA"/>
                                </w:rPr>
                                <w:t>是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828080" y="3314160"/>
                            <a:ext cx="2278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56680" y="3085560"/>
                            <a:ext cx="685800" cy="3423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eastAsia="新細明體;PMingLiU" w:cs="Times New Roman"/>
                                  <w:color w:val="auto"/>
                                  <w:lang w:val="en-US" w:eastAsia="zh-TW" w:bidi="ar-SA"/>
                                </w:rPr>
                                <w:t>結束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714680" y="2856960"/>
                            <a:ext cx="342360" cy="34236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eastAsia="新細明體;PMingLiU" w:cs="Times New Roman"/>
                                  <w:color w:val="auto"/>
                                  <w:lang w:val="en-US" w:eastAsia="zh-TW" w:bidi="ar-SA"/>
                                </w:rPr>
                                <w:t>駁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028880" y="3656880"/>
                            <a:ext cx="342360" cy="34236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rPr/>
                              </w:pPr>
                              <w:r>
                                <w:rPr>
                                  <w:sz w:val="24"/>
                                  <w:szCs w:val="24"/>
                                  <w:rFonts w:ascii="Times New Roman" w:hAnsi="Times New Roman" w:eastAsia="新細明體;PMingLiU" w:cs="Times New Roman"/>
                                  <w:color w:val="auto"/>
                                  <w:lang w:val="en-US" w:eastAsia="zh-TW" w:bidi="ar-SA"/>
                                </w:rPr>
                                <w:t>准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13.95pt;height:512.95pt" coordorigin="0,0" coordsize="8279,10259">
                <v:rect id="shape_0" stroked="f" style="position:absolute;left:0;top:0;width:8278;height:10258;mso-position-horizontal-relative:char">
                  <w10:wrap type="none"/>
                  <v:fill o:detectmouseclick="t" on="false"/>
                  <v:stroke color="#3465a4" joinstyle="round" endcap="flat"/>
                </v:rect>
                <v:shapetype id="shapetype_176" coordsize="21600,21600" o:spt="176" path="m,3600qy@5@6l@0,qx@7@5l21600@1qy@8@9l3600,21600qx@6@8xe">
                  <v:stroke joinstyle="miter"/>
                  <v:formulas>
                    <v:f eqn="sum width 0 3600"/>
                    <v:f eqn="sum height 0 3600"/>
                    <v:f eqn="prod 3600 2929 10000"/>
                    <v:f eqn="sum width 0 @2"/>
                    <v:f eqn="sum height 0 @2"/>
                    <v:f eqn="sum 3600 0 0"/>
                    <v:f eqn="sum 0 3600 3600"/>
                    <v:f eqn="sum 3600 @0 0"/>
                    <v:f eqn="sum 0 21600 3600"/>
                    <v:f eqn="sum 3600 @1 0"/>
                  </v:formulas>
                  <v:path gradientshapeok="t" o:connecttype="rect" textboxrect="@2,@2,@3,@4"/>
                </v:shapetype>
                <v:shape id="shape_0" fillcolor="white" stroked="t" style="position:absolute;left:359;top:179;width:2339;height:538;mso-position-horizontal-relative:char" type="shapetype_176">
                  <v:textbox>
                    <w:txbxContent>
                      <w:p>
                        <w:pPr>
                          <w:bidi w:val="0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eastAsia="新細明體;PMingLiU" w:cs="Times New Roman"/>
                            <w:color w:val="auto"/>
                            <w:lang w:val="en-US" w:eastAsia="zh-TW" w:bidi="ar-SA"/>
                          </w:rPr>
                          <w:t>申請人填具申請書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miter" endcap="square"/>
                </v:shape>
                <v:line id="shape_0" from="1439,719" to="1439,1077" stroked="t" style="position:absolute;mso-position-horizontal-relative:char">
                  <v:stroke color="black" weight="9360" endarrow="block" endarrowwidth="medium" endarrowlength="medium" joinstyle="miter" endcap="square"/>
                  <v:fill o:detectmouseclick="t" on="false"/>
                </v:line>
                <v:shape id="shape_0" fillcolor="white" stroked="t" style="position:absolute;left:359;top:1079;width:2158;height:538;mso-position-horizontal-relative:char" type="shapetype_176">
                  <v:textbox>
                    <w:txbxContent>
                      <w:p>
                        <w:pPr>
                          <w:bidi w:val="0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eastAsia="新細明體;PMingLiU" w:cs="Times New Roman"/>
                            <w:color w:val="auto"/>
                            <w:lang w:val="en-US" w:eastAsia="zh-TW" w:bidi="ar-SA"/>
                          </w:rPr>
                          <w:t>申請書送達機關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miter" endcap="square"/>
                </v:shape>
                <v:line id="shape_0" from="1439,1619" to="1439,1977" stroked="t" style="position:absolute;mso-position-horizontal-relative:char">
                  <v:stroke color="black" weight="9360" endarrow="block" endarrowwidth="medium" endarrowlength="medium" joinstyle="miter" endcap="square"/>
                  <v:fill o:detectmouseclick="t" on="false"/>
                </v:line>
                <v:shape id="shape_0" fillcolor="white" stroked="t" style="position:absolute;left:359;top:1979;width:2518;height:898;mso-position-horizontal-relative:char" type="shapetype_176">
                  <v:textbox>
                    <w:txbxContent>
                      <w:p>
                        <w:pPr>
                          <w:bidi w:val="0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eastAsia="新細明體;PMingLiU" w:cs="Times New Roman"/>
                            <w:color w:val="auto"/>
                            <w:lang w:val="en-US" w:eastAsia="zh-TW" w:bidi="ar-SA"/>
                          </w:rPr>
                          <w:t>受理單位檢查申請書所填是否符合規定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miter" endcap="square"/>
                </v:shape>
                <v:line id="shape_0" from="1439,2879" to="1439,3237" stroked="t" style="position:absolute;mso-position-horizontal-relative:char">
                  <v:stroke color="black" weight="9360" endarrow="block" endarrowwidth="medium" endarrowlength="medium" joinstyle="miter" endcap="square"/>
                  <v:fill o:detectmouseclick="t" on="false"/>
                </v:line>
                <v:shape id="shape_0" fillcolor="white" stroked="t" style="position:absolute;left:359;top:3239;width:2518;height:1258;mso-position-horizontal-relative:char" type="shapetype_176">
                  <v:textbox>
                    <w:txbxContent>
                      <w:p>
                        <w:pPr>
                          <w:bidi w:val="0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eastAsia="新細明體;PMingLiU" w:cs="Times New Roman"/>
                            <w:color w:val="auto"/>
                            <w:lang w:val="en-US" w:eastAsia="zh-TW" w:bidi="ar-SA"/>
                          </w:rPr>
                          <w:t>受理單位進行實質審查</w:t>
                        </w:r>
                      </w:p>
                      <w:p>
                        <w:pPr>
                          <w:bidi w:val="0"/>
                          <w:rPr/>
                        </w:pPr>
                        <w:r>
                          <w:rPr>
                            <w:rFonts w:ascii="Liberation Serif" w:hAnsi="Liberation Serif" w:eastAsia="新細明體" w:cs="Mangal"/>
                            <w:lang w:bidi="hi-IN"/>
                          </w:rPr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miter" endcap="square"/>
                </v:shape>
                <v:line id="shape_0" from="1439,4499" to="1439,4857" stroked="t" style="position:absolute;mso-position-horizontal-relative:char">
                  <v:stroke color="black" weight="9360" endarrow="block" endarrowwidth="medium" endarrowlength="medium" joinstyle="miter" endcap="square"/>
                  <v:fill o:detectmouseclick="t" on="false"/>
                </v:line>
                <v:shape id="shape_0" fillcolor="white" stroked="t" style="position:absolute;left:359;top:4859;width:2518;height:898;mso-position-horizontal-relative:char" type="shapetype_176">
                  <v:textbox>
                    <w:txbxContent>
                      <w:p>
                        <w:pPr>
                          <w:bidi w:val="0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eastAsia="新細明體;PMingLiU" w:cs="Times New Roman"/>
                            <w:color w:val="auto"/>
                            <w:lang w:val="en-US" w:eastAsia="zh-TW" w:bidi="ar-SA"/>
                          </w:rPr>
                          <w:t>受理單位以書面通知申請人案件之准駁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miter" endcap="square"/>
                </v:shape>
                <v:line id="shape_0" from="1439,5759" to="1439,6117" stroked="t" style="position:absolute;mso-position-horizontal-relative:char">
                  <v:stroke color="black" weight="9360" endarrow="block" endarrowwidth="medium" endarrowlength="medium" joinstyle="miter" endcap="square"/>
                  <v:fill o:detectmouseclick="t" on="false"/>
                </v:line>
                <v:shape id="shape_0" fillcolor="white" stroked="t" style="position:absolute;left:359;top:6119;width:2518;height:1798;mso-position-horizontal-relative:char" type="shapetype_176">
                  <v:textbox>
                    <w:txbxContent>
                      <w:p>
                        <w:pPr>
                          <w:bidi w:val="0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eastAsia="新細明體;PMingLiU" w:cs="Times New Roman"/>
                            <w:color w:val="auto"/>
                            <w:lang w:val="en-US" w:eastAsia="zh-TW" w:bidi="ar-SA"/>
                          </w:rPr>
                          <w:t>通知申請人應用檔案之方式、時間、處所、收費標準及應攜帶之身分證明文件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miter" endcap="square"/>
                </v:shape>
                <v:shapetype id="shapetype_109" coordsize="21600,21600" o:spt="109" path="m,l21600,l21600,21600l,21600xe">
                  <v:stroke joinstyle="miter"/>
                  <v:path gradientshapeok="t" o:connecttype="rect" textboxrect="0,0,21600,21600"/>
                </v:shapetype>
                <v:shape id="shape_0" fillcolor="white" stroked="f" style="position:absolute;left:1620;top:2879;width:538;height:538;mso-position-horizontal-relative:char" type="shapetype_109">
                  <v:textbox>
                    <w:txbxContent>
                      <w:p>
                        <w:pPr>
                          <w:bidi w:val="0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eastAsia="新細明體;PMingLiU" w:cs="Times New Roman"/>
                            <w:color w:val="auto"/>
                            <w:lang w:val="en-US" w:eastAsia="zh-TW" w:bidi="ar-SA"/>
                          </w:rPr>
                          <w:t>是</w:t>
                        </w:r>
                      </w:p>
                    </w:txbxContent>
                  </v:textbox>
                  <w10:wrap type="square"/>
                  <v:fill o:detectmouseclick="t" type="solid" color2="black" opacity="0"/>
                  <v:stroke color="#3465a4" joinstyle="round" endcap="flat"/>
                </v:shape>
                <v:line id="shape_0" from="2879,2339" to="3237,2339" stroked="t" style="position:absolute;mso-position-horizontal-relative:char">
                  <v:stroke color="black" weight="9360" endarrow="block" endarrowwidth="medium" endarrowlength="medium" joinstyle="miter" endcap="square"/>
                  <v:fill o:detectmouseclick="t" on="false"/>
                </v:line>
                <v:shape id="shape_0" fillcolor="white" stroked="f" style="position:absolute;left:2879;top:1619;width:539;height:538;mso-position-horizontal-relative:char" type="shapetype_109">
                  <v:textbox>
                    <w:txbxContent>
                      <w:p>
                        <w:pPr>
                          <w:bidi w:val="0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eastAsia="新細明體;PMingLiU" w:cs="Times New Roman"/>
                            <w:color w:val="auto"/>
                            <w:lang w:val="en-US" w:eastAsia="zh-TW" w:bidi="ar-SA"/>
                          </w:rPr>
                          <w:t>否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3465a4" joinstyle="round" endcap="flat"/>
                </v:shape>
                <v:shape id="shape_0" fillcolor="white" stroked="t" style="position:absolute;left:3239;top:1979;width:2159;height:898;mso-position-horizontal-relative:char" type="shapetype_176">
                  <v:textbox>
                    <w:txbxContent>
                      <w:p>
                        <w:pPr>
                          <w:bidi w:val="0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eastAsia="新細明體;PMingLiU" w:cs="Times New Roman"/>
                            <w:color w:val="auto"/>
                            <w:lang w:val="en-US" w:eastAsia="zh-TW" w:bidi="ar-SA"/>
                          </w:rPr>
                          <w:t>退回申請人於7日內補正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miter" endcap="square"/>
                </v:shape>
                <v:line id="shape_0" from="5400,2339" to="5758,2339" stroked="t" style="position:absolute;mso-position-horizontal-relative:char">
                  <v:stroke color="black" weight="9360" endarrow="block" endarrowwidth="medium" endarrowlength="medium" joinstyle="miter" endcap="square"/>
                  <v:fill o:detectmouseclick="t" on="false"/>
                </v:line>
                <v:shape id="shape_0" fillcolor="white" stroked="f" style="position:absolute;left:5400;top:1619;width:538;height:538;mso-position-horizontal-relative:char" type="shapetype_109">
                  <v:textbox>
                    <w:txbxContent>
                      <w:p>
                        <w:pPr>
                          <w:bidi w:val="0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eastAsia="新細明體;PMingLiU" w:cs="Times New Roman"/>
                            <w:color w:val="auto"/>
                            <w:lang w:val="en-US" w:eastAsia="zh-TW" w:bidi="ar-SA"/>
                          </w:rPr>
                          <w:t>否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3465a4" joinstyle="round" endcap="flat"/>
                </v:shape>
                <v:shape id="shape_0" fillcolor="white" stroked="t" style="position:absolute;left:5760;top:1979;width:1618;height:538;mso-position-horizontal-relative:char" type="shapetype_176">
                  <v:textbox>
                    <w:txbxContent>
                      <w:p>
                        <w:pPr>
                          <w:bidi w:val="0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eastAsia="新細明體;PMingLiU" w:cs="Times New Roman"/>
                            <w:color w:val="auto"/>
                            <w:lang w:val="en-US" w:eastAsia="zh-TW" w:bidi="ar-SA"/>
                          </w:rPr>
                          <w:t>駁回申請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miter" endcap="square"/>
                </v:shape>
                <v:line id="shape_0" from="4139,2879" to="4139,3597" stroked="t" style="position:absolute;mso-position-horizontal-relative:char">
                  <v:stroke color="black" weight="9360" joinstyle="miter" endcap="square"/>
                  <v:fill o:detectmouseclick="t" on="false"/>
                </v:line>
                <v:line id="shape_0" from="2879,3599" to="4138,3599" stroked="t" style="position:absolute;flip:x;mso-position-horizontal-relative:char">
                  <v:stroke color="black" weight="9360" endarrow="block" endarrowwidth="medium" endarrowlength="medium" joinstyle="miter" endcap="square"/>
                  <v:fill o:detectmouseclick="t" on="false"/>
                </v:line>
                <v:shape id="shape_0" fillcolor="white" stroked="f" style="position:absolute;left:3420;top:2879;width:478;height:598;mso-position-horizontal-relative:char" type="shapetype_109">
                  <v:textbox>
                    <w:txbxContent>
                      <w:p>
                        <w:pPr>
                          <w:bidi w:val="0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eastAsia="新細明體;PMingLiU" w:cs="Times New Roman"/>
                            <w:color w:val="auto"/>
                            <w:lang w:val="en-US" w:eastAsia="zh-TW" w:bidi="ar-SA"/>
                          </w:rPr>
                          <w:t>是</w:t>
                        </w:r>
                      </w:p>
                    </w:txbxContent>
                  </v:textbox>
                  <w10:wrap type="square"/>
                  <v:fill o:detectmouseclick="t" type="solid" color2="black" opacity="0"/>
                  <v:stroke color="#3465a4" joinstyle="round" endcap="flat"/>
                </v:shape>
                <v:line id="shape_0" from="2879,5219" to="3237,5219" stroked="t" style="position:absolute;mso-position-horizontal-relative:char">
                  <v:stroke color="black" weight="9360" endarrow="block" endarrowwidth="medium" endarrowlength="medium" joinstyle="miter" endcap="square"/>
                  <v:fill o:detectmouseclick="t" on="false"/>
                </v:line>
                <v:shape id="shape_0" fillcolor="white" stroked="t" style="position:absolute;left:3239;top:4859;width:1079;height:538;mso-position-horizontal-relative:char" type="shapetype_176">
                  <v:textbox>
                    <w:txbxContent>
                      <w:p>
                        <w:pPr>
                          <w:bidi w:val="0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eastAsia="新細明體;PMingLiU" w:cs="Times New Roman"/>
                            <w:color w:val="auto"/>
                            <w:lang w:val="en-US" w:eastAsia="zh-TW" w:bidi="ar-SA"/>
                          </w:rPr>
                          <w:t>結束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9360" joinstyle="miter" endcap="square"/>
                </v:shape>
                <v:shape id="shape_0" fillcolor="white" stroked="f" style="position:absolute;left:2700;top:4499;width:538;height:538;mso-position-horizontal-relative:char" type="shapetype_109">
                  <v:textbox>
                    <w:txbxContent>
                      <w:p>
                        <w:pPr>
                          <w:bidi w:val="0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eastAsia="新細明體;PMingLiU" w:cs="Times New Roman"/>
                            <w:color w:val="auto"/>
                            <w:lang w:val="en-US" w:eastAsia="zh-TW" w:bidi="ar-SA"/>
                          </w:rPr>
                          <w:t>駁</w:t>
                        </w:r>
                      </w:p>
                    </w:txbxContent>
                  </v:textbox>
                  <w10:wrap type="square"/>
                  <v:fill o:detectmouseclick="t" type="solid" color2="black" opacity="0"/>
                  <v:stroke color="#3465a4" joinstyle="round" endcap="flat"/>
                </v:shape>
                <v:shape id="shape_0" fillcolor="white" stroked="f" style="position:absolute;left:1620;top:5759;width:538;height:538;mso-position-horizontal-relative:char" type="shapetype_109">
                  <v:textbox>
                    <w:txbxContent>
                      <w:p>
                        <w:pPr>
                          <w:bidi w:val="0"/>
                          <w:rPr/>
                        </w:pPr>
                        <w:r>
                          <w:rPr>
                            <w:sz w:val="24"/>
                            <w:szCs w:val="24"/>
                            <w:rFonts w:ascii="Times New Roman" w:hAnsi="Times New Roman" w:eastAsia="新細明體;PMingLiU" w:cs="Times New Roman"/>
                            <w:color w:val="auto"/>
                            <w:lang w:val="en-US" w:eastAsia="zh-TW" w:bidi="ar-SA"/>
                          </w:rPr>
                          <w:t>准</w:t>
                        </w:r>
                      </w:p>
                    </w:txbxContent>
                  </v:textbox>
                  <w10:wrap type="square"/>
                  <v:fill o:detectmouseclick="t" type="solid" color2="black" opacity="0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autoSpaceDE w:val="false"/>
        <w:rPr/>
      </w:pPr>
      <w:r>
        <w:rPr/>
        <w:t>備註</w:t>
      </w:r>
      <w:r>
        <w:rPr/>
        <w:t>: (</w:t>
      </w:r>
      <w:r>
        <w:rPr/>
        <w:t>依機關檔案管理作業手冊第</w:t>
      </w:r>
      <w:r>
        <w:rPr/>
        <w:t>21</w:t>
      </w:r>
      <w:r>
        <w:rPr/>
        <w:t>章</w:t>
      </w:r>
      <w:r>
        <w:rPr/>
        <w:t>)</w:t>
      </w:r>
    </w:p>
    <w:p>
      <w:pPr>
        <w:pStyle w:val="Normal"/>
        <w:autoSpaceDE w:val="false"/>
        <w:ind w:left="720" w:right="0" w:hanging="540"/>
        <w:rPr/>
      </w:pPr>
      <w:r>
        <w:rPr/>
        <w:tab/>
        <w:t>1.</w:t>
      </w:r>
      <w:r>
        <w:rPr>
          <w:rFonts w:ascii="DFKaiShu-SB-Estd-BF;細明體" w:hAnsi="DFKaiShu-SB-Estd-BF;細明體" w:cs="DFKaiShu-SB-Estd-BF;細明體" w:eastAsia="DFKaiShu-SB-Estd-BF;細明體"/>
        </w:rPr>
        <w:t>各機關收受申請書後，應依權責，將申請書分文至受理單位</w:t>
      </w:r>
      <w:r>
        <w:rPr>
          <w:rFonts w:eastAsia="DFKaiShu-SB-Estd-BF;細明體" w:cs="DFKaiShu-SB-Estd-BF;細明體" w:ascii="DFKaiShu-SB-Estd-BF;細明體" w:hAnsi="DFKaiShu-SB-Estd-BF;細明體"/>
        </w:rPr>
        <w:t>(</w:t>
      </w:r>
      <w:r>
        <w:rPr>
          <w:rFonts w:ascii="DFKaiShu-SB-Estd-BF;細明體" w:hAnsi="DFKaiShu-SB-Estd-BF;細明體" w:cs="DFKaiShu-SB-Estd-BF;細明體" w:eastAsia="DFKaiShu-SB-Estd-BF;細明體"/>
        </w:rPr>
        <w:t>業務承辦單位</w:t>
      </w:r>
      <w:r>
        <w:rPr>
          <w:rFonts w:eastAsia="DFKaiShu-SB-Estd-BF;細明體" w:cs="DFKaiShu-SB-Estd-BF;細明體" w:ascii="DFKaiShu-SB-Estd-BF;細明體" w:hAnsi="DFKaiShu-SB-Estd-BF;細明體"/>
        </w:rPr>
        <w:t>)</w:t>
      </w:r>
      <w:r>
        <w:rPr>
          <w:rFonts w:ascii="DFKaiShu-SB-Estd-BF;細明體" w:hAnsi="DFKaiShu-SB-Estd-BF;細明體" w:cs="DFKaiShu-SB-Estd-BF;細明體" w:eastAsia="DFKaiShu-SB-Estd-BF;細明體"/>
        </w:rPr>
        <w:t>辦理。</w:t>
      </w:r>
    </w:p>
    <w:p>
      <w:pPr>
        <w:pStyle w:val="Normal"/>
        <w:autoSpaceDE w:val="false"/>
        <w:ind w:left="720" w:right="0" w:hanging="0"/>
        <w:rPr/>
      </w:pPr>
      <w:r>
        <w:rPr>
          <w:rFonts w:eastAsia="DFKaiShu-SB-Estd-BF;細明體" w:cs="DFKaiShu-SB-Estd-BF;細明體" w:ascii="DFKaiShu-SB-Estd-BF;細明體" w:hAnsi="DFKaiShu-SB-Estd-BF;細明體"/>
        </w:rPr>
        <w:t xml:space="preserve">2. </w:t>
      </w:r>
      <w:r>
        <w:rPr>
          <w:rFonts w:ascii="DFKaiShu-SB-Estd-BF;細明體" w:hAnsi="DFKaiShu-SB-Estd-BF;細明體" w:cs="DFKaiShu-SB-Estd-BF;細明體" w:eastAsia="DFKaiShu-SB-Estd-BF;細明體"/>
        </w:rPr>
        <w:t>為提供檔案申請准駁之參考，受理單位應依檔案</w:t>
      </w:r>
      <w:r>
        <w:rPr>
          <w:rFonts w:eastAsia="DFKaiShu-SB-Estd-BF;細明體"/>
        </w:rPr>
        <w:t>檢調</w:t>
      </w:r>
      <w:r>
        <w:rPr>
          <w:rFonts w:ascii="DFKaiShu-SB-Estd-BF;細明體" w:hAnsi="DFKaiShu-SB-Estd-BF;細明體" w:cs="DFKaiShu-SB-Estd-BF;細明體" w:eastAsia="DFKaiShu-SB-Estd-BF;細明體"/>
        </w:rPr>
        <w:t>規定向檔案管理單位辦理調案後，依相關規定簽辦申請案件。檔案應用准駁應依檔案法第</w:t>
      </w:r>
      <w:r>
        <w:rPr>
          <w:rFonts w:eastAsia="DFKaiShu-SB-Estd-BF;細明體"/>
        </w:rPr>
        <w:t>18</w:t>
      </w:r>
      <w:r>
        <w:rPr>
          <w:rFonts w:ascii="DFKaiShu-SB-Estd-BF;細明體" w:hAnsi="DFKaiShu-SB-Estd-BF;細明體" w:cs="DFKaiShu-SB-Estd-BF;細明體" w:eastAsia="DFKaiShu-SB-Estd-BF;細明體"/>
        </w:rPr>
        <w:t>條、政府資訊公開法第</w:t>
      </w:r>
      <w:r>
        <w:rPr>
          <w:rFonts w:eastAsia="DFKaiShu-SB-Estd-BF;細明體"/>
        </w:rPr>
        <w:t>18</w:t>
      </w:r>
      <w:r>
        <w:rPr>
          <w:rFonts w:ascii="DFKaiShu-SB-Estd-BF;細明體" w:hAnsi="DFKaiShu-SB-Estd-BF;細明體" w:cs="DFKaiShu-SB-Estd-BF;細明體" w:eastAsia="DFKaiShu-SB-Estd-BF;細明體"/>
        </w:rPr>
        <w:t>條、行政程序法第</w:t>
      </w:r>
      <w:r>
        <w:rPr>
          <w:rFonts w:eastAsia="DFKaiShu-SB-Estd-BF;細明體"/>
        </w:rPr>
        <w:t>46</w:t>
      </w:r>
      <w:r>
        <w:rPr>
          <w:rFonts w:ascii="DFKaiShu-SB-Estd-BF;細明體" w:hAnsi="DFKaiShu-SB-Estd-BF;細明體" w:cs="DFKaiShu-SB-Estd-BF;細明體" w:eastAsia="DFKaiShu-SB-Estd-BF;細明體"/>
        </w:rPr>
        <w:t>條及其他法令之規定辦理。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default"/>
  </w:font>
  <w:font w:name="Liberation Sans">
    <w:altName w:val="Arial"/>
    <w:charset w:val="88"/>
    <w:family w:val="swiss"/>
    <w:pitch w:val="variable"/>
  </w:font>
  <w:font w:name="DFKaiShu-SB-Estd-BF">
    <w:altName w:val="細明體"/>
    <w:charset w:val="88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sz w:val="28"/>
        <w:b w:val="false"/>
        <w:szCs w:val="28"/>
        <w:rFonts w:ascii="標楷體" w:hAnsi="標楷體" w:eastAsia="標楷體" w:cs="標楷體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新細明體;PMingLiU" w:cs="Times New Roman"/>
      <w:color w:val="auto"/>
      <w:sz w:val="24"/>
      <w:szCs w:val="24"/>
      <w:lang w:val="en-US" w:eastAsia="zh-TW" w:bidi="ar-SA"/>
    </w:rPr>
  </w:style>
  <w:style w:type="character" w:styleId="WW8Num1z0">
    <w:name w:val="WW8Num1z0"/>
    <w:qFormat/>
    <w:rPr>
      <w:rFonts w:ascii="標楷體" w:hAnsi="標楷體" w:eastAsia="標楷體" w:cs="標楷體"/>
      <w:b w:val="false"/>
      <w:sz w:val="28"/>
      <w:szCs w:val="28"/>
    </w:rPr>
  </w:style>
  <w:style w:type="character" w:styleId="WW8Num1z1">
    <w:name w:val="WW8Num1z1"/>
    <w:qFormat/>
    <w:rPr>
      <w:color w:val="000000"/>
      <w:u w:val="none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預設段落字型"/>
    <w:qFormat/>
    <w:rPr/>
  </w:style>
  <w:style w:type="character" w:styleId="Style15">
    <w:name w:val="特別強調"/>
    <w:basedOn w:val="Style14"/>
    <w:qFormat/>
    <w:rPr>
      <w:b/>
      <w:bCs/>
    </w:rPr>
  </w:style>
  <w:style w:type="paragraph" w:styleId="Style16">
    <w:name w:val="標題"/>
    <w:basedOn w:val="Normal"/>
    <w:next w:val="Style17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LibreOffice/5.2.7.2$Windows_x86 LibreOffice_project/2b7f1e640c46ceb28adf43ee075a6e8b8439ed10</Application>
  <Pages>3</Pages>
  <Words>1163</Words>
  <Characters>1171</Characters>
  <CharactersWithSpaces>1223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2014-06-30T13:38:00Z</dcterms:created>
  <dc:creator>user</dc:creator>
  <dc:description/>
  <dc:language>zh-TW</dc:language>
  <cp:lastModifiedBy>user</cp:lastModifiedBy>
  <cp:lastPrinted>2014-06-30T13:46:00Z</cp:lastPrinted>
  <dcterms:modified xsi:type="dcterms:W3CDTF">2016-04-25T17:01:00Z</dcterms:modified>
  <cp:revision>105</cp:revision>
  <dc:subject/>
  <dc:title>連江縣檔案閱覽抄錄複製要點</dc:title>
</cp:coreProperties>
</file>