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BD" w:rsidRPr="00611BF5" w:rsidRDefault="005271BD" w:rsidP="005271BD">
      <w:pPr>
        <w:spacing w:line="0" w:lineRule="atLeast"/>
        <w:jc w:val="center"/>
        <w:rPr>
          <w:rFonts w:ascii="標楷體" w:eastAsia="標楷體" w:hAnsi="標楷體"/>
          <w:sz w:val="32"/>
          <w:szCs w:val="32"/>
        </w:rPr>
      </w:pPr>
      <w:r w:rsidRPr="00611BF5">
        <w:rPr>
          <w:rFonts w:ascii="標楷體" w:eastAsia="標楷體" w:hAnsi="標楷體" w:hint="eastAsia"/>
          <w:sz w:val="32"/>
          <w:szCs w:val="32"/>
        </w:rPr>
        <w:t>連江縣政府人事處暨所屬人事機構人事人員遷調要點</w:t>
      </w:r>
    </w:p>
    <w:p w:rsidR="005271BD" w:rsidRPr="00611BF5" w:rsidRDefault="005271BD" w:rsidP="00465933">
      <w:pPr>
        <w:spacing w:line="0" w:lineRule="atLeast"/>
        <w:ind w:right="640" w:firstLineChars="1550" w:firstLine="4960"/>
        <w:rPr>
          <w:rFonts w:ascii="標楷體" w:eastAsia="標楷體" w:hAnsi="標楷體"/>
          <w:sz w:val="32"/>
          <w:szCs w:val="32"/>
        </w:rPr>
      </w:pPr>
      <w:bookmarkStart w:id="0" w:name="_GoBack"/>
      <w:bookmarkEnd w:id="0"/>
      <w:r w:rsidRPr="00611BF5">
        <w:rPr>
          <w:rFonts w:ascii="標楷體" w:eastAsia="標楷體" w:hAnsi="標楷體" w:hint="eastAsia"/>
          <w:sz w:val="32"/>
          <w:szCs w:val="32"/>
        </w:rPr>
        <w:t>中華民國107年</w:t>
      </w:r>
      <w:r w:rsidR="00465933">
        <w:rPr>
          <w:rFonts w:ascii="標楷體" w:eastAsia="標楷體" w:hAnsi="標楷體" w:hint="eastAsia"/>
          <w:sz w:val="32"/>
          <w:szCs w:val="32"/>
        </w:rPr>
        <w:t>3</w:t>
      </w:r>
      <w:r w:rsidR="00622A3F">
        <w:rPr>
          <w:rFonts w:ascii="標楷體" w:eastAsia="標楷體" w:hAnsi="標楷體" w:hint="eastAsia"/>
          <w:sz w:val="32"/>
          <w:szCs w:val="32"/>
        </w:rPr>
        <w:t>月</w:t>
      </w:r>
      <w:r w:rsidR="00465933">
        <w:rPr>
          <w:rFonts w:ascii="標楷體" w:eastAsia="標楷體" w:hAnsi="標楷體" w:hint="eastAsia"/>
          <w:sz w:val="32"/>
          <w:szCs w:val="32"/>
        </w:rPr>
        <w:t>1</w:t>
      </w:r>
      <w:r w:rsidRPr="00611BF5">
        <w:rPr>
          <w:rFonts w:ascii="標楷體" w:eastAsia="標楷體" w:hAnsi="標楷體" w:hint="eastAsia"/>
          <w:sz w:val="32"/>
          <w:szCs w:val="32"/>
        </w:rPr>
        <w:t>日訂定</w:t>
      </w:r>
    </w:p>
    <w:p w:rsidR="005271BD" w:rsidRPr="00611BF5" w:rsidRDefault="005271BD" w:rsidP="005271BD">
      <w:pPr>
        <w:numPr>
          <w:ilvl w:val="0"/>
          <w:numId w:val="1"/>
        </w:numPr>
        <w:rPr>
          <w:rFonts w:ascii="標楷體" w:eastAsia="標楷體" w:hAnsi="標楷體"/>
          <w:sz w:val="32"/>
          <w:szCs w:val="32"/>
        </w:rPr>
      </w:pPr>
      <w:r w:rsidRPr="00611BF5">
        <w:rPr>
          <w:rFonts w:ascii="標楷體" w:eastAsia="標楷體" w:hAnsi="標楷體" w:hint="eastAsia"/>
          <w:sz w:val="32"/>
          <w:szCs w:val="32"/>
        </w:rPr>
        <w:t>為求人事作業公平、公正、公開、暢通人事人員陞遷管道，特訂定本要點。</w:t>
      </w:r>
    </w:p>
    <w:p w:rsidR="005271BD" w:rsidRPr="00611BF5" w:rsidRDefault="005271BD" w:rsidP="005271BD">
      <w:pPr>
        <w:numPr>
          <w:ilvl w:val="0"/>
          <w:numId w:val="1"/>
        </w:numPr>
        <w:rPr>
          <w:rFonts w:ascii="標楷體" w:eastAsia="標楷體" w:hAnsi="標楷體"/>
          <w:sz w:val="32"/>
          <w:szCs w:val="32"/>
        </w:rPr>
      </w:pPr>
      <w:r w:rsidRPr="00611BF5">
        <w:rPr>
          <w:rFonts w:ascii="標楷體" w:eastAsia="標楷體" w:hAnsi="標楷體" w:hint="eastAsia"/>
          <w:sz w:val="32"/>
          <w:szCs w:val="32"/>
        </w:rPr>
        <w:t>本縣人事人員職務出缺，以內陞為原則，外補為輔，以拔擢本縣優秀人事人員。</w:t>
      </w:r>
    </w:p>
    <w:p w:rsidR="005271BD" w:rsidRPr="00611BF5" w:rsidRDefault="005271BD" w:rsidP="005271BD">
      <w:pPr>
        <w:ind w:left="720" w:hanging="720"/>
        <w:jc w:val="both"/>
        <w:rPr>
          <w:rFonts w:ascii="標楷體" w:eastAsia="標楷體" w:hAnsi="標楷體"/>
          <w:sz w:val="32"/>
          <w:szCs w:val="32"/>
        </w:rPr>
      </w:pPr>
      <w:r w:rsidRPr="00611BF5">
        <w:rPr>
          <w:rFonts w:ascii="標楷體" w:eastAsia="標楷體" w:hAnsi="標楷體" w:hint="eastAsia"/>
          <w:sz w:val="32"/>
          <w:szCs w:val="32"/>
        </w:rPr>
        <w:t>三、職務出缺，內陞遞補時，依陞遷序列表依序辦理(如附陞遷序列表)，如次一序列無人員具陞補資格或無意願陞任時，再由下一序列人員陞補，</w:t>
      </w:r>
    </w:p>
    <w:p w:rsidR="005271BD" w:rsidRPr="00611BF5" w:rsidRDefault="005271BD" w:rsidP="005271BD">
      <w:pPr>
        <w:ind w:left="720" w:hanging="720"/>
        <w:rPr>
          <w:rFonts w:ascii="標楷體" w:eastAsia="標楷體" w:hAnsi="標楷體"/>
          <w:sz w:val="32"/>
          <w:szCs w:val="32"/>
        </w:rPr>
      </w:pPr>
      <w:r w:rsidRPr="00611BF5">
        <w:rPr>
          <w:rFonts w:ascii="標楷體" w:eastAsia="標楷體" w:hAnsi="標楷體" w:hint="eastAsia"/>
          <w:sz w:val="32"/>
          <w:szCs w:val="32"/>
        </w:rPr>
        <w:t>四、職務出缺外補時應將職缺之機關名稱、職稱、職系、官職等、辦公地點及報名規定等資料登載於行政院人事行政總處徵求人才網路公告或連江縣政府網站公告之。</w:t>
      </w:r>
    </w:p>
    <w:p w:rsidR="005271BD" w:rsidRPr="00611BF5" w:rsidRDefault="005271BD" w:rsidP="005271BD">
      <w:pPr>
        <w:ind w:left="720" w:hanging="720"/>
        <w:rPr>
          <w:rFonts w:ascii="標楷體" w:eastAsia="標楷體" w:hAnsi="標楷體"/>
          <w:sz w:val="32"/>
          <w:szCs w:val="32"/>
        </w:rPr>
      </w:pPr>
      <w:r w:rsidRPr="00611BF5">
        <w:rPr>
          <w:rFonts w:ascii="標楷體" w:eastAsia="標楷體" w:hAnsi="標楷體" w:hint="eastAsia"/>
          <w:sz w:val="32"/>
          <w:szCs w:val="32"/>
        </w:rPr>
        <w:t>五、新進人員非經服務滿一年，不得參加陞遷甄審，但同序列人員均未服務滿一年時，不在此限。</w:t>
      </w:r>
    </w:p>
    <w:p w:rsidR="005271BD" w:rsidRPr="00611BF5" w:rsidRDefault="005271BD" w:rsidP="005271BD">
      <w:pPr>
        <w:ind w:left="720" w:hanging="720"/>
        <w:rPr>
          <w:rFonts w:ascii="標楷體" w:eastAsia="標楷體" w:hAnsi="標楷體"/>
          <w:sz w:val="32"/>
          <w:szCs w:val="32"/>
        </w:rPr>
      </w:pPr>
      <w:r w:rsidRPr="00611BF5">
        <w:rPr>
          <w:rFonts w:ascii="標楷體" w:eastAsia="標楷體" w:hAnsi="標楷體" w:hint="eastAsia"/>
          <w:sz w:val="32"/>
          <w:szCs w:val="32"/>
        </w:rPr>
        <w:t>六、本縣人事人員之陞遷甄審，均應提交本</w:t>
      </w:r>
      <w:r w:rsidRPr="00611BF5">
        <w:rPr>
          <w:rFonts w:ascii="標楷體" w:eastAsia="標楷體" w:hAnsi="標楷體" w:hint="eastAsia"/>
          <w:spacing w:val="-20"/>
          <w:sz w:val="32"/>
          <w:szCs w:val="32"/>
        </w:rPr>
        <w:t>處及所屬人事機構甄審及考績委員會</w:t>
      </w:r>
      <w:r w:rsidRPr="00611BF5">
        <w:rPr>
          <w:rFonts w:ascii="標楷體" w:eastAsia="標楷體" w:hAnsi="標楷體" w:hint="eastAsia"/>
          <w:sz w:val="32"/>
          <w:szCs w:val="32"/>
        </w:rPr>
        <w:t>審議通過。</w:t>
      </w:r>
    </w:p>
    <w:p w:rsidR="005271BD" w:rsidRPr="00611BF5" w:rsidRDefault="005271BD" w:rsidP="005271BD">
      <w:pPr>
        <w:ind w:left="720" w:hanging="720"/>
        <w:rPr>
          <w:rFonts w:ascii="標楷體" w:eastAsia="標楷體" w:hAnsi="標楷體"/>
          <w:sz w:val="32"/>
          <w:szCs w:val="32"/>
        </w:rPr>
      </w:pPr>
      <w:r w:rsidRPr="00611BF5">
        <w:rPr>
          <w:rFonts w:ascii="標楷體" w:eastAsia="標楷體" w:hAnsi="標楷體" w:hint="eastAsia"/>
          <w:sz w:val="32"/>
          <w:szCs w:val="32"/>
        </w:rPr>
        <w:t>七、現職人事人員如應業務需要，在同序列間本處得隨時調整職務。</w:t>
      </w:r>
    </w:p>
    <w:p w:rsidR="005271BD" w:rsidRPr="00611BF5" w:rsidRDefault="005271BD" w:rsidP="005271BD">
      <w:pPr>
        <w:ind w:left="720" w:hanging="720"/>
        <w:rPr>
          <w:rFonts w:ascii="標楷體" w:eastAsia="標楷體" w:hAnsi="標楷體"/>
          <w:sz w:val="32"/>
          <w:szCs w:val="32"/>
        </w:rPr>
      </w:pPr>
      <w:r w:rsidRPr="00611BF5">
        <w:rPr>
          <w:rFonts w:ascii="標楷體" w:eastAsia="標楷體" w:hAnsi="標楷體" w:hint="eastAsia"/>
          <w:sz w:val="32"/>
          <w:szCs w:val="32"/>
        </w:rPr>
        <w:t>八、前述人事案件，拒絕一切關說、餽贈及一切非法利益，如有違反，將依規定懲處。</w:t>
      </w:r>
    </w:p>
    <w:p w:rsidR="00E52527" w:rsidRDefault="005271BD" w:rsidP="005271BD">
      <w:r w:rsidRPr="00611BF5">
        <w:rPr>
          <w:rFonts w:ascii="標楷體" w:eastAsia="標楷體" w:hAnsi="標楷體" w:hint="eastAsia"/>
          <w:sz w:val="32"/>
          <w:szCs w:val="32"/>
        </w:rPr>
        <w:t>九、本要點未規定者，依「公務人員陞遷法」等相關規定辦理。</w:t>
      </w:r>
    </w:p>
    <w:sectPr w:rsidR="00E52527" w:rsidSect="005271BD">
      <w:pgSz w:w="11907" w:h="16839" w:code="9"/>
      <w:pgMar w:top="851" w:right="1134" w:bottom="1134" w:left="1134"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7ED3"/>
    <w:multiLevelType w:val="hybridMultilevel"/>
    <w:tmpl w:val="141000BC"/>
    <w:lvl w:ilvl="0" w:tplc="CF80DDF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BD"/>
    <w:rsid w:val="00465933"/>
    <w:rsid w:val="005271BD"/>
    <w:rsid w:val="00622A3F"/>
    <w:rsid w:val="006F3589"/>
    <w:rsid w:val="00E52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User131</dc:creator>
  <cp:lastModifiedBy>User131</cp:lastModifiedBy>
  <cp:revision>4</cp:revision>
  <cp:lastPrinted>2018-02-27T09:10:00Z</cp:lastPrinted>
  <dcterms:created xsi:type="dcterms:W3CDTF">2018-02-27T08:40:00Z</dcterms:created>
  <dcterms:modified xsi:type="dcterms:W3CDTF">2018-02-27T09:11:00Z</dcterms:modified>
</cp:coreProperties>
</file>