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6" w:rsidRDefault="007856E6">
      <w:pPr>
        <w:spacing w:line="480" w:lineRule="auto"/>
        <w:jc w:val="center"/>
        <w:rPr>
          <w:rFonts w:ascii="新細明體"/>
          <w:b/>
          <w:bCs/>
          <w:sz w:val="32"/>
          <w:szCs w:val="48"/>
        </w:rPr>
      </w:pPr>
      <w:bookmarkStart w:id="0" w:name="_GoBack"/>
      <w:bookmarkEnd w:id="0"/>
      <w:r>
        <w:rPr>
          <w:rFonts w:ascii="新細明體" w:hint="eastAsia"/>
          <w:b/>
          <w:bCs/>
          <w:sz w:val="32"/>
          <w:szCs w:val="48"/>
        </w:rPr>
        <w:t>連</w:t>
      </w:r>
      <w:r w:rsidR="004F47F8">
        <w:rPr>
          <w:rFonts w:ascii="新細明體" w:hint="eastAsia"/>
          <w:b/>
          <w:bCs/>
          <w:sz w:val="32"/>
          <w:szCs w:val="48"/>
        </w:rPr>
        <w:t>江縣文化</w:t>
      </w:r>
      <w:r>
        <w:rPr>
          <w:rFonts w:ascii="新細明體" w:hint="eastAsia"/>
          <w:b/>
          <w:bCs/>
          <w:sz w:val="32"/>
          <w:szCs w:val="48"/>
        </w:rPr>
        <w:t>叢書</w:t>
      </w:r>
      <w:r w:rsidR="00290CB4">
        <w:rPr>
          <w:rFonts w:ascii="新細明體" w:hint="eastAsia"/>
          <w:b/>
          <w:bCs/>
          <w:sz w:val="32"/>
          <w:szCs w:val="48"/>
        </w:rPr>
        <w:t>諮詢</w:t>
      </w:r>
      <w:r>
        <w:rPr>
          <w:rFonts w:ascii="新細明體" w:hint="eastAsia"/>
          <w:b/>
          <w:bCs/>
          <w:sz w:val="32"/>
          <w:szCs w:val="48"/>
        </w:rPr>
        <w:t>委員會</w:t>
      </w:r>
      <w:r w:rsidR="00C65C2B">
        <w:rPr>
          <w:rFonts w:ascii="新細明體" w:hint="eastAsia"/>
          <w:b/>
          <w:bCs/>
          <w:sz w:val="32"/>
          <w:szCs w:val="48"/>
        </w:rPr>
        <w:t>設置要點</w:t>
      </w:r>
    </w:p>
    <w:p w:rsidR="007856E6" w:rsidRPr="00544F3D" w:rsidRDefault="009344DE" w:rsidP="009344DE">
      <w:pPr>
        <w:pStyle w:val="a5"/>
        <w:tabs>
          <w:tab w:val="left" w:pos="3780"/>
        </w:tabs>
        <w:ind w:leftChars="-150" w:left="-181" w:hangingChars="112" w:hanging="179"/>
        <w:jc w:val="right"/>
        <w:rPr>
          <w:rFonts w:ascii="新細明體" w:hint="eastAsia"/>
          <w:sz w:val="20"/>
          <w:szCs w:val="20"/>
        </w:rPr>
      </w:pPr>
      <w:r w:rsidRPr="00544F3D">
        <w:rPr>
          <w:rFonts w:hAnsi="標楷體" w:hint="eastAsia"/>
          <w:color w:val="FF0000"/>
          <w:sz w:val="16"/>
          <w:szCs w:val="16"/>
        </w:rPr>
        <w:t>中華民國</w:t>
      </w:r>
      <w:r w:rsidRPr="00544F3D">
        <w:rPr>
          <w:rFonts w:hAnsi="標楷體" w:hint="eastAsia"/>
          <w:color w:val="FF0000"/>
          <w:sz w:val="16"/>
          <w:szCs w:val="16"/>
        </w:rPr>
        <w:t>106</w:t>
      </w:r>
      <w:r w:rsidRPr="00544F3D">
        <w:rPr>
          <w:rFonts w:hAnsi="標楷體" w:hint="eastAsia"/>
          <w:color w:val="FF0000"/>
          <w:sz w:val="16"/>
          <w:szCs w:val="16"/>
        </w:rPr>
        <w:t>年</w:t>
      </w:r>
      <w:r w:rsidRPr="00544F3D">
        <w:rPr>
          <w:rFonts w:hAnsi="標楷體" w:hint="eastAsia"/>
          <w:color w:val="FF0000"/>
          <w:sz w:val="16"/>
          <w:szCs w:val="16"/>
        </w:rPr>
        <w:t>3</w:t>
      </w:r>
      <w:r w:rsidRPr="00544F3D">
        <w:rPr>
          <w:rFonts w:hAnsi="標楷體" w:hint="eastAsia"/>
          <w:color w:val="FF0000"/>
          <w:sz w:val="16"/>
          <w:szCs w:val="16"/>
        </w:rPr>
        <w:t>月</w:t>
      </w:r>
      <w:r w:rsidR="00093018">
        <w:rPr>
          <w:rFonts w:hAnsi="標楷體"/>
          <w:color w:val="FF0000"/>
          <w:sz w:val="16"/>
          <w:szCs w:val="16"/>
        </w:rPr>
        <w:t>9</w:t>
      </w:r>
      <w:r w:rsidRPr="00544F3D">
        <w:rPr>
          <w:rFonts w:hAnsi="標楷體" w:hint="eastAsia"/>
          <w:color w:val="FF0000"/>
          <w:sz w:val="16"/>
          <w:szCs w:val="16"/>
        </w:rPr>
        <w:t>日府文藝字第</w:t>
      </w:r>
      <w:r w:rsidRPr="00544F3D">
        <w:rPr>
          <w:rFonts w:hAnsi="標楷體" w:hint="eastAsia"/>
          <w:color w:val="FF0000"/>
          <w:sz w:val="16"/>
          <w:szCs w:val="16"/>
        </w:rPr>
        <w:t>1060008573</w:t>
      </w:r>
      <w:r w:rsidRPr="00544F3D">
        <w:rPr>
          <w:rFonts w:hAnsi="標楷體" w:hint="eastAsia"/>
          <w:color w:val="FF0000"/>
          <w:sz w:val="16"/>
          <w:szCs w:val="16"/>
        </w:rPr>
        <w:t>號函修正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第</w:t>
      </w:r>
      <w:r>
        <w:rPr>
          <w:rFonts w:ascii="新細明體" w:hAnsi="新細明體"/>
          <w:szCs w:val="28"/>
        </w:rPr>
        <w:t xml:space="preserve"> </w:t>
      </w:r>
      <w:r>
        <w:rPr>
          <w:rFonts w:ascii="新細明體" w:hAnsi="新細明體" w:hint="eastAsia"/>
          <w:szCs w:val="28"/>
        </w:rPr>
        <w:t>一</w:t>
      </w:r>
      <w:r>
        <w:rPr>
          <w:rFonts w:ascii="新細明體" w:hAnsi="新細明體"/>
          <w:szCs w:val="28"/>
        </w:rPr>
        <w:t xml:space="preserve"> </w:t>
      </w:r>
      <w:r>
        <w:rPr>
          <w:rFonts w:ascii="新細明體" w:hAnsi="新細明體" w:hint="eastAsia"/>
          <w:szCs w:val="28"/>
        </w:rPr>
        <w:t>條　本</w:t>
      </w:r>
      <w:r w:rsidR="004F47F8">
        <w:rPr>
          <w:rFonts w:ascii="新細明體" w:hAnsi="新細明體" w:hint="eastAsia"/>
          <w:szCs w:val="28"/>
        </w:rPr>
        <w:t>縣</w:t>
      </w:r>
      <w:r>
        <w:rPr>
          <w:rFonts w:ascii="新細明體" w:hAnsi="新細明體" w:hint="eastAsia"/>
          <w:szCs w:val="28"/>
        </w:rPr>
        <w:t>為</w:t>
      </w:r>
      <w:r w:rsidR="00140F53">
        <w:rPr>
          <w:rFonts w:ascii="新細明體" w:hAnsi="新細明體" w:hint="eastAsia"/>
          <w:szCs w:val="28"/>
        </w:rPr>
        <w:t>文化</w:t>
      </w:r>
      <w:r>
        <w:rPr>
          <w:rFonts w:ascii="新細明體" w:hAnsi="新細明體" w:hint="eastAsia"/>
          <w:szCs w:val="28"/>
        </w:rPr>
        <w:t>出版之需要，特設「</w:t>
      </w:r>
      <w:r w:rsidR="004F47F8">
        <w:rPr>
          <w:rFonts w:ascii="新細明體" w:hAnsi="新細明體" w:hint="eastAsia"/>
          <w:szCs w:val="28"/>
        </w:rPr>
        <w:t>文化</w:t>
      </w:r>
      <w:r>
        <w:rPr>
          <w:rFonts w:ascii="新細明體" w:hAnsi="新細明體" w:hint="eastAsia"/>
          <w:szCs w:val="28"/>
        </w:rPr>
        <w:t>叢書</w:t>
      </w:r>
      <w:r w:rsidR="000F1F36">
        <w:rPr>
          <w:rFonts w:ascii="新細明體" w:hAnsi="新細明體" w:hint="eastAsia"/>
          <w:szCs w:val="28"/>
        </w:rPr>
        <w:t>諮詢</w:t>
      </w:r>
      <w:r>
        <w:rPr>
          <w:rFonts w:ascii="新細明體" w:hAnsi="新細明體" w:hint="eastAsia"/>
          <w:szCs w:val="28"/>
        </w:rPr>
        <w:t>委員會」(以下簡稱本會)。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 w:hint="eastAsia"/>
          <w:szCs w:val="28"/>
        </w:rPr>
      </w:pPr>
      <w:r>
        <w:rPr>
          <w:rFonts w:ascii="新細明體" w:hAnsi="新細明體" w:hint="eastAsia"/>
          <w:szCs w:val="28"/>
        </w:rPr>
        <w:t>第</w:t>
      </w:r>
      <w:r>
        <w:rPr>
          <w:rFonts w:ascii="新細明體" w:hAnsi="新細明體"/>
          <w:szCs w:val="28"/>
        </w:rPr>
        <w:t xml:space="preserve"> </w:t>
      </w:r>
      <w:r>
        <w:rPr>
          <w:rFonts w:ascii="新細明體" w:hAnsi="新細明體" w:hint="eastAsia"/>
          <w:szCs w:val="28"/>
        </w:rPr>
        <w:t>二</w:t>
      </w:r>
      <w:r>
        <w:rPr>
          <w:rFonts w:ascii="新細明體" w:hAnsi="新細明體"/>
          <w:szCs w:val="28"/>
        </w:rPr>
        <w:t xml:space="preserve"> 條　本會負責項目如下︰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 xml:space="preserve">          </w:t>
      </w:r>
      <w:r>
        <w:rPr>
          <w:rFonts w:ascii="新細明體" w:hAnsi="新細明體" w:hint="eastAsia"/>
          <w:szCs w:val="28"/>
        </w:rPr>
        <w:t>一</w:t>
      </w:r>
      <w:r>
        <w:rPr>
          <w:rFonts w:ascii="新細明體" w:hAnsi="新細明體"/>
          <w:szCs w:val="28"/>
        </w:rPr>
        <w:t xml:space="preserve">  </w:t>
      </w:r>
      <w:r>
        <w:rPr>
          <w:rFonts w:ascii="新細明體" w:hAnsi="新細明體" w:hint="eastAsia"/>
          <w:szCs w:val="28"/>
        </w:rPr>
        <w:t>規劃本</w:t>
      </w:r>
      <w:r w:rsidR="004F47F8">
        <w:rPr>
          <w:rFonts w:ascii="新細明體" w:hAnsi="新細明體" w:hint="eastAsia"/>
          <w:szCs w:val="28"/>
        </w:rPr>
        <w:t>縣</w:t>
      </w:r>
      <w:r>
        <w:rPr>
          <w:rFonts w:ascii="新細明體" w:hAnsi="新細明體" w:hint="eastAsia"/>
          <w:szCs w:val="28"/>
        </w:rPr>
        <w:t>叢書出版計劃</w:t>
      </w:r>
      <w:r w:rsidR="004F47F8">
        <w:rPr>
          <w:rFonts w:ascii="新細明體" w:hAnsi="新細明體" w:hint="eastAsia"/>
          <w:szCs w:val="28"/>
        </w:rPr>
        <w:t>之諮詢</w:t>
      </w:r>
      <w:r>
        <w:rPr>
          <w:rFonts w:ascii="新細明體" w:hAnsi="新細明體" w:hint="eastAsia"/>
          <w:szCs w:val="28"/>
        </w:rPr>
        <w:t>。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 xml:space="preserve">          </w:t>
      </w:r>
      <w:r>
        <w:rPr>
          <w:rFonts w:ascii="新細明體" w:hAnsi="新細明體" w:hint="eastAsia"/>
          <w:szCs w:val="28"/>
        </w:rPr>
        <w:t>二</w:t>
      </w:r>
      <w:r>
        <w:rPr>
          <w:rFonts w:ascii="新細明體" w:hAnsi="新細明體"/>
          <w:szCs w:val="28"/>
        </w:rPr>
        <w:t xml:space="preserve">  </w:t>
      </w:r>
      <w:r>
        <w:rPr>
          <w:rFonts w:ascii="新細明體" w:hAnsi="新細明體" w:hint="eastAsia"/>
          <w:szCs w:val="28"/>
        </w:rPr>
        <w:t>審定叢書著作</w:t>
      </w:r>
      <w:r w:rsidR="000F1F36">
        <w:rPr>
          <w:rFonts w:ascii="新細明體" w:hAnsi="新細明體" w:hint="eastAsia"/>
          <w:szCs w:val="28"/>
        </w:rPr>
        <w:t>之諮詢</w:t>
      </w:r>
      <w:r>
        <w:rPr>
          <w:rFonts w:ascii="新細明體" w:hAnsi="新細明體" w:hint="eastAsia"/>
          <w:szCs w:val="28"/>
        </w:rPr>
        <w:t>。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 xml:space="preserve">          </w:t>
      </w:r>
      <w:r>
        <w:rPr>
          <w:rFonts w:ascii="新細明體" w:hAnsi="新細明體" w:hint="eastAsia"/>
          <w:szCs w:val="28"/>
        </w:rPr>
        <w:t>三</w:t>
      </w:r>
      <w:r>
        <w:rPr>
          <w:rFonts w:ascii="新細明體" w:hAnsi="新細明體"/>
          <w:szCs w:val="28"/>
        </w:rPr>
        <w:t xml:space="preserve">  </w:t>
      </w:r>
      <w:r w:rsidR="004F47F8">
        <w:rPr>
          <w:rFonts w:ascii="新細明體" w:hAnsi="新細明體" w:hint="eastAsia"/>
          <w:szCs w:val="28"/>
        </w:rPr>
        <w:t>提供</w:t>
      </w:r>
      <w:r>
        <w:rPr>
          <w:rFonts w:ascii="新細明體" w:hAnsi="新細明體" w:hint="eastAsia"/>
          <w:szCs w:val="28"/>
        </w:rPr>
        <w:t>編輯叢書著作</w:t>
      </w:r>
      <w:r w:rsidR="004F47F8">
        <w:rPr>
          <w:rFonts w:ascii="新細明體" w:hAnsi="新細明體" w:hint="eastAsia"/>
          <w:szCs w:val="28"/>
        </w:rPr>
        <w:t>政策與方法之諮詢</w:t>
      </w:r>
      <w:r>
        <w:rPr>
          <w:rFonts w:ascii="新細明體" w:hAnsi="新細明體" w:hint="eastAsia"/>
          <w:szCs w:val="28"/>
        </w:rPr>
        <w:t>。</w:t>
      </w:r>
    </w:p>
    <w:p w:rsidR="007856E6" w:rsidRDefault="007856E6">
      <w:pPr>
        <w:spacing w:after="360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 xml:space="preserve">          </w:t>
      </w:r>
      <w:r>
        <w:rPr>
          <w:rFonts w:ascii="新細明體" w:hAnsi="新細明體" w:hint="eastAsia"/>
          <w:szCs w:val="28"/>
        </w:rPr>
        <w:t>四</w:t>
      </w:r>
      <w:r>
        <w:rPr>
          <w:rFonts w:ascii="新細明體" w:hAnsi="新細明體"/>
          <w:szCs w:val="28"/>
        </w:rPr>
        <w:t xml:space="preserve">  </w:t>
      </w:r>
      <w:r w:rsidR="004F47F8">
        <w:rPr>
          <w:rFonts w:ascii="新細明體" w:hAnsi="新細明體" w:hint="eastAsia"/>
          <w:szCs w:val="28"/>
        </w:rPr>
        <w:t>提供</w:t>
      </w:r>
      <w:r>
        <w:rPr>
          <w:rFonts w:ascii="新細明體" w:hAnsi="新細明體" w:hint="eastAsia"/>
          <w:szCs w:val="28"/>
        </w:rPr>
        <w:t>執行叢書印刷、發行等</w:t>
      </w:r>
      <w:r>
        <w:rPr>
          <w:rFonts w:ascii="新細明體" w:hAnsi="新細明體" w:hint="eastAsia"/>
        </w:rPr>
        <w:t>相關業務</w:t>
      </w:r>
      <w:r w:rsidR="004F47F8">
        <w:rPr>
          <w:rFonts w:ascii="新細明體" w:hAnsi="新細明體" w:hint="eastAsia"/>
        </w:rPr>
        <w:t>之諮詢</w:t>
      </w:r>
      <w:r>
        <w:rPr>
          <w:rFonts w:ascii="新細明體" w:hAnsi="新細明體" w:hint="eastAsia"/>
        </w:rPr>
        <w:t>。</w:t>
      </w:r>
    </w:p>
    <w:p w:rsidR="007856E6" w:rsidRDefault="007856E6">
      <w:pPr>
        <w:spacing w:after="360"/>
        <w:ind w:left="1200" w:hangingChars="500" w:hanging="1200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    </w:t>
      </w:r>
      <w:r w:rsidR="00F2482F" w:rsidRPr="00F2482F">
        <w:rPr>
          <w:rFonts w:ascii="新細明體" w:hAnsi="新細明體" w:hint="eastAsia"/>
          <w:color w:val="00B050"/>
        </w:rPr>
        <w:t>藝文推廣科</w:t>
      </w:r>
      <w:r>
        <w:rPr>
          <w:rFonts w:ascii="新細明體" w:hAnsi="新細明體" w:hint="eastAsia"/>
        </w:rPr>
        <w:t>依本會決議</w:t>
      </w:r>
      <w:r w:rsidR="004F47F8">
        <w:rPr>
          <w:rFonts w:ascii="新細明體" w:hAnsi="新細明體" w:hint="eastAsia"/>
        </w:rPr>
        <w:t>意見參照</w:t>
      </w:r>
      <w:r>
        <w:rPr>
          <w:rFonts w:ascii="新細明體" w:hAnsi="新細明體" w:hint="eastAsia"/>
        </w:rPr>
        <w:t>辦理稿件之徵集、送審、發行等相關行政作業。</w:t>
      </w:r>
    </w:p>
    <w:p w:rsidR="007856E6" w:rsidRDefault="007856E6">
      <w:pPr>
        <w:pStyle w:val="a3"/>
        <w:spacing w:afterLines="100" w:after="360" w:line="400" w:lineRule="exact"/>
        <w:ind w:left="1224" w:hangingChars="510" w:hanging="1224"/>
        <w:rPr>
          <w:rFonts w:ascii="新細明體" w:eastAsia="新細明體" w:hAnsi="新細明體" w:hint="eastAsia"/>
          <w:sz w:val="24"/>
        </w:rPr>
      </w:pPr>
      <w:r>
        <w:rPr>
          <w:rFonts w:ascii="新細明體" w:eastAsia="新細明體" w:hAnsi="新細明體" w:hint="eastAsia"/>
          <w:sz w:val="24"/>
        </w:rPr>
        <w:t>第</w:t>
      </w:r>
      <w:r>
        <w:rPr>
          <w:rFonts w:ascii="新細明體" w:eastAsia="新細明體" w:hAnsi="新細明體"/>
          <w:sz w:val="24"/>
        </w:rPr>
        <w:t xml:space="preserve"> </w:t>
      </w:r>
      <w:r>
        <w:rPr>
          <w:rFonts w:ascii="新細明體" w:eastAsia="新細明體" w:hAnsi="新細明體" w:hint="eastAsia"/>
          <w:sz w:val="24"/>
        </w:rPr>
        <w:t>三</w:t>
      </w:r>
      <w:r>
        <w:rPr>
          <w:rFonts w:ascii="新細明體" w:eastAsia="新細明體" w:hAnsi="新細明體"/>
          <w:sz w:val="24"/>
        </w:rPr>
        <w:t xml:space="preserve"> </w:t>
      </w:r>
      <w:r>
        <w:rPr>
          <w:rFonts w:ascii="新細明體" w:eastAsia="新細明體" w:hAnsi="新細明體" w:hint="eastAsia"/>
          <w:sz w:val="24"/>
        </w:rPr>
        <w:t>條　本會置委員七至九人，</w:t>
      </w:r>
      <w:r w:rsidR="00F2482F">
        <w:rPr>
          <w:rFonts w:ascii="新細明體" w:eastAsia="新細明體" w:hAnsi="新細明體" w:hint="eastAsia"/>
          <w:sz w:val="24"/>
        </w:rPr>
        <w:t>縣政府</w:t>
      </w:r>
      <w:r w:rsidR="00F2482F" w:rsidRPr="00F2482F">
        <w:rPr>
          <w:rFonts w:ascii="新細明體" w:eastAsia="新細明體" w:hAnsi="新細明體" w:hint="eastAsia"/>
          <w:color w:val="00B050"/>
          <w:sz w:val="24"/>
        </w:rPr>
        <w:t>秘書長</w:t>
      </w:r>
      <w:r w:rsidR="00F2482F">
        <w:rPr>
          <w:rFonts w:ascii="新細明體" w:eastAsia="新細明體" w:hAnsi="新細明體" w:hint="eastAsia"/>
          <w:sz w:val="24"/>
        </w:rPr>
        <w:t>、文化</w:t>
      </w:r>
      <w:r w:rsidR="00F2482F" w:rsidRPr="00F2482F">
        <w:rPr>
          <w:rFonts w:ascii="新細明體" w:eastAsia="新細明體" w:hAnsi="新細明體" w:hint="eastAsia"/>
          <w:color w:val="00B050"/>
          <w:sz w:val="24"/>
        </w:rPr>
        <w:t>處處</w:t>
      </w:r>
      <w:r w:rsidR="00AD32DE">
        <w:rPr>
          <w:rFonts w:ascii="新細明體" w:eastAsia="新細明體" w:hAnsi="新細明體" w:hint="eastAsia"/>
          <w:sz w:val="24"/>
        </w:rPr>
        <w:t>長、教育</w:t>
      </w:r>
      <w:r w:rsidR="00F2482F" w:rsidRPr="00F2482F">
        <w:rPr>
          <w:rFonts w:ascii="新細明體" w:eastAsia="新細明體" w:hAnsi="新細明體" w:hint="eastAsia"/>
          <w:color w:val="00B050"/>
          <w:sz w:val="24"/>
        </w:rPr>
        <w:t>處處</w:t>
      </w:r>
      <w:r w:rsidR="00AD32DE">
        <w:rPr>
          <w:rFonts w:ascii="新細明體" w:eastAsia="新細明體" w:hAnsi="新細明體" w:hint="eastAsia"/>
          <w:sz w:val="24"/>
        </w:rPr>
        <w:t>長</w:t>
      </w:r>
      <w:r>
        <w:rPr>
          <w:rFonts w:ascii="新細明體" w:eastAsia="新細明體" w:hAnsi="新細明體" w:hint="eastAsia"/>
          <w:sz w:val="24"/>
        </w:rPr>
        <w:t>為當然委員，其餘委員由</w:t>
      </w:r>
      <w:r w:rsidR="00AD32DE">
        <w:rPr>
          <w:rFonts w:ascii="新細明體" w:eastAsia="新細明體" w:hAnsi="新細明體" w:hint="eastAsia"/>
          <w:sz w:val="24"/>
        </w:rPr>
        <w:t>縣長</w:t>
      </w:r>
      <w:r>
        <w:rPr>
          <w:rFonts w:ascii="新細明體" w:eastAsia="新細明體" w:hAnsi="新細明體" w:hint="eastAsia"/>
          <w:sz w:val="24"/>
        </w:rPr>
        <w:t>遴聘專業人士組成，任期</w:t>
      </w:r>
      <w:r w:rsidR="00AD32DE">
        <w:rPr>
          <w:rFonts w:ascii="新細明體" w:eastAsia="新細明體" w:hAnsi="新細明體" w:hint="eastAsia"/>
          <w:sz w:val="24"/>
        </w:rPr>
        <w:t>二</w:t>
      </w:r>
      <w:r>
        <w:rPr>
          <w:rFonts w:ascii="新細明體" w:eastAsia="新細明體" w:hAnsi="新細明體" w:hint="eastAsia"/>
          <w:sz w:val="24"/>
        </w:rPr>
        <w:t>年，連聘得連任。</w:t>
      </w:r>
      <w:r w:rsidR="003B313B">
        <w:rPr>
          <w:rFonts w:ascii="新細明體" w:eastAsia="新細明體" w:hAnsi="新細明體" w:hint="eastAsia"/>
          <w:sz w:val="24"/>
        </w:rPr>
        <w:t>委員倘確實因事致多次無法出席時，得由縣長核定更換委員。本委員會依實際需要時另組成</w:t>
      </w:r>
      <w:r w:rsidR="000F1F36">
        <w:rPr>
          <w:rFonts w:ascii="新細明體" w:eastAsia="新細明體" w:hAnsi="新細明體" w:hint="eastAsia"/>
          <w:sz w:val="24"/>
        </w:rPr>
        <w:t>編</w:t>
      </w:r>
      <w:r w:rsidR="003B313B">
        <w:rPr>
          <w:rFonts w:ascii="新細明體" w:eastAsia="新細明體" w:hAnsi="新細明體" w:hint="eastAsia"/>
          <w:sz w:val="24"/>
        </w:rPr>
        <w:t>審小組，由縣長核定委員名單。</w:t>
      </w:r>
    </w:p>
    <w:p w:rsidR="007856E6" w:rsidRDefault="007856E6">
      <w:pPr>
        <w:pStyle w:val="a3"/>
        <w:spacing w:afterLines="100" w:after="360" w:line="400" w:lineRule="exact"/>
        <w:ind w:left="1224" w:hangingChars="510" w:hanging="1224"/>
        <w:rPr>
          <w:rFonts w:ascii="新細明體" w:eastAsia="新細明體" w:hAnsi="新細明體" w:hint="eastAsia"/>
          <w:sz w:val="24"/>
        </w:rPr>
      </w:pPr>
      <w:r>
        <w:rPr>
          <w:rFonts w:ascii="新細明體" w:eastAsia="新細明體" w:hAnsi="新細明體" w:hint="eastAsia"/>
          <w:sz w:val="24"/>
        </w:rPr>
        <w:t>第 四 條　本會置主任委員一人，由</w:t>
      </w:r>
      <w:r w:rsidR="00AD32DE">
        <w:rPr>
          <w:rFonts w:ascii="新細明體" w:eastAsia="新細明體" w:hAnsi="新細明體" w:hint="eastAsia"/>
          <w:sz w:val="24"/>
        </w:rPr>
        <w:t>縣政府</w:t>
      </w:r>
      <w:r w:rsidR="00F2482F" w:rsidRPr="00F2482F">
        <w:rPr>
          <w:rFonts w:ascii="新細明體" w:eastAsia="新細明體" w:hAnsi="新細明體" w:hint="eastAsia"/>
          <w:color w:val="00B050"/>
          <w:sz w:val="24"/>
        </w:rPr>
        <w:t>秘書長</w:t>
      </w:r>
      <w:r>
        <w:rPr>
          <w:rFonts w:ascii="新細明體" w:eastAsia="新細明體" w:hAnsi="新細明體" w:hint="eastAsia"/>
          <w:sz w:val="24"/>
        </w:rPr>
        <w:t>擔任；置秘書一人，由</w:t>
      </w:r>
      <w:r w:rsidR="00F2482F">
        <w:rPr>
          <w:rFonts w:ascii="新細明體" w:eastAsia="新細明體" w:hAnsi="新細明體" w:hint="eastAsia"/>
          <w:sz w:val="24"/>
        </w:rPr>
        <w:t>文化</w:t>
      </w:r>
      <w:r w:rsidR="00F2482F" w:rsidRPr="00F2482F">
        <w:rPr>
          <w:rFonts w:ascii="新細明體" w:eastAsia="新細明體" w:hAnsi="新細明體" w:hint="eastAsia"/>
          <w:color w:val="00B050"/>
          <w:sz w:val="24"/>
        </w:rPr>
        <w:t>處處</w:t>
      </w:r>
      <w:r w:rsidR="00F2482F">
        <w:rPr>
          <w:rFonts w:ascii="新細明體" w:eastAsia="新細明體" w:hAnsi="新細明體" w:hint="eastAsia"/>
          <w:sz w:val="24"/>
        </w:rPr>
        <w:t>長</w:t>
      </w:r>
      <w:r>
        <w:rPr>
          <w:rFonts w:ascii="新細明體" w:eastAsia="新細明體" w:hAnsi="新細明體" w:hint="eastAsia"/>
          <w:sz w:val="24"/>
        </w:rPr>
        <w:t>擔任。</w:t>
      </w:r>
    </w:p>
    <w:p w:rsidR="007856E6" w:rsidRDefault="007856E6">
      <w:pPr>
        <w:pStyle w:val="a3"/>
        <w:spacing w:afterLines="100" w:after="360" w:line="400" w:lineRule="exact"/>
        <w:ind w:left="1224" w:hangingChars="510" w:hanging="1224"/>
        <w:rPr>
          <w:rFonts w:ascii="新細明體" w:eastAsia="新細明體" w:hAnsi="新細明體" w:hint="eastAsia"/>
          <w:sz w:val="24"/>
        </w:rPr>
      </w:pPr>
      <w:r>
        <w:rPr>
          <w:rFonts w:ascii="新細明體" w:eastAsia="新細明體" w:hAnsi="新細明體" w:hint="eastAsia"/>
          <w:sz w:val="24"/>
        </w:rPr>
        <w:t>第 五 條  本會每</w:t>
      </w:r>
      <w:r w:rsidR="00FC0CD9">
        <w:rPr>
          <w:rFonts w:ascii="新細明體" w:eastAsia="新細明體" w:hAnsi="新細明體" w:hint="eastAsia"/>
          <w:sz w:val="24"/>
        </w:rPr>
        <w:t>年</w:t>
      </w:r>
      <w:r>
        <w:rPr>
          <w:rFonts w:ascii="新細明體" w:eastAsia="新細明體" w:hAnsi="新細明體" w:hint="eastAsia"/>
          <w:sz w:val="24"/>
        </w:rPr>
        <w:t>舉行會議一次，必要時得召開臨時會議。會議由主任委員召集，並擔任主席。本會開會時，需有二分之一以上委員出席始得召開，出席委員二分之一以上表決始得決議，並得視實際需要邀請有關人員列席。決議同數時得由主席決定之。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 w:hint="eastAsia"/>
          <w:szCs w:val="28"/>
        </w:rPr>
      </w:pPr>
      <w:r>
        <w:rPr>
          <w:rFonts w:ascii="新細明體" w:hAnsi="新細明體" w:hint="eastAsia"/>
          <w:szCs w:val="28"/>
        </w:rPr>
        <w:t>第 六 條  本會委員均為無給職，但</w:t>
      </w:r>
      <w:r w:rsidR="00FC0CD9">
        <w:rPr>
          <w:rFonts w:ascii="新細明體" w:hAnsi="新細明體" w:hint="eastAsia"/>
          <w:szCs w:val="28"/>
        </w:rPr>
        <w:t>機關</w:t>
      </w:r>
      <w:r>
        <w:rPr>
          <w:rFonts w:ascii="新細明體" w:hAnsi="新細明體" w:hint="eastAsia"/>
          <w:szCs w:val="28"/>
        </w:rPr>
        <w:t>外專業人士得酌支審查費及交通費。</w:t>
      </w:r>
    </w:p>
    <w:p w:rsidR="007856E6" w:rsidRDefault="007856E6">
      <w:pPr>
        <w:spacing w:afterLines="100" w:after="360" w:line="400" w:lineRule="exact"/>
        <w:ind w:left="1200" w:hangingChars="500" w:hanging="1200"/>
        <w:jc w:val="both"/>
        <w:rPr>
          <w:rFonts w:ascii="新細明體" w:hAnsi="新細明體"/>
          <w:szCs w:val="28"/>
        </w:rPr>
      </w:pPr>
      <w:r>
        <w:rPr>
          <w:rFonts w:ascii="新細明體" w:hAnsi="新細明體" w:hint="eastAsia"/>
          <w:szCs w:val="28"/>
        </w:rPr>
        <w:t>第 七 條  本</w:t>
      </w:r>
      <w:r w:rsidR="000F1F36">
        <w:rPr>
          <w:rFonts w:ascii="新細明體" w:hAnsi="新細明體" w:hint="eastAsia"/>
          <w:szCs w:val="28"/>
        </w:rPr>
        <w:t>要點</w:t>
      </w:r>
      <w:r>
        <w:rPr>
          <w:rFonts w:ascii="新細明體" w:hAnsi="新細明體" w:hint="eastAsia"/>
          <w:szCs w:val="28"/>
        </w:rPr>
        <w:t>經</w:t>
      </w:r>
      <w:r w:rsidR="00FC0CD9">
        <w:rPr>
          <w:rFonts w:ascii="新細明體" w:hAnsi="新細明體" w:hint="eastAsia"/>
          <w:szCs w:val="28"/>
        </w:rPr>
        <w:t>縣長</w:t>
      </w:r>
      <w:r>
        <w:rPr>
          <w:rFonts w:ascii="新細明體" w:hAnsi="新細明體" w:hint="eastAsia"/>
          <w:szCs w:val="28"/>
        </w:rPr>
        <w:t>核定後實施，修正時亦同。</w:t>
      </w:r>
    </w:p>
    <w:p w:rsidR="007856E6" w:rsidRDefault="007856E6"/>
    <w:sectPr w:rsidR="007856E6">
      <w:pgSz w:w="11907" w:h="16840" w:code="9"/>
      <w:pgMar w:top="1134" w:right="1134" w:bottom="1134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72"/>
    <w:multiLevelType w:val="hybridMultilevel"/>
    <w:tmpl w:val="7DE644FE"/>
    <w:lvl w:ilvl="0" w:tplc="A52AEF3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5C294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E6"/>
    <w:rsid w:val="00093018"/>
    <w:rsid w:val="000F1F36"/>
    <w:rsid w:val="00140F53"/>
    <w:rsid w:val="00290CB4"/>
    <w:rsid w:val="003B313B"/>
    <w:rsid w:val="004F47F8"/>
    <w:rsid w:val="00544F3D"/>
    <w:rsid w:val="00754328"/>
    <w:rsid w:val="007856E6"/>
    <w:rsid w:val="009344DE"/>
    <w:rsid w:val="00AD32DE"/>
    <w:rsid w:val="00C65C2B"/>
    <w:rsid w:val="00F2482F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20" w:hangingChars="400" w:hanging="1120"/>
    </w:pPr>
    <w:rPr>
      <w:rFonts w:ascii="全真楷書" w:eastAsia="全真楷書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rsid w:val="009344DE"/>
    <w:pPr>
      <w:spacing w:after="120"/>
    </w:pPr>
  </w:style>
  <w:style w:type="character" w:customStyle="1" w:styleId="a6">
    <w:name w:val="本文 字元"/>
    <w:link w:val="a5"/>
    <w:rsid w:val="009344D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20" w:hangingChars="400" w:hanging="1120"/>
    </w:pPr>
    <w:rPr>
      <w:rFonts w:ascii="全真楷書" w:eastAsia="全真楷書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rsid w:val="009344DE"/>
    <w:pPr>
      <w:spacing w:after="120"/>
    </w:pPr>
  </w:style>
  <w:style w:type="character" w:customStyle="1" w:styleId="a6">
    <w:name w:val="本文 字元"/>
    <w:link w:val="a5"/>
    <w:rsid w:val="009344D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tcu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慈濟大學叢書編審委員會組織章程(草案)</dc:title>
  <dc:creator>tcu</dc:creator>
  <cp:lastModifiedBy>netdox75v</cp:lastModifiedBy>
  <cp:revision>2</cp:revision>
  <cp:lastPrinted>2004-04-20T10:15:00Z</cp:lastPrinted>
  <dcterms:created xsi:type="dcterms:W3CDTF">2017-06-08T05:52:00Z</dcterms:created>
  <dcterms:modified xsi:type="dcterms:W3CDTF">2017-06-08T05:52:00Z</dcterms:modified>
</cp:coreProperties>
</file>