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6A6" w14:textId="77777777" w:rsidR="00626049" w:rsidRDefault="00CA5860" w:rsidP="00A47CBC">
      <w:pPr>
        <w:jc w:val="center"/>
        <w:rPr>
          <w:rFonts w:hint="eastAsia"/>
          <w:kern w:val="0"/>
        </w:rPr>
      </w:pPr>
      <w:r w:rsidRPr="00CA5860">
        <w:rPr>
          <w:rFonts w:eastAsia="標楷體" w:hint="eastAsia"/>
          <w:b/>
          <w:bCs/>
          <w:sz w:val="36"/>
        </w:rPr>
        <w:t>連江縣清水村水綠遊憩閒置空間認養</w:t>
      </w:r>
      <w:r w:rsidR="004D55B2">
        <w:rPr>
          <w:rFonts w:eastAsia="標楷體" w:hint="eastAsia"/>
          <w:b/>
          <w:bCs/>
          <w:sz w:val="36"/>
        </w:rPr>
        <w:t>案</w:t>
      </w:r>
    </w:p>
    <w:p w14:paraId="07F2E0C7" w14:textId="77777777" w:rsidR="00A47CBC" w:rsidRPr="001A336E" w:rsidRDefault="00A47CBC" w:rsidP="00A47CBC">
      <w:pPr>
        <w:jc w:val="center"/>
        <w:rPr>
          <w:rFonts w:eastAsia="標楷體" w:hint="eastAsia"/>
          <w:sz w:val="28"/>
          <w:szCs w:val="28"/>
        </w:rPr>
      </w:pPr>
      <w:r w:rsidRPr="00A41CFC">
        <w:rPr>
          <w:rFonts w:eastAsia="標楷體" w:hint="eastAsia"/>
          <w:b/>
          <w:bCs/>
          <w:sz w:val="36"/>
        </w:rPr>
        <w:t>評審辦法</w:t>
      </w:r>
    </w:p>
    <w:p w14:paraId="0BA5E031" w14:textId="77777777" w:rsidR="00A47CBC" w:rsidRPr="001D2D71" w:rsidRDefault="00A47CBC" w:rsidP="00A47CBC">
      <w:pPr>
        <w:spacing w:line="180" w:lineRule="atLeast"/>
        <w:ind w:left="616" w:hangingChars="200" w:hanging="616"/>
        <w:rPr>
          <w:rFonts w:ascii="標楷體" w:eastAsia="標楷體" w:hAnsi="標楷體" w:hint="eastAsia"/>
          <w:spacing w:val="14"/>
          <w:kern w:val="0"/>
          <w:sz w:val="28"/>
          <w:szCs w:val="28"/>
        </w:rPr>
      </w:pPr>
      <w:r w:rsidRPr="001D2D71">
        <w:rPr>
          <w:rFonts w:ascii="標楷體" w:eastAsia="標楷體" w:hAnsi="標楷體" w:hint="eastAsia"/>
          <w:spacing w:val="14"/>
          <w:kern w:val="0"/>
          <w:sz w:val="28"/>
          <w:szCs w:val="28"/>
        </w:rPr>
        <w:t>一、本案依據</w:t>
      </w:r>
      <w:r w:rsidR="00CA5860" w:rsidRPr="00CA5860">
        <w:rPr>
          <w:rFonts w:ascii="標楷體" w:eastAsia="標楷體" w:hAnsi="標楷體" w:hint="eastAsia"/>
          <w:spacing w:val="14"/>
          <w:kern w:val="0"/>
          <w:sz w:val="28"/>
          <w:szCs w:val="28"/>
        </w:rPr>
        <w:t>連江縣清水村水綠遊憩閒置空間認養</w:t>
      </w:r>
      <w:r w:rsidR="00CA5860">
        <w:rPr>
          <w:rFonts w:ascii="標楷體" w:eastAsia="標楷體" w:hAnsi="標楷體" w:hint="eastAsia"/>
          <w:spacing w:val="14"/>
          <w:kern w:val="0"/>
          <w:sz w:val="28"/>
          <w:szCs w:val="28"/>
        </w:rPr>
        <w:t>要點</w:t>
      </w:r>
      <w:r w:rsidR="00626049" w:rsidRPr="00626049">
        <w:rPr>
          <w:rFonts w:ascii="標楷體" w:eastAsia="標楷體" w:hAnsi="標楷體" w:hint="eastAsia"/>
          <w:spacing w:val="14"/>
          <w:kern w:val="0"/>
          <w:sz w:val="28"/>
          <w:szCs w:val="28"/>
        </w:rPr>
        <w:t>相關規定辦理</w:t>
      </w:r>
      <w:r w:rsidRPr="001D2D71">
        <w:rPr>
          <w:rFonts w:ascii="標楷體" w:eastAsia="標楷體" w:hAnsi="標楷體" w:hint="eastAsia"/>
          <w:spacing w:val="14"/>
          <w:kern w:val="0"/>
          <w:sz w:val="28"/>
          <w:szCs w:val="28"/>
        </w:rPr>
        <w:t>。</w:t>
      </w:r>
    </w:p>
    <w:p w14:paraId="759661DF" w14:textId="77777777" w:rsidR="00A47CBC" w:rsidRPr="001A336E" w:rsidRDefault="00A47CBC" w:rsidP="00A47CBC">
      <w:pPr>
        <w:spacing w:line="180" w:lineRule="atLeas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二、評審</w:t>
      </w:r>
      <w:r w:rsidRPr="001A336E">
        <w:rPr>
          <w:rFonts w:ascii="標楷體" w:eastAsia="標楷體" w:hint="eastAsia"/>
          <w:sz w:val="28"/>
          <w:szCs w:val="28"/>
        </w:rPr>
        <w:t>委員會議</w:t>
      </w:r>
      <w:r w:rsidR="008B5152" w:rsidRPr="008B5152">
        <w:rPr>
          <w:rFonts w:ascii="標楷體" w:eastAsia="標楷體" w:hint="eastAsia"/>
          <w:sz w:val="28"/>
          <w:szCs w:val="28"/>
        </w:rPr>
        <w:t>：</w:t>
      </w:r>
    </w:p>
    <w:p w14:paraId="253594B2" w14:textId="77777777" w:rsidR="00720C21" w:rsidRPr="00720C21" w:rsidRDefault="00A47CBC" w:rsidP="00A47CBC">
      <w:pPr>
        <w:numPr>
          <w:ilvl w:val="0"/>
          <w:numId w:val="2"/>
        </w:numPr>
        <w:snapToGrid w:val="0"/>
        <w:spacing w:line="180" w:lineRule="atLeast"/>
        <w:ind w:left="1276" w:hanging="556"/>
        <w:textAlignment w:val="auto"/>
        <w:rPr>
          <w:rFonts w:ascii="標楷體" w:eastAsia="標楷體" w:hint="eastAsia"/>
          <w:color w:val="000000"/>
          <w:sz w:val="28"/>
          <w:szCs w:val="28"/>
        </w:rPr>
      </w:pPr>
      <w:r w:rsidRPr="00720C21">
        <w:rPr>
          <w:rFonts w:ascii="標楷體" w:eastAsia="標楷體" w:hint="eastAsia"/>
          <w:sz w:val="28"/>
          <w:szCs w:val="28"/>
        </w:rPr>
        <w:t>本案評審委員計五位，委員須親自出席評</w:t>
      </w:r>
      <w:r w:rsidR="00231438" w:rsidRPr="00720C21">
        <w:rPr>
          <w:rFonts w:ascii="標楷體" w:eastAsia="標楷體" w:hint="eastAsia"/>
          <w:sz w:val="28"/>
          <w:szCs w:val="28"/>
        </w:rPr>
        <w:t>審</w:t>
      </w:r>
      <w:r w:rsidRPr="00720C21">
        <w:rPr>
          <w:rFonts w:ascii="標楷體" w:eastAsia="標楷體" w:hint="eastAsia"/>
          <w:sz w:val="28"/>
          <w:szCs w:val="28"/>
        </w:rPr>
        <w:t>會議，不得代理。出席</w:t>
      </w:r>
      <w:r w:rsidR="00965819">
        <w:rPr>
          <w:rFonts w:ascii="標楷體" w:eastAsia="標楷體" w:hint="eastAsia"/>
          <w:sz w:val="28"/>
          <w:szCs w:val="28"/>
        </w:rPr>
        <w:t xml:space="preserve"> </w:t>
      </w:r>
      <w:r w:rsidRPr="00720C21">
        <w:rPr>
          <w:rFonts w:ascii="標楷體" w:eastAsia="標楷體" w:hint="eastAsia"/>
          <w:sz w:val="28"/>
          <w:szCs w:val="28"/>
        </w:rPr>
        <w:t>委員須達委員總額二分之一以上，</w:t>
      </w:r>
      <w:r w:rsidR="00720C21" w:rsidRPr="00720C21">
        <w:rPr>
          <w:rFonts w:ascii="標楷體" w:eastAsia="標楷體" w:hint="eastAsia"/>
          <w:sz w:val="28"/>
          <w:szCs w:val="28"/>
        </w:rPr>
        <w:t>其決議應經出席委員過半數之同意行之</w:t>
      </w:r>
      <w:r w:rsidRPr="00720C21">
        <w:rPr>
          <w:rFonts w:ascii="標楷體" w:eastAsia="標楷體" w:hint="eastAsia"/>
          <w:sz w:val="28"/>
          <w:szCs w:val="28"/>
        </w:rPr>
        <w:t>。</w:t>
      </w:r>
    </w:p>
    <w:p w14:paraId="13964975" w14:textId="77777777" w:rsidR="00965819" w:rsidRDefault="00720C21" w:rsidP="00965819">
      <w:pPr>
        <w:numPr>
          <w:ilvl w:val="0"/>
          <w:numId w:val="2"/>
        </w:numPr>
        <w:spacing w:line="180" w:lineRule="atLeast"/>
        <w:rPr>
          <w:rFonts w:ascii="標楷體" w:eastAsia="標楷體" w:hint="eastAsia"/>
          <w:sz w:val="28"/>
          <w:szCs w:val="28"/>
        </w:rPr>
      </w:pPr>
      <w:r w:rsidRPr="00720C21">
        <w:rPr>
          <w:rFonts w:ascii="標楷體" w:eastAsia="標楷體" w:hint="eastAsia"/>
          <w:sz w:val="28"/>
          <w:szCs w:val="28"/>
        </w:rPr>
        <w:t>機關辦理評審會議，以書面通知符合資格審查者，認養單位依本府</w:t>
      </w:r>
    </w:p>
    <w:p w14:paraId="078CCA59" w14:textId="77777777" w:rsidR="00A47CBC" w:rsidRPr="001A336E" w:rsidRDefault="00965819" w:rsidP="00965819">
      <w:pPr>
        <w:spacing w:line="180" w:lineRule="atLeast"/>
        <w:ind w:left="1275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720C21" w:rsidRPr="00720C21">
        <w:rPr>
          <w:rFonts w:ascii="標楷體" w:eastAsia="標楷體" w:hint="eastAsia"/>
          <w:sz w:val="28"/>
          <w:szCs w:val="28"/>
        </w:rPr>
        <w:t>通知時間出席評審會議，進行簡報及評審，如因認養單位所留聯絡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720C21" w:rsidRPr="00720C21">
        <w:rPr>
          <w:rFonts w:ascii="標楷體" w:eastAsia="標楷體" w:hint="eastAsia"/>
          <w:sz w:val="28"/>
          <w:szCs w:val="28"/>
        </w:rPr>
        <w:t>住址及電話無效，致權益受損者由認養單位自負</w:t>
      </w:r>
      <w:r w:rsidR="00A47CBC" w:rsidRPr="001D2D71">
        <w:rPr>
          <w:rFonts w:ascii="標楷體" w:eastAsia="標楷體" w:hint="eastAsia"/>
          <w:sz w:val="28"/>
          <w:szCs w:val="28"/>
        </w:rPr>
        <w:t>。</w:t>
      </w:r>
      <w:r w:rsidR="00A47CBC">
        <w:rPr>
          <w:rFonts w:ascii="標楷體" w:eastAsia="標楷體" w:hint="eastAsia"/>
          <w:sz w:val="28"/>
          <w:szCs w:val="28"/>
        </w:rPr>
        <w:t xml:space="preserve">     </w:t>
      </w:r>
    </w:p>
    <w:p w14:paraId="3F3B7EB1" w14:textId="77777777" w:rsidR="00A47CBC" w:rsidRPr="00720C21" w:rsidRDefault="00A47CBC" w:rsidP="00A47CBC">
      <w:pPr>
        <w:spacing w:line="180" w:lineRule="atLeast"/>
        <w:rPr>
          <w:rFonts w:ascii="標楷體" w:eastAsia="標楷體" w:hint="eastAsia"/>
          <w:sz w:val="28"/>
          <w:szCs w:val="28"/>
        </w:rPr>
      </w:pPr>
      <w:r w:rsidRPr="00720C21">
        <w:rPr>
          <w:rFonts w:ascii="標楷體" w:eastAsia="標楷體" w:hint="eastAsia"/>
          <w:sz w:val="28"/>
          <w:szCs w:val="28"/>
        </w:rPr>
        <w:t xml:space="preserve">三、評分項目及配分比重： </w:t>
      </w:r>
    </w:p>
    <w:p w14:paraId="68781547" w14:textId="77777777" w:rsidR="00220F94" w:rsidRPr="00C74484" w:rsidRDefault="00220F94" w:rsidP="00626049">
      <w:pPr>
        <w:spacing w:line="440" w:lineRule="exact"/>
        <w:ind w:leftChars="234" w:left="1123" w:hangingChars="200" w:hanging="561"/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</w:pPr>
      <w:r w:rsidRPr="00C74484">
        <w:rPr>
          <w:rFonts w:ascii="標楷體" w:eastAsia="標楷體" w:hAnsi="標楷體" w:hint="eastAsia"/>
          <w:b/>
          <w:color w:val="000000"/>
          <w:sz w:val="28"/>
        </w:rPr>
        <w:t>1.</w:t>
      </w:r>
      <w:r w:rsidRPr="00C74484">
        <w:rPr>
          <w:rFonts w:ascii="標楷體" w:eastAsia="標楷體" w:hAnsi="標楷體" w:hint="eastAsia"/>
          <w:b/>
          <w:sz w:val="28"/>
          <w:szCs w:val="28"/>
        </w:rPr>
        <w:t xml:space="preserve"> 整體計畫內容完整性及可行性：</w:t>
      </w:r>
      <w:r w:rsidR="00626049">
        <w:rPr>
          <w:rFonts w:ascii="標楷體" w:eastAsia="標楷體" w:hAnsi="標楷體" w:hint="eastAsia"/>
          <w:b/>
          <w:sz w:val="28"/>
          <w:szCs w:val="28"/>
        </w:rPr>
        <w:t>65</w:t>
      </w:r>
      <w:r w:rsidRPr="00C74484">
        <w:rPr>
          <w:rFonts w:ascii="標楷體" w:eastAsia="標楷體" w:hAnsi="標楷體" w:hint="eastAsia"/>
          <w:b/>
          <w:sz w:val="28"/>
          <w:szCs w:val="28"/>
        </w:rPr>
        <w:t>％（</w:t>
      </w:r>
      <w:r w:rsidRPr="00626049">
        <w:rPr>
          <w:rFonts w:ascii="標楷體" w:eastAsia="標楷體" w:hAnsi="標楷體" w:hint="eastAsia"/>
          <w:b/>
          <w:sz w:val="28"/>
          <w:szCs w:val="28"/>
        </w:rPr>
        <w:t>含企劃書之</w:t>
      </w:r>
      <w:r w:rsidR="00626049" w:rsidRPr="00626049">
        <w:rPr>
          <w:rFonts w:ascii="標楷體" w:eastAsia="標楷體" w:hAnsi="標楷體" w:hint="eastAsia"/>
          <w:b/>
          <w:sz w:val="28"/>
          <w:szCs w:val="28"/>
        </w:rPr>
        <w:t>場地維護計畫、財務計畫、活動計畫、認養效益、等</w:t>
      </w:r>
      <w:r w:rsidR="00626049">
        <w:rPr>
          <w:rFonts w:ascii="標楷體" w:eastAsia="標楷體" w:hAnsi="標楷體" w:hint="eastAsia"/>
          <w:b/>
          <w:sz w:val="28"/>
          <w:szCs w:val="28"/>
        </w:rPr>
        <w:t>初</w:t>
      </w:r>
      <w:r w:rsidR="00005C34" w:rsidRPr="00005C34">
        <w:rPr>
          <w:rFonts w:ascii="標楷體" w:eastAsia="標楷體" w:hAnsi="標楷體" w:hint="eastAsia"/>
          <w:b/>
          <w:color w:val="000000"/>
          <w:sz w:val="28"/>
        </w:rPr>
        <w:t>步整體規劃</w:t>
      </w:r>
      <w:r w:rsidR="00005C34">
        <w:rPr>
          <w:rFonts w:ascii="標楷體" w:eastAsia="標楷體" w:hAnsi="標楷體" w:hint="eastAsia"/>
          <w:b/>
          <w:color w:val="000000"/>
          <w:sz w:val="28"/>
        </w:rPr>
        <w:t>執行</w:t>
      </w:r>
      <w:r w:rsidR="00005C34" w:rsidRPr="00005C34">
        <w:rPr>
          <w:rFonts w:ascii="標楷體" w:eastAsia="標楷體" w:hAnsi="標楷體" w:hint="eastAsia"/>
          <w:b/>
          <w:color w:val="000000"/>
          <w:sz w:val="28"/>
        </w:rPr>
        <w:t>構想</w:t>
      </w:r>
      <w:r w:rsidRPr="00C74484">
        <w:rPr>
          <w:rFonts w:ascii="標楷體" w:eastAsia="標楷體" w:hAnsi="標楷體" w:hint="eastAsia"/>
          <w:b/>
          <w:color w:val="000000"/>
          <w:sz w:val="28"/>
        </w:rPr>
        <w:t>、</w:t>
      </w:r>
      <w:r w:rsidRPr="00626049">
        <w:rPr>
          <w:rFonts w:ascii="標楷體" w:eastAsia="標楷體" w:hAnsi="標楷體" w:hint="eastAsia"/>
          <w:b/>
          <w:sz w:val="28"/>
          <w:szCs w:val="28"/>
        </w:rPr>
        <w:t>具體</w:t>
      </w:r>
      <w:r w:rsidRPr="00C74484">
        <w:rPr>
          <w:rFonts w:ascii="標楷體" w:eastAsia="標楷體" w:hAnsi="標楷體" w:hint="eastAsia"/>
          <w:b/>
          <w:color w:val="000000"/>
          <w:sz w:val="28"/>
        </w:rPr>
        <w:t>可行性及對</w:t>
      </w:r>
      <w:r w:rsidR="00626049">
        <w:rPr>
          <w:rFonts w:ascii="標楷體" w:eastAsia="標楷體" w:hAnsi="標楷體" w:hint="eastAsia"/>
          <w:b/>
          <w:color w:val="000000"/>
          <w:sz w:val="28"/>
        </w:rPr>
        <w:t>認養</w:t>
      </w:r>
      <w:r w:rsidRPr="00C74484">
        <w:rPr>
          <w:rFonts w:ascii="標楷體" w:eastAsia="標楷體" w:hAnsi="標楷體" w:hint="eastAsia"/>
          <w:b/>
          <w:color w:val="000000"/>
          <w:sz w:val="28"/>
        </w:rPr>
        <w:t>事項之瞭解程度）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 xml:space="preserve"> </w:t>
      </w:r>
    </w:p>
    <w:p w14:paraId="61D541D9" w14:textId="77777777" w:rsidR="00220F94" w:rsidRPr="00C74484" w:rsidRDefault="00220F94" w:rsidP="00C74484">
      <w:pPr>
        <w:spacing w:line="440" w:lineRule="exact"/>
        <w:ind w:leftChars="234" w:left="1123" w:hangingChars="200" w:hanging="561"/>
        <w:rPr>
          <w:rFonts w:ascii="標楷體" w:eastAsia="標楷體" w:hAnsi="標楷體" w:hint="eastAsia"/>
          <w:b/>
          <w:color w:val="000000"/>
          <w:sz w:val="28"/>
        </w:rPr>
      </w:pPr>
      <w:r w:rsidRPr="00C74484">
        <w:rPr>
          <w:rFonts w:ascii="標楷體" w:eastAsia="標楷體" w:hAnsi="標楷體" w:hint="eastAsia"/>
          <w:b/>
          <w:color w:val="000000"/>
          <w:sz w:val="28"/>
        </w:rPr>
        <w:t xml:space="preserve">  2.</w:t>
      </w:r>
      <w:r w:rsidRPr="00C74484">
        <w:rPr>
          <w:rFonts w:ascii="標楷體" w:eastAsia="標楷體" w:hAnsi="標楷體" w:hint="eastAsia"/>
          <w:b/>
          <w:sz w:val="28"/>
          <w:szCs w:val="28"/>
        </w:rPr>
        <w:t>專業執行能力及過去履約績效：</w:t>
      </w:r>
      <w:r w:rsidR="00626049">
        <w:rPr>
          <w:rFonts w:ascii="標楷體" w:eastAsia="標楷體" w:hAnsi="標楷體" w:hint="eastAsia"/>
          <w:b/>
          <w:sz w:val="28"/>
          <w:szCs w:val="28"/>
        </w:rPr>
        <w:t>30</w:t>
      </w:r>
      <w:r w:rsidRPr="00C74484">
        <w:rPr>
          <w:rFonts w:ascii="標楷體" w:eastAsia="標楷體" w:hAnsi="標楷體" w:hint="eastAsia"/>
          <w:b/>
          <w:sz w:val="28"/>
          <w:szCs w:val="28"/>
        </w:rPr>
        <w:t>％（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含過往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認養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經驗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(無認養經歷者得免附)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、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過往活動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實績及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相關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人員相關經歷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等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）</w:t>
      </w:r>
    </w:p>
    <w:p w14:paraId="4D4C01BD" w14:textId="77777777" w:rsidR="00220F94" w:rsidRDefault="00220F94" w:rsidP="00220F94">
      <w:pPr>
        <w:spacing w:line="440" w:lineRule="exact"/>
        <w:ind w:leftChars="234" w:left="842" w:hangingChars="100" w:hanging="280"/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</w:pPr>
      <w:r w:rsidRPr="00C74484">
        <w:rPr>
          <w:rFonts w:ascii="標楷體" w:eastAsia="標楷體" w:hAnsi="標楷體" w:hint="eastAsia"/>
          <w:b/>
          <w:color w:val="000000"/>
          <w:sz w:val="28"/>
        </w:rPr>
        <w:t xml:space="preserve">  3.</w:t>
      </w:r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 xml:space="preserve"> </w:t>
      </w:r>
      <w:r w:rsidR="00626049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認養單位</w:t>
      </w:r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答詢：</w:t>
      </w:r>
      <w:r w:rsidR="00626049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5</w:t>
      </w:r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﹪</w:t>
      </w:r>
    </w:p>
    <w:p w14:paraId="77EB9CAD" w14:textId="77777777" w:rsidR="00A47CBC" w:rsidRPr="001A336E" w:rsidRDefault="00A47CBC" w:rsidP="00A47CBC">
      <w:pPr>
        <w:spacing w:line="180" w:lineRule="atLeast"/>
        <w:rPr>
          <w:rFonts w:ascii="標楷體" w:eastAsia="標楷體" w:hint="eastAsia"/>
          <w:sz w:val="28"/>
          <w:szCs w:val="28"/>
        </w:rPr>
      </w:pPr>
      <w:r w:rsidRPr="001A336E">
        <w:rPr>
          <w:rFonts w:ascii="標楷體" w:eastAsia="標楷體" w:hint="eastAsia"/>
          <w:sz w:val="28"/>
          <w:szCs w:val="28"/>
        </w:rPr>
        <w:t>四、評</w:t>
      </w:r>
      <w:r w:rsidR="00231438">
        <w:rPr>
          <w:rFonts w:ascii="標楷體" w:eastAsia="標楷體" w:hint="eastAsia"/>
          <w:sz w:val="28"/>
          <w:szCs w:val="28"/>
        </w:rPr>
        <w:t>審</w:t>
      </w:r>
      <w:r w:rsidRPr="001A336E">
        <w:rPr>
          <w:rFonts w:ascii="標楷體" w:eastAsia="標楷體" w:hint="eastAsia"/>
          <w:sz w:val="28"/>
          <w:szCs w:val="28"/>
        </w:rPr>
        <w:t>作業程序</w:t>
      </w:r>
      <w:r w:rsidR="0092472D" w:rsidRPr="0092472D">
        <w:rPr>
          <w:rFonts w:ascii="標楷體" w:eastAsia="標楷體" w:hint="eastAsia"/>
          <w:sz w:val="28"/>
          <w:szCs w:val="28"/>
        </w:rPr>
        <w:t>：</w:t>
      </w:r>
    </w:p>
    <w:p w14:paraId="24E6A411" w14:textId="77777777" w:rsidR="00A47CBC" w:rsidRPr="001A336E" w:rsidRDefault="00A47CBC" w:rsidP="00A47CBC">
      <w:pPr>
        <w:adjustRightInd/>
        <w:snapToGrid w:val="0"/>
        <w:spacing w:line="180" w:lineRule="atLeast"/>
        <w:ind w:left="720"/>
        <w:rPr>
          <w:rFonts w:ascii="標楷體" w:eastAsia="標楷體" w:hint="eastAsia"/>
          <w:sz w:val="28"/>
          <w:szCs w:val="28"/>
        </w:rPr>
      </w:pPr>
      <w:r w:rsidRPr="001A336E">
        <w:rPr>
          <w:rFonts w:ascii="標楷體" w:eastAsia="標楷體" w:hint="eastAsia"/>
          <w:sz w:val="28"/>
          <w:szCs w:val="28"/>
        </w:rPr>
        <w:t>本案評</w:t>
      </w:r>
      <w:r w:rsidR="00231438">
        <w:rPr>
          <w:rFonts w:ascii="標楷體" w:eastAsia="標楷體" w:hint="eastAsia"/>
          <w:sz w:val="28"/>
          <w:szCs w:val="28"/>
        </w:rPr>
        <w:t>審</w:t>
      </w:r>
      <w:r w:rsidRPr="001A336E">
        <w:rPr>
          <w:rFonts w:ascii="標楷體" w:eastAsia="標楷體" w:hint="eastAsia"/>
          <w:sz w:val="28"/>
          <w:szCs w:val="28"/>
        </w:rPr>
        <w:t>作業按下列程序進行之：</w:t>
      </w:r>
    </w:p>
    <w:p w14:paraId="3F30E689" w14:textId="77777777" w:rsidR="00A47CBC" w:rsidRPr="001A336E" w:rsidRDefault="00231438" w:rsidP="009271E7">
      <w:pPr>
        <w:numPr>
          <w:ilvl w:val="0"/>
          <w:numId w:val="1"/>
        </w:numPr>
        <w:tabs>
          <w:tab w:val="left" w:pos="1620"/>
          <w:tab w:val="left" w:pos="6120"/>
        </w:tabs>
        <w:adjustRightInd/>
        <w:snapToGrid w:val="0"/>
        <w:ind w:left="1620" w:hanging="1166"/>
        <w:textAlignment w:val="auto"/>
        <w:rPr>
          <w:rFonts w:ascii="標楷體" w:eastAsia="標楷體" w:hAnsi="Arial" w:hint="eastAsia"/>
          <w:sz w:val="28"/>
          <w:szCs w:val="28"/>
        </w:rPr>
      </w:pPr>
      <w:r w:rsidRPr="009271E7">
        <w:rPr>
          <w:rFonts w:ascii="標楷體" w:eastAsia="標楷體" w:hAnsi="Arial" w:hint="eastAsia"/>
          <w:sz w:val="28"/>
          <w:szCs w:val="28"/>
        </w:rPr>
        <w:t>評審</w:t>
      </w:r>
      <w:r w:rsidR="00A47CBC" w:rsidRPr="009271E7">
        <w:rPr>
          <w:rFonts w:ascii="標楷體" w:eastAsia="標楷體" w:hAnsi="Arial" w:hint="eastAsia"/>
          <w:sz w:val="28"/>
          <w:szCs w:val="28"/>
        </w:rPr>
        <w:t>日期與地點</w:t>
      </w:r>
      <w:r w:rsidR="00A47CBC" w:rsidRPr="00827F84">
        <w:rPr>
          <w:rFonts w:ascii="標楷體" w:eastAsia="標楷體" w:hAnsi="Arial" w:hint="eastAsia"/>
          <w:color w:val="FF0000"/>
          <w:sz w:val="28"/>
          <w:szCs w:val="28"/>
        </w:rPr>
        <w:t>：</w:t>
      </w:r>
      <w:r w:rsidR="00540A21">
        <w:rPr>
          <w:rFonts w:ascii="標楷體" w:eastAsia="標楷體" w:hAnsi="Arial" w:hint="eastAsia"/>
          <w:sz w:val="28"/>
          <w:szCs w:val="28"/>
        </w:rPr>
        <w:t>另行通知</w:t>
      </w:r>
      <w:r w:rsidR="00A47CBC" w:rsidRPr="009271E7">
        <w:rPr>
          <w:rFonts w:ascii="標楷體" w:eastAsia="標楷體" w:hAnsi="Arial" w:hint="eastAsia"/>
          <w:sz w:val="28"/>
          <w:szCs w:val="28"/>
        </w:rPr>
        <w:t>。</w:t>
      </w:r>
    </w:p>
    <w:p w14:paraId="5208DEC0" w14:textId="77777777" w:rsidR="00A47CBC" w:rsidRDefault="00626049" w:rsidP="00A47CBC">
      <w:pPr>
        <w:numPr>
          <w:ilvl w:val="0"/>
          <w:numId w:val="1"/>
        </w:numPr>
        <w:tabs>
          <w:tab w:val="left" w:pos="1620"/>
          <w:tab w:val="left" w:pos="6120"/>
        </w:tabs>
        <w:adjustRightInd/>
        <w:snapToGrid w:val="0"/>
        <w:ind w:left="1620" w:hanging="1166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Arial" w:hint="eastAsia"/>
          <w:sz w:val="28"/>
          <w:szCs w:val="28"/>
        </w:rPr>
        <w:t>認養</w:t>
      </w:r>
      <w:r w:rsidRPr="00CA5860">
        <w:rPr>
          <w:rFonts w:ascii="標楷體" w:eastAsia="標楷體" w:hint="eastAsia"/>
          <w:sz w:val="28"/>
          <w:szCs w:val="28"/>
        </w:rPr>
        <w:t>單位</w:t>
      </w:r>
      <w:r w:rsidR="00A47CBC" w:rsidRPr="00CA5860">
        <w:rPr>
          <w:rFonts w:ascii="標楷體" w:eastAsia="標楷體" w:hint="eastAsia"/>
          <w:sz w:val="28"/>
          <w:szCs w:val="28"/>
        </w:rPr>
        <w:t>所提送之</w:t>
      </w:r>
      <w:r w:rsidR="00CA5860" w:rsidRPr="00CA5860">
        <w:rPr>
          <w:rFonts w:ascii="標楷體" w:eastAsia="標楷體" w:hint="eastAsia"/>
          <w:sz w:val="28"/>
          <w:szCs w:val="28"/>
        </w:rPr>
        <w:t>計畫</w:t>
      </w:r>
      <w:r w:rsidR="00A47CBC" w:rsidRPr="00CA5860">
        <w:rPr>
          <w:rFonts w:ascii="標楷體" w:eastAsia="標楷體" w:hint="eastAsia"/>
          <w:sz w:val="28"/>
          <w:szCs w:val="28"/>
        </w:rPr>
        <w:t>書</w:t>
      </w:r>
      <w:r w:rsidR="00A47CBC" w:rsidRPr="001A336E">
        <w:rPr>
          <w:rFonts w:ascii="標楷體" w:eastAsia="標楷體" w:hAnsi="Arial" w:hint="eastAsia"/>
          <w:sz w:val="28"/>
          <w:szCs w:val="28"/>
        </w:rPr>
        <w:t>，由機關提供予評</w:t>
      </w:r>
      <w:r w:rsidR="00A47CBC">
        <w:rPr>
          <w:rFonts w:ascii="標楷體" w:eastAsia="標楷體" w:hAnsi="Arial" w:hint="eastAsia"/>
          <w:sz w:val="28"/>
          <w:szCs w:val="28"/>
        </w:rPr>
        <w:t>審</w:t>
      </w:r>
      <w:r w:rsidR="00A47CBC" w:rsidRPr="001A336E">
        <w:rPr>
          <w:rFonts w:ascii="標楷體" w:eastAsia="標楷體" w:hAnsi="Arial" w:hint="eastAsia"/>
          <w:sz w:val="28"/>
          <w:szCs w:val="28"/>
        </w:rPr>
        <w:t>委員評分。</w:t>
      </w:r>
    </w:p>
    <w:p w14:paraId="39564271" w14:textId="77777777" w:rsidR="00841736" w:rsidRDefault="00161DAC" w:rsidP="00841736">
      <w:pPr>
        <w:numPr>
          <w:ilvl w:val="0"/>
          <w:numId w:val="1"/>
        </w:numPr>
        <w:tabs>
          <w:tab w:val="left" w:pos="1620"/>
          <w:tab w:val="left" w:pos="6120"/>
        </w:tabs>
        <w:adjustRightInd/>
        <w:snapToGrid w:val="0"/>
        <w:ind w:left="1620" w:hanging="1166"/>
        <w:textAlignment w:val="auto"/>
        <w:rPr>
          <w:rFonts w:ascii="標楷體" w:eastAsia="標楷體" w:hAnsi="Arial" w:hint="eastAsia"/>
          <w:sz w:val="28"/>
          <w:szCs w:val="28"/>
        </w:rPr>
      </w:pPr>
      <w:r w:rsidRPr="00E06116">
        <w:rPr>
          <w:rFonts w:ascii="標楷體" w:eastAsia="標楷體" w:hAnsi="標楷體" w:hint="eastAsia"/>
          <w:sz w:val="28"/>
          <w:szCs w:val="28"/>
        </w:rPr>
        <w:t>參選單位依序</w:t>
      </w:r>
      <w:r>
        <w:rPr>
          <w:rFonts w:ascii="標楷體" w:eastAsia="標楷體" w:hAnsi="標楷體" w:hint="eastAsia"/>
          <w:sz w:val="28"/>
          <w:szCs w:val="28"/>
        </w:rPr>
        <w:t>(若多個廠商參加評選將當場抽籤排定順序)</w:t>
      </w:r>
      <w:r w:rsidRPr="00E06116">
        <w:rPr>
          <w:rFonts w:ascii="標楷體" w:eastAsia="標楷體" w:hAnsi="標楷體" w:hint="eastAsia"/>
          <w:sz w:val="28"/>
          <w:szCs w:val="28"/>
        </w:rPr>
        <w:t>簡報</w:t>
      </w:r>
      <w:r w:rsidRPr="00E06116">
        <w:rPr>
          <w:rFonts w:eastAsia="標楷體"/>
          <w:sz w:val="28"/>
          <w:szCs w:val="28"/>
        </w:rPr>
        <w:t>15</w:t>
      </w:r>
      <w:r w:rsidRPr="00E06116">
        <w:rPr>
          <w:rFonts w:ascii="標楷體" w:eastAsia="標楷體" w:hAnsi="標楷體" w:hint="eastAsia"/>
          <w:sz w:val="28"/>
          <w:szCs w:val="28"/>
        </w:rPr>
        <w:t>分鐘及回答評選委員之詢問</w:t>
      </w:r>
      <w:r w:rsidRPr="00E06116">
        <w:rPr>
          <w:rFonts w:eastAsia="標楷體"/>
          <w:sz w:val="28"/>
          <w:szCs w:val="28"/>
        </w:rPr>
        <w:t>10</w:t>
      </w:r>
      <w:r w:rsidRPr="00E06116">
        <w:rPr>
          <w:rFonts w:ascii="標楷體" w:eastAsia="標楷體" w:hAnsi="標楷體" w:hint="eastAsia"/>
          <w:sz w:val="28"/>
          <w:szCs w:val="28"/>
        </w:rPr>
        <w:t>分鐘</w:t>
      </w:r>
      <w:r w:rsidR="00841736">
        <w:rPr>
          <w:rFonts w:ascii="標楷體" w:eastAsia="標楷體" w:hAnsi="標楷體" w:hint="eastAsia"/>
          <w:color w:val="000000"/>
          <w:sz w:val="28"/>
        </w:rPr>
        <w:t>。</w:t>
      </w:r>
    </w:p>
    <w:p w14:paraId="3D3FC8F6" w14:textId="77777777" w:rsidR="000C69AA" w:rsidRDefault="000C69AA" w:rsidP="00A47CBC">
      <w:pPr>
        <w:numPr>
          <w:ilvl w:val="0"/>
          <w:numId w:val="1"/>
        </w:numPr>
        <w:tabs>
          <w:tab w:val="left" w:pos="1620"/>
          <w:tab w:val="left" w:pos="6120"/>
        </w:tabs>
        <w:adjustRightInd/>
        <w:snapToGrid w:val="0"/>
        <w:ind w:left="1620" w:hanging="1166"/>
        <w:textAlignment w:val="auto"/>
        <w:rPr>
          <w:rFonts w:ascii="標楷體" w:eastAsia="標楷體" w:hAnsi="Arial" w:hint="eastAsia"/>
          <w:sz w:val="28"/>
          <w:szCs w:val="28"/>
        </w:rPr>
      </w:pPr>
      <w:r w:rsidRPr="001A336E">
        <w:rPr>
          <w:rFonts w:ascii="標楷體" w:eastAsia="標楷體" w:hAnsi="Arial" w:hint="eastAsia"/>
          <w:sz w:val="28"/>
          <w:szCs w:val="28"/>
        </w:rPr>
        <w:t>本案之</w:t>
      </w:r>
      <w:r w:rsidR="00231438">
        <w:rPr>
          <w:rFonts w:ascii="標楷體" w:eastAsia="標楷體" w:hAnsi="Arial" w:hint="eastAsia"/>
          <w:sz w:val="28"/>
          <w:szCs w:val="28"/>
        </w:rPr>
        <w:t>評審</w:t>
      </w:r>
      <w:r w:rsidRPr="001A336E">
        <w:rPr>
          <w:rFonts w:ascii="標楷體" w:eastAsia="標楷體" w:hAnsi="Arial" w:hint="eastAsia"/>
          <w:sz w:val="28"/>
          <w:szCs w:val="28"/>
        </w:rPr>
        <w:t>項目如評分表。</w:t>
      </w:r>
    </w:p>
    <w:p w14:paraId="530D4C06" w14:textId="77777777" w:rsidR="000C69AA" w:rsidRDefault="00231438" w:rsidP="000C69AA">
      <w:pPr>
        <w:numPr>
          <w:ilvl w:val="0"/>
          <w:numId w:val="1"/>
        </w:numPr>
        <w:tabs>
          <w:tab w:val="left" w:pos="1620"/>
          <w:tab w:val="left" w:pos="6120"/>
        </w:tabs>
        <w:adjustRightInd/>
        <w:snapToGrid w:val="0"/>
        <w:ind w:left="1620" w:hanging="1166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Arial" w:hint="eastAsia"/>
          <w:sz w:val="28"/>
          <w:szCs w:val="28"/>
        </w:rPr>
        <w:t>評審</w:t>
      </w:r>
      <w:r w:rsidR="000C69AA" w:rsidRPr="001A336E">
        <w:rPr>
          <w:rFonts w:ascii="標楷體" w:eastAsia="標楷體" w:hAnsi="Arial" w:hint="eastAsia"/>
          <w:sz w:val="28"/>
          <w:szCs w:val="28"/>
        </w:rPr>
        <w:t>結果原則僅排名次順位。</w:t>
      </w:r>
    </w:p>
    <w:p w14:paraId="402A6709" w14:textId="77777777" w:rsidR="00A47CBC" w:rsidRPr="001A336E" w:rsidRDefault="00A47CBC" w:rsidP="00C9139D">
      <w:pPr>
        <w:tabs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 w:rsidRPr="001A336E">
        <w:rPr>
          <w:rFonts w:ascii="標楷體" w:eastAsia="標楷體" w:hAnsi="Arial" w:hint="eastAsia"/>
          <w:sz w:val="28"/>
          <w:szCs w:val="28"/>
        </w:rPr>
        <w:t>五、</w:t>
      </w:r>
      <w:r w:rsidR="00C9139D" w:rsidRPr="00C9139D">
        <w:rPr>
          <w:rFonts w:ascii="標楷體" w:eastAsia="標楷體" w:hAnsi="Arial" w:hint="eastAsia"/>
          <w:sz w:val="28"/>
          <w:szCs w:val="28"/>
        </w:rPr>
        <w:t>評定方式</w:t>
      </w:r>
      <w:r w:rsidR="0092472D" w:rsidRPr="0092472D">
        <w:rPr>
          <w:rFonts w:ascii="標楷體" w:eastAsia="標楷體" w:hAnsi="Arial" w:hint="eastAsia"/>
          <w:sz w:val="28"/>
          <w:szCs w:val="28"/>
        </w:rPr>
        <w:t>：</w:t>
      </w:r>
    </w:p>
    <w:p w14:paraId="35BF8A7A" w14:textId="77777777" w:rsidR="002A39C1" w:rsidRDefault="002A39C1" w:rsidP="00913569">
      <w:pPr>
        <w:numPr>
          <w:ilvl w:val="0"/>
          <w:numId w:val="4"/>
        </w:numPr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>資格符合之</w:t>
      </w:r>
      <w:r w:rsidR="00626049">
        <w:rPr>
          <w:rFonts w:eastAsia="標楷體" w:hint="eastAsia"/>
          <w:bCs/>
          <w:sz w:val="28"/>
        </w:rPr>
        <w:t>認養單位</w:t>
      </w:r>
      <w:r>
        <w:rPr>
          <w:rFonts w:eastAsia="標楷體" w:hint="eastAsia"/>
          <w:bCs/>
          <w:sz w:val="28"/>
        </w:rPr>
        <w:t>依</w:t>
      </w:r>
      <w:r w:rsidR="00E535D3">
        <w:rPr>
          <w:rFonts w:eastAsia="標楷體" w:hint="eastAsia"/>
          <w:bCs/>
          <w:sz w:val="28"/>
        </w:rPr>
        <w:t>本</w:t>
      </w:r>
      <w:r w:rsidR="0032143A">
        <w:rPr>
          <w:rFonts w:eastAsia="標楷體" w:hint="eastAsia"/>
          <w:bCs/>
          <w:sz w:val="28"/>
        </w:rPr>
        <w:t>府</w:t>
      </w:r>
      <w:r>
        <w:rPr>
          <w:rFonts w:eastAsia="標楷體" w:hint="eastAsia"/>
          <w:bCs/>
          <w:sz w:val="28"/>
        </w:rPr>
        <w:t>通知時間，於評審委員會議當天到場</w:t>
      </w:r>
      <w:r w:rsidR="00913569" w:rsidRPr="00913569">
        <w:rPr>
          <w:rFonts w:eastAsia="標楷體" w:hint="eastAsia"/>
          <w:bCs/>
          <w:sz w:val="28"/>
        </w:rPr>
        <w:t>簡報</w:t>
      </w:r>
      <w:r w:rsidR="00626049">
        <w:rPr>
          <w:rFonts w:eastAsia="標楷體" w:hint="eastAsia"/>
          <w:bCs/>
          <w:sz w:val="28"/>
        </w:rPr>
        <w:t>及答詢</w:t>
      </w:r>
      <w:r>
        <w:rPr>
          <w:rFonts w:eastAsia="標楷體" w:hint="eastAsia"/>
          <w:bCs/>
          <w:sz w:val="28"/>
        </w:rPr>
        <w:t>，委員聽取</w:t>
      </w:r>
      <w:r w:rsidR="00626049">
        <w:rPr>
          <w:rFonts w:eastAsia="標楷體" w:hint="eastAsia"/>
          <w:bCs/>
          <w:sz w:val="28"/>
        </w:rPr>
        <w:t>認養單位</w:t>
      </w:r>
      <w:r w:rsidR="0032143A">
        <w:rPr>
          <w:rFonts w:eastAsia="標楷體" w:hint="eastAsia"/>
          <w:bCs/>
          <w:sz w:val="28"/>
        </w:rPr>
        <w:t>簡</w:t>
      </w:r>
      <w:r w:rsidR="00626049">
        <w:rPr>
          <w:rFonts w:eastAsia="標楷體" w:hint="eastAsia"/>
          <w:bCs/>
          <w:sz w:val="28"/>
        </w:rPr>
        <w:t>報</w:t>
      </w:r>
      <w:r w:rsidR="0032143A">
        <w:rPr>
          <w:rFonts w:eastAsia="標楷體" w:hint="eastAsia"/>
          <w:bCs/>
          <w:sz w:val="28"/>
        </w:rPr>
        <w:t>後，依評審辦法評定優勝序位。未出席者，</w:t>
      </w:r>
      <w:r>
        <w:rPr>
          <w:rFonts w:eastAsia="標楷體" w:hint="eastAsia"/>
          <w:bCs/>
          <w:sz w:val="28"/>
        </w:rPr>
        <w:t>評審委員就其所送</w:t>
      </w:r>
      <w:r w:rsidR="00CA5860" w:rsidRPr="00CA5860">
        <w:rPr>
          <w:rFonts w:eastAsia="標楷體" w:hint="eastAsia"/>
          <w:bCs/>
          <w:sz w:val="28"/>
        </w:rPr>
        <w:t>計畫書</w:t>
      </w:r>
      <w:r>
        <w:rPr>
          <w:rFonts w:eastAsia="標楷體" w:hint="eastAsia"/>
          <w:bCs/>
          <w:sz w:val="28"/>
        </w:rPr>
        <w:t>（企劃書）內容進行評審。</w:t>
      </w:r>
    </w:p>
    <w:p w14:paraId="10304BBB" w14:textId="77777777" w:rsidR="002A39C1" w:rsidRPr="00CE0653" w:rsidRDefault="00CE0653" w:rsidP="00CE0653">
      <w:pPr>
        <w:numPr>
          <w:ilvl w:val="1"/>
          <w:numId w:val="3"/>
        </w:numPr>
        <w:tabs>
          <w:tab w:val="clear" w:pos="1240"/>
          <w:tab w:val="num" w:pos="2340"/>
        </w:tabs>
        <w:snapToGrid w:val="0"/>
        <w:ind w:left="2336" w:hanging="357"/>
        <w:jc w:val="both"/>
        <w:textAlignment w:val="auto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CE065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審查委員就各審查項目分別給予各認養單位評分，並加總後</w:t>
      </w:r>
      <w:r w:rsidRPr="00CE065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lastRenderedPageBreak/>
        <w:t>換算為序位排列，再加總計算各認養單位之序位。即個別委員對各認養單位之審查項目分別評分後加總，並依加總分數高低轉換為序位，再彙整合計各認養單位之序位，序位總合最低者為第一名(取得優先簽約權)，依序類推排定後續名次</w:t>
      </w:r>
      <w:r w:rsidR="002A39C1" w:rsidRPr="00CE0653">
        <w:rPr>
          <w:rFonts w:ascii="標楷體" w:eastAsia="標楷體" w:hAnsi="標楷體"/>
          <w:snapToGrid w:val="0"/>
          <w:color w:val="000000"/>
          <w:sz w:val="28"/>
          <w:szCs w:val="28"/>
        </w:rPr>
        <w:t>。</w:t>
      </w:r>
    </w:p>
    <w:p w14:paraId="27D5FD82" w14:textId="77777777" w:rsidR="002A39C1" w:rsidRDefault="00CE0653" w:rsidP="002A39C1">
      <w:pPr>
        <w:numPr>
          <w:ilvl w:val="1"/>
          <w:numId w:val="3"/>
        </w:numPr>
        <w:tabs>
          <w:tab w:val="clear" w:pos="1240"/>
          <w:tab w:val="num" w:pos="2340"/>
        </w:tabs>
        <w:snapToGrid w:val="0"/>
        <w:ind w:left="2336" w:hanging="357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 w:rsidRPr="00E06116">
        <w:rPr>
          <w:rFonts w:ascii="標楷體" w:eastAsia="標楷體" w:hAnsi="標楷體" w:hint="eastAsia"/>
          <w:sz w:val="28"/>
          <w:szCs w:val="28"/>
        </w:rPr>
        <w:t>若序位總合最低者有二家(或以上)，則抽籤決定之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。</w:t>
      </w:r>
    </w:p>
    <w:p w14:paraId="576B1D05" w14:textId="77777777" w:rsidR="002A39C1" w:rsidRDefault="00CE0653" w:rsidP="002A39C1">
      <w:pPr>
        <w:numPr>
          <w:ilvl w:val="1"/>
          <w:numId w:val="3"/>
        </w:numPr>
        <w:tabs>
          <w:tab w:val="clear" w:pos="1240"/>
          <w:tab w:val="num" w:pos="2340"/>
        </w:tabs>
        <w:snapToGrid w:val="0"/>
        <w:ind w:left="2336" w:hanging="357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 w:rsidRPr="00E06116">
        <w:rPr>
          <w:rFonts w:ascii="標楷體" w:eastAsia="標楷體" w:hAnsi="標楷體" w:hint="eastAsia"/>
          <w:sz w:val="28"/>
          <w:szCs w:val="28"/>
        </w:rPr>
        <w:t>投標廠商經出席半數以上審查委員評分低於</w:t>
      </w:r>
      <w:r w:rsidRPr="00E06116">
        <w:rPr>
          <w:rFonts w:eastAsia="標楷體"/>
          <w:sz w:val="28"/>
          <w:szCs w:val="28"/>
        </w:rPr>
        <w:t>70</w:t>
      </w:r>
      <w:r w:rsidRPr="00E06116">
        <w:rPr>
          <w:rFonts w:ascii="標楷體" w:eastAsia="標楷體" w:hAnsi="標楷體" w:hint="eastAsia"/>
          <w:sz w:val="28"/>
          <w:szCs w:val="28"/>
        </w:rPr>
        <w:t>分者，或平均低於</w:t>
      </w:r>
      <w:r w:rsidRPr="00E06116">
        <w:rPr>
          <w:rFonts w:eastAsia="標楷體"/>
          <w:sz w:val="28"/>
          <w:szCs w:val="28"/>
        </w:rPr>
        <w:t>70</w:t>
      </w:r>
      <w:r w:rsidRPr="00E06116">
        <w:rPr>
          <w:rFonts w:ascii="標楷體" w:eastAsia="標楷體" w:hAnsi="標楷體" w:hint="eastAsia"/>
          <w:sz w:val="28"/>
          <w:szCs w:val="28"/>
        </w:rPr>
        <w:t>分者，即列為不合格廠商，不予排序(無</w:t>
      </w:r>
      <w:r w:rsidRPr="00CE065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簽約</w:t>
      </w:r>
      <w:r w:rsidRPr="00E06116">
        <w:rPr>
          <w:rFonts w:ascii="標楷體" w:eastAsia="標楷體" w:hAnsi="標楷體" w:hint="eastAsia"/>
          <w:sz w:val="28"/>
          <w:szCs w:val="28"/>
        </w:rPr>
        <w:t>權)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3038F7">
        <w:rPr>
          <w:rFonts w:eastAsia="標楷體"/>
          <w:color w:val="000000"/>
          <w:spacing w:val="14"/>
          <w:kern w:val="1"/>
          <w:sz w:val="28"/>
          <w:szCs w:val="28"/>
          <w:lang w:bidi="en-US"/>
        </w:rPr>
        <w:t>若僅一家投標廠商者，評選總平均分數未達</w:t>
      </w:r>
      <w:r w:rsidRPr="003038F7">
        <w:rPr>
          <w:rFonts w:eastAsia="標楷體"/>
          <w:color w:val="000000"/>
          <w:spacing w:val="14"/>
          <w:kern w:val="1"/>
          <w:sz w:val="28"/>
          <w:szCs w:val="28"/>
          <w:lang w:bidi="en-US"/>
        </w:rPr>
        <w:t>75</w:t>
      </w:r>
      <w:r w:rsidRPr="003038F7">
        <w:rPr>
          <w:rFonts w:eastAsia="標楷體"/>
          <w:color w:val="000000"/>
          <w:spacing w:val="14"/>
          <w:kern w:val="1"/>
          <w:sz w:val="28"/>
          <w:szCs w:val="28"/>
          <w:lang w:bidi="en-US"/>
        </w:rPr>
        <w:t>分者，視為不合格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。</w:t>
      </w:r>
    </w:p>
    <w:p w14:paraId="43453CE1" w14:textId="77777777" w:rsidR="00991244" w:rsidRPr="00626049" w:rsidRDefault="00CE0653" w:rsidP="00626049">
      <w:pPr>
        <w:numPr>
          <w:ilvl w:val="1"/>
          <w:numId w:val="3"/>
        </w:numPr>
        <w:tabs>
          <w:tab w:val="clear" w:pos="1240"/>
          <w:tab w:val="num" w:pos="2340"/>
        </w:tabs>
        <w:snapToGrid w:val="0"/>
        <w:ind w:left="2336" w:hanging="357"/>
        <w:jc w:val="both"/>
        <w:textAlignment w:val="auto"/>
        <w:rPr>
          <w:rFonts w:hint="eastAsia"/>
        </w:rPr>
      </w:pPr>
      <w:r w:rsidRPr="00E06116">
        <w:rPr>
          <w:rFonts w:ascii="標楷體" w:eastAsia="標楷體" w:hAnsi="標楷體" w:hint="eastAsia"/>
          <w:sz w:val="28"/>
          <w:szCs w:val="28"/>
        </w:rPr>
        <w:t>評比計分排名方式及過程中各問題之處理，則由出席之審查委員當場討論作成決議處理之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。</w:t>
      </w:r>
    </w:p>
    <w:p w14:paraId="523D6B70" w14:textId="77777777"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94F9084" w14:textId="77777777"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C67CFDA" w14:textId="77777777"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559DA500" w14:textId="77777777"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BCFE3CB" w14:textId="77777777"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162A0B7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0FBC4847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452D7D52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7D2D8F19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57D7A9E4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079D7AC1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3F7AF94F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6BBB1234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02B6522D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277B3070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3BFDF2FC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85F842B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235E1833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6BD3274E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E97BFD1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3EA67EBB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458A28E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2760D42A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48B81A09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59CBAFBF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7622227A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16919856" w14:textId="77777777" w:rsidR="009C61BE" w:rsidRDefault="009C61B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14:paraId="6A8DD203" w14:textId="77777777" w:rsidR="00626049" w:rsidRDefault="00626049" w:rsidP="00626049">
      <w:pPr>
        <w:snapToGrid w:val="0"/>
        <w:jc w:val="both"/>
        <w:textAlignment w:val="auto"/>
        <w:rPr>
          <w:rFonts w:hint="eastAsia"/>
        </w:rPr>
      </w:pPr>
    </w:p>
    <w:p w14:paraId="5DBEB4D3" w14:textId="77777777" w:rsidR="000D6080" w:rsidRDefault="000D6080">
      <w:pPr>
        <w:rPr>
          <w:rFonts w:hint="eastAsia"/>
        </w:rPr>
      </w:pPr>
    </w:p>
    <w:p w14:paraId="782BE687" w14:textId="77777777" w:rsidR="000D6080" w:rsidRDefault="000D6080">
      <w:pPr>
        <w:rPr>
          <w:rFonts w:hint="eastAsia"/>
        </w:rPr>
      </w:pPr>
    </w:p>
    <w:p w14:paraId="4737CE1E" w14:textId="77777777" w:rsidR="000D6080" w:rsidRDefault="000D6080">
      <w:pPr>
        <w:rPr>
          <w:rFonts w:hint="eastAsia"/>
        </w:rPr>
      </w:pPr>
    </w:p>
    <w:p w14:paraId="42EB1F27" w14:textId="77777777" w:rsidR="000D6080" w:rsidRDefault="000D6080">
      <w:pPr>
        <w:rPr>
          <w:rFonts w:hint="eastAsia"/>
        </w:rPr>
      </w:pPr>
    </w:p>
    <w:p w14:paraId="5116F53B" w14:textId="77777777" w:rsidR="000D6080" w:rsidRDefault="000D6080">
      <w:pPr>
        <w:rPr>
          <w:rFonts w:hint="eastAsia"/>
        </w:rPr>
      </w:pPr>
    </w:p>
    <w:p w14:paraId="78CABF02" w14:textId="77777777" w:rsidR="000D6080" w:rsidRDefault="000D6080" w:rsidP="000D6080">
      <w:pPr>
        <w:ind w:hanging="120"/>
        <w:jc w:val="center"/>
        <w:rPr>
          <w:rFonts w:eastAsia="標楷體" w:hint="eastAsia"/>
          <w:b/>
        </w:rPr>
      </w:pPr>
    </w:p>
    <w:p w14:paraId="150EA31E" w14:textId="24E86C3C" w:rsidR="000D6080" w:rsidRDefault="005C06B4" w:rsidP="000D6080">
      <w:pPr>
        <w:ind w:hanging="120"/>
        <w:jc w:val="center"/>
        <w:rPr>
          <w:rFonts w:eastAsia="標楷體" w:hint="eastAsia"/>
          <w:b/>
        </w:rPr>
      </w:pPr>
      <w:r w:rsidRPr="00ED391E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BB772" wp14:editId="25901E55">
                <wp:simplePos x="0" y="0"/>
                <wp:positionH relativeFrom="column">
                  <wp:posOffset>4760595</wp:posOffset>
                </wp:positionH>
                <wp:positionV relativeFrom="paragraph">
                  <wp:posOffset>-150495</wp:posOffset>
                </wp:positionV>
                <wp:extent cx="1485900" cy="457200"/>
                <wp:effectExtent l="0" t="190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549FB" w14:textId="77777777" w:rsidR="000D6080" w:rsidRDefault="000D6080" w:rsidP="000D6080">
                            <w:pPr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評審代號(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B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85pt;margin-top:-11.85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Hj8AEAAMoDAAAOAAAAZHJzL2Uyb0RvYy54bWysU1Fv0zAQfkfiP1h+p0mnDrao6TQ6FSEN&#10;hjT4AY7jJBaOz5zdJuXXc3ayrsDbtDxYvpz93X3ffV7fjL1hB4Vegy35cpFzpqyEWtu25D++795d&#10;ceaDsLUwYFXJj8rzm83bN+vBFeoCOjC1QkYg1heDK3kXgiuyzMtO9cIvwClLyQawF4FCbLMaxUDo&#10;vcku8vx9NgDWDkEq7+nv3ZTkm4TfNEqGh6bxKjBTcuotpBXTWsU126xF0aJwnZZzG+IFXfRCWyp6&#10;groTQbA96v+gei0RPDRhIaHPoGm0VIkDsVnm/7B57IRTiQuJ491JJv96sPLr4dF9QxbGjzDSABMJ&#10;7+5B/vTMwrYTtlW3iDB0StRUeBklywbni/lqlNoXPoJUwxeoachiHyABjQ32URXiyQidBnA8ia7G&#10;wGQsubq6vM4pJSm3uvxAU00lRPF026EPnxT0LG5KjjTUhC4O9z7EbkTxdCQW82B0vdPGpADbamuQ&#10;HQQZYJe+Gf2vY8bGwxbitQkx/kk0I7OJYxirkZKRbgX1kQgjTIaiB0CbDvA3ZwOZqeT+116g4sx8&#10;tiTa9XK1iu5LQeLIGZ5nqvOMsJKgSh44m7bbMDl271C3HVWaxmThloRudNLguau5bzJMkmY2d3Tk&#10;eZxOPT/BzR8AAAD//wMAUEsDBBQABgAIAAAAIQCSkcJ83gAAAAoBAAAPAAAAZHJzL2Rvd25yZXYu&#10;eG1sTI/LTsMwEEX3SPyDNUhsUOvQhuZBnAqQQGxb+gGT2E0i4nEUu03690xXdHdHc3TnTLGdbS/O&#10;ZvSdIwXPywiEodrpjhoFh5/PRQrCBySNvSOj4GI8bMv7uwJz7SbamfM+NIJLyOeooA1hyKX0dWss&#10;+qUbDPHu6EaLgcexkXrEicttL1dRtJEWO+ILLQ7mozX17/5kFRy/p6eXbKq+wiHZxZt37JLKXZR6&#10;fJjfXkEEM4d/GK76rA4lO1XuRNqLXkESZwmjCharNQcmsvQaKgVxugZZFvL2hfIPAAD//wMAUEsB&#10;Ai0AFAAGAAgAAAAhALaDOJL+AAAA4QEAABMAAAAAAAAAAAAAAAAAAAAAAFtDb250ZW50X1R5cGVz&#10;XS54bWxQSwECLQAUAAYACAAAACEAOP0h/9YAAACUAQAACwAAAAAAAAAAAAAAAAAvAQAAX3JlbHMv&#10;LnJlbHNQSwECLQAUAAYACAAAACEAIiOB4/ABAADKAwAADgAAAAAAAAAAAAAAAAAuAgAAZHJzL2Uy&#10;b0RvYy54bWxQSwECLQAUAAYACAAAACEAkpHCfN4AAAAKAQAADwAAAAAAAAAAAAAAAABKBAAAZHJz&#10;L2Rvd25yZXYueG1sUEsFBgAAAAAEAAQA8wAAAFUFAAAAAA==&#10;" stroked="f">
                <v:textbox>
                  <w:txbxContent>
                    <w:p w14:paraId="65F549FB" w14:textId="77777777" w:rsidR="000D6080" w:rsidRDefault="000D6080" w:rsidP="000D6080">
                      <w:pPr>
                        <w:rPr>
                          <w:rFonts w:ascii="標楷體" w:eastAsia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評審代號(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D94853F" w14:textId="77777777" w:rsidR="00550E04" w:rsidRPr="00005C34" w:rsidRDefault="004B0394" w:rsidP="000D6080">
      <w:pPr>
        <w:ind w:rightChars="-225" w:right="-540" w:hanging="120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4B0394">
        <w:rPr>
          <w:rFonts w:eastAsia="標楷體" w:hint="eastAsia"/>
          <w:b/>
          <w:bCs/>
          <w:sz w:val="36"/>
        </w:rPr>
        <w:t>連江縣清水村水綠遊憩閒置空間認養</w:t>
      </w:r>
      <w:r w:rsidR="00BA6911">
        <w:rPr>
          <w:rFonts w:eastAsia="標楷體" w:hint="eastAsia"/>
          <w:b/>
          <w:bCs/>
          <w:sz w:val="36"/>
        </w:rPr>
        <w:t>案</w:t>
      </w:r>
    </w:p>
    <w:p w14:paraId="75C8A96F" w14:textId="77777777" w:rsidR="000D6080" w:rsidRPr="00FA4E87" w:rsidRDefault="004B0394" w:rsidP="000D6080">
      <w:pPr>
        <w:ind w:rightChars="-225" w:right="-540" w:hanging="120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4B0394">
        <w:rPr>
          <w:rFonts w:eastAsia="標楷體" w:hint="eastAsia"/>
          <w:b/>
          <w:color w:val="000000"/>
          <w:sz w:val="36"/>
          <w:szCs w:val="36"/>
        </w:rPr>
        <w:t>評審</w:t>
      </w:r>
      <w:r w:rsidR="000D6080" w:rsidRPr="00FA4E87">
        <w:rPr>
          <w:rFonts w:eastAsia="標楷體"/>
          <w:b/>
          <w:color w:val="000000"/>
          <w:sz w:val="36"/>
          <w:szCs w:val="36"/>
        </w:rPr>
        <w:t>表</w:t>
      </w:r>
    </w:p>
    <w:p w14:paraId="2E1908BA" w14:textId="77777777" w:rsidR="000D6080" w:rsidRDefault="000D6080" w:rsidP="000D6080">
      <w:pPr>
        <w:wordWrap w:val="0"/>
        <w:ind w:hanging="120"/>
        <w:jc w:val="righ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390"/>
        <w:gridCol w:w="510"/>
        <w:gridCol w:w="1116"/>
        <w:gridCol w:w="1116"/>
        <w:gridCol w:w="1116"/>
        <w:gridCol w:w="1127"/>
        <w:gridCol w:w="1315"/>
      </w:tblGrid>
      <w:tr w:rsidR="000D6080" w14:paraId="1E848B06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95B9" w14:textId="77777777" w:rsidR="000D6080" w:rsidRDefault="000D6080" w:rsidP="00854955">
            <w:pPr>
              <w:snapToGrid w:val="0"/>
              <w:ind w:right="335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評　</w:t>
            </w:r>
            <w:r>
              <w:rPr>
                <w:rFonts w:eastAsia="標楷體" w:hint="eastAsia"/>
                <w:sz w:val="28"/>
                <w:szCs w:val="28"/>
              </w:rPr>
              <w:t xml:space="preserve">選　</w:t>
            </w:r>
            <w:r>
              <w:rPr>
                <w:rFonts w:eastAsia="標楷體"/>
                <w:sz w:val="28"/>
                <w:szCs w:val="28"/>
              </w:rPr>
              <w:t>項　目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9EFE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配分</w:t>
            </w:r>
          </w:p>
        </w:tc>
        <w:tc>
          <w:tcPr>
            <w:tcW w:w="5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465E" w14:textId="77777777" w:rsidR="000D6080" w:rsidRDefault="000D6080" w:rsidP="00445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參與評</w:t>
            </w:r>
            <w:r>
              <w:rPr>
                <w:rFonts w:eastAsia="標楷體" w:hint="eastAsia"/>
                <w:sz w:val="28"/>
                <w:szCs w:val="28"/>
              </w:rPr>
              <w:t>選</w:t>
            </w:r>
            <w:r w:rsidR="004458A3" w:rsidRPr="004458A3">
              <w:rPr>
                <w:rFonts w:eastAsia="標楷體" w:hint="eastAsia"/>
                <w:sz w:val="28"/>
                <w:szCs w:val="28"/>
              </w:rPr>
              <w:t>認養單位</w:t>
            </w:r>
          </w:p>
        </w:tc>
      </w:tr>
      <w:tr w:rsidR="000D6080" w14:paraId="5744AC67" w14:textId="77777777" w:rsidTr="004458A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16DB" w14:textId="77777777" w:rsidR="000D6080" w:rsidRDefault="000D6080" w:rsidP="0085495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B9CE" w14:textId="77777777" w:rsidR="000D6080" w:rsidRDefault="000D6080" w:rsidP="0085495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0367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7217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B6DE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4CAD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3D25" w14:textId="77777777" w:rsidR="000D6080" w:rsidRDefault="000D6080" w:rsidP="0085495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</w:tr>
      <w:tr w:rsidR="000D6080" w14:paraId="1BF88266" w14:textId="77777777" w:rsidTr="004458A3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BDEB" w14:textId="77777777" w:rsidR="000D6080" w:rsidRDefault="000D6080" w:rsidP="0085495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9353" w14:textId="77777777" w:rsidR="000D6080" w:rsidRDefault="000D6080" w:rsidP="0085495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9E69" w14:textId="77777777" w:rsidR="000D6080" w:rsidRDefault="000D6080" w:rsidP="00854955">
            <w:pPr>
              <w:snapToGrid w:val="0"/>
              <w:ind w:left="172" w:hanging="16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FD86" w14:textId="77777777" w:rsidR="000D6080" w:rsidRDefault="000D6080" w:rsidP="00854955">
            <w:pPr>
              <w:snapToGrid w:val="0"/>
              <w:ind w:left="212" w:hanging="212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B188" w14:textId="77777777" w:rsidR="000D6080" w:rsidRDefault="000D6080" w:rsidP="00854955">
            <w:pPr>
              <w:snapToGrid w:val="0"/>
              <w:ind w:left="212" w:hanging="212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7C8E" w14:textId="77777777" w:rsidR="000D6080" w:rsidRDefault="000D6080" w:rsidP="00854955">
            <w:pPr>
              <w:snapToGrid w:val="0"/>
              <w:ind w:left="152" w:hanging="168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3EBC" w14:textId="77777777" w:rsidR="000D6080" w:rsidRDefault="000D6080" w:rsidP="00854955">
            <w:pPr>
              <w:snapToGrid w:val="0"/>
              <w:ind w:left="112" w:hanging="112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</w:t>
            </w:r>
          </w:p>
        </w:tc>
      </w:tr>
      <w:tr w:rsidR="000D6080" w14:paraId="5196BCB8" w14:textId="77777777" w:rsidTr="004458A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3D33" w14:textId="77777777" w:rsidR="000D6080" w:rsidRDefault="00950A56" w:rsidP="00854955">
            <w:pPr>
              <w:tabs>
                <w:tab w:val="left" w:pos="1708"/>
              </w:tabs>
              <w:jc w:val="both"/>
              <w:rPr>
                <w:rFonts w:ascii="標楷體" w:eastAsia="標楷體" w:hAnsi="標楷體" w:cs="Arial" w:hint="eastAsia"/>
              </w:rPr>
            </w:pPr>
            <w:r w:rsidRPr="00950A56">
              <w:rPr>
                <w:rFonts w:ascii="標楷體" w:eastAsia="標楷體" w:hAnsi="標楷體" w:hint="eastAsia"/>
                <w:sz w:val="26"/>
                <w:szCs w:val="26"/>
              </w:rPr>
              <w:t>整體計畫內容完整性及可行性：65％（含企劃書之場地維護計畫、財務計畫、活動計畫、認養效益、等初步整體規劃執行構想、具體可行性及對認養事項之瞭解程度）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A592" w14:textId="77777777" w:rsidR="000D6080" w:rsidRDefault="00626049" w:rsidP="00626049">
            <w:pPr>
              <w:tabs>
                <w:tab w:val="left" w:pos="1708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95EE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6E4D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6B92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9396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A945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</w:tr>
      <w:tr w:rsidR="000D6080" w14:paraId="4DDBC69B" w14:textId="77777777" w:rsidTr="004458A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B3F7" w14:textId="77777777" w:rsidR="000D6080" w:rsidRDefault="00950A56" w:rsidP="00854955">
            <w:pPr>
              <w:tabs>
                <w:tab w:val="left" w:pos="1708"/>
              </w:tabs>
              <w:jc w:val="both"/>
              <w:rPr>
                <w:rFonts w:ascii="標楷體" w:eastAsia="標楷體" w:hAnsi="標楷體" w:cs="Arial" w:hint="eastAsia"/>
              </w:rPr>
            </w:pPr>
            <w:r w:rsidRPr="00950A56">
              <w:rPr>
                <w:rFonts w:ascii="標楷體" w:eastAsia="標楷體" w:hAnsi="標楷體" w:hint="eastAsia"/>
                <w:sz w:val="26"/>
                <w:szCs w:val="26"/>
              </w:rPr>
              <w:t>專業執行能力及過去履約績效：30％（含過往認養經驗(無認養經歷者得免附)、過往活動實績及相關人員相關經歷等）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CB66" w14:textId="77777777" w:rsidR="000D6080" w:rsidRDefault="00626049" w:rsidP="00854955">
            <w:pPr>
              <w:tabs>
                <w:tab w:val="left" w:pos="1708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B22A" w14:textId="77777777" w:rsidR="000D6080" w:rsidRDefault="000D6080" w:rsidP="008549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D23F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7E52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FBE9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F79C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</w:tr>
      <w:tr w:rsidR="000D6080" w14:paraId="36EF755F" w14:textId="77777777" w:rsidTr="004458A3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053A" w14:textId="77777777" w:rsidR="000D6080" w:rsidRDefault="00626049" w:rsidP="00626049">
            <w:pPr>
              <w:tabs>
                <w:tab w:val="left" w:pos="1708"/>
              </w:tabs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認養單位</w:t>
            </w:r>
            <w:r w:rsidR="000D6080">
              <w:rPr>
                <w:rFonts w:ascii="標楷體" w:eastAsia="標楷體" w:hAnsi="標楷體" w:cs="Arial" w:hint="eastAsia"/>
              </w:rPr>
              <w:t>答詢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23A3" w14:textId="77777777" w:rsidR="000D6080" w:rsidRDefault="00626049" w:rsidP="00854955">
            <w:pPr>
              <w:tabs>
                <w:tab w:val="left" w:pos="1708"/>
              </w:tabs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0C71" w14:textId="77777777" w:rsidR="000D6080" w:rsidRDefault="000D6080" w:rsidP="008549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1801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A6BF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B2B2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312E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</w:tr>
      <w:tr w:rsidR="000D6080" w14:paraId="040BCBF2" w14:textId="77777777" w:rsidTr="004458A3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982D" w14:textId="77777777" w:rsidR="000D6080" w:rsidRPr="00A26E4A" w:rsidRDefault="000D6080" w:rsidP="00854955">
            <w:pPr>
              <w:snapToGrid w:val="0"/>
              <w:spacing w:before="1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6E4A">
              <w:rPr>
                <w:rFonts w:ascii="標楷體" w:eastAsia="標楷體" w:hAnsi="標楷體" w:hint="eastAsia"/>
                <w:sz w:val="26"/>
                <w:szCs w:val="26"/>
              </w:rPr>
              <w:t>得分加總</w:t>
            </w:r>
            <w:r w:rsidRPr="00A26E4A">
              <w:rPr>
                <w:rFonts w:ascii="標楷體" w:eastAsia="標楷體" w:hAnsi="標楷體"/>
                <w:sz w:val="26"/>
                <w:szCs w:val="26"/>
              </w:rPr>
              <w:t xml:space="preserve">             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C7F2" w14:textId="77777777" w:rsidR="000D6080" w:rsidRPr="00A26E4A" w:rsidRDefault="000D6080" w:rsidP="00854955">
            <w:pPr>
              <w:tabs>
                <w:tab w:val="left" w:pos="1708"/>
              </w:tabs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26E4A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6155" w14:textId="77777777" w:rsidR="000D6080" w:rsidRPr="00A26E4A" w:rsidRDefault="000D6080" w:rsidP="00854955">
            <w:pPr>
              <w:tabs>
                <w:tab w:val="left" w:pos="1708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F297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563D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0B4C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31BC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</w:tr>
      <w:tr w:rsidR="000D6080" w14:paraId="5181BCA0" w14:textId="77777777" w:rsidTr="004458A3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C3CD" w14:textId="77777777" w:rsidR="000D6080" w:rsidRDefault="000D6080" w:rsidP="00854955">
            <w:pPr>
              <w:snapToGrid w:val="0"/>
              <w:spacing w:before="120"/>
              <w:jc w:val="center"/>
              <w:rPr>
                <w:rFonts w:ascii="標楷體" w:eastAsia="標楷體" w:hAnsi="標楷體"/>
              </w:rPr>
            </w:pPr>
            <w:r w:rsidRPr="00A26E4A">
              <w:rPr>
                <w:rFonts w:ascii="標楷體" w:eastAsia="標楷體" w:hAnsi="標楷體" w:hint="eastAsia"/>
                <w:sz w:val="26"/>
                <w:szCs w:val="26"/>
              </w:rPr>
              <w:t>轉換為序位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74DA" w14:textId="77777777" w:rsidR="000D6080" w:rsidRDefault="000D6080" w:rsidP="00854955">
            <w:pPr>
              <w:snapToGrid w:val="0"/>
              <w:spacing w:before="12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9FD2" w14:textId="77777777" w:rsidR="000D6080" w:rsidRDefault="000D6080" w:rsidP="008549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FFD9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0964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07FD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3366" w14:textId="77777777" w:rsidR="000D6080" w:rsidRDefault="000D6080" w:rsidP="00854955">
            <w:pPr>
              <w:snapToGrid w:val="0"/>
              <w:spacing w:before="120"/>
              <w:rPr>
                <w:rFonts w:ascii="標楷體" w:eastAsia="標楷體" w:hAnsi="標楷體"/>
              </w:rPr>
            </w:pPr>
          </w:p>
        </w:tc>
      </w:tr>
      <w:tr w:rsidR="000D6080" w14:paraId="4BF70A61" w14:textId="77777777" w:rsidTr="00005C34">
        <w:tblPrEx>
          <w:tblCellMar>
            <w:top w:w="0" w:type="dxa"/>
            <w:bottom w:w="0" w:type="dxa"/>
          </w:tblCellMar>
        </w:tblPrEx>
        <w:trPr>
          <w:cantSplit/>
          <w:trHeight w:val="1420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E2787" w14:textId="77777777" w:rsidR="000D6080" w:rsidRDefault="000D6080" w:rsidP="00854955">
            <w:pPr>
              <w:spacing w:before="12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意見理由</w:t>
            </w:r>
          </w:p>
          <w:p w14:paraId="7AAF6B56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9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5C7D7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</w:p>
          <w:p w14:paraId="76C057D9" w14:textId="77777777" w:rsidR="000D6080" w:rsidRDefault="000D6080" w:rsidP="00854955">
            <w:pPr>
              <w:spacing w:before="120"/>
              <w:rPr>
                <w:rFonts w:ascii="標楷體" w:eastAsia="標楷體" w:hAnsi="標楷體" w:hint="eastAsia"/>
              </w:rPr>
            </w:pPr>
          </w:p>
        </w:tc>
      </w:tr>
      <w:tr w:rsidR="000D6080" w14:paraId="475A4F5B" w14:textId="77777777" w:rsidTr="004458A3">
        <w:tblPrEx>
          <w:tblCellMar>
            <w:top w:w="0" w:type="dxa"/>
            <w:bottom w:w="0" w:type="dxa"/>
          </w:tblCellMar>
        </w:tblPrEx>
        <w:trPr>
          <w:cantSplit/>
          <w:trHeight w:val="1566"/>
          <w:jc w:val="center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1077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</w:t>
            </w:r>
          </w:p>
          <w:p w14:paraId="03C28E49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14:paraId="59D92CF5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14:paraId="7B9E93CF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14:paraId="0D99601E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14:paraId="50091260" w14:textId="77777777" w:rsidR="000D6080" w:rsidRDefault="000D6080" w:rsidP="00854955">
            <w:pPr>
              <w:spacing w:before="120"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BE8D" w14:textId="77777777" w:rsidR="000D6080" w:rsidRPr="003723E4" w:rsidRDefault="000D6080" w:rsidP="00854955">
            <w:pPr>
              <w:spacing w:line="360" w:lineRule="exact"/>
              <w:ind w:leftChars="75" w:left="799" w:hangingChars="258" w:hanging="61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3723E4">
              <w:rPr>
                <w:rFonts w:ascii="標楷體" w:eastAsia="標楷體" w:hAnsi="標楷體"/>
                <w:sz w:val="20"/>
              </w:rPr>
              <w:t>本評分表採記名式，請各</w:t>
            </w:r>
            <w:r w:rsidR="003723E4" w:rsidRPr="004B0FE9">
              <w:rPr>
                <w:rFonts w:ascii="標楷體" w:eastAsia="標楷體" w:hAnsi="標楷體" w:hint="eastAsia"/>
                <w:sz w:val="20"/>
              </w:rPr>
              <w:t>評選</w:t>
            </w:r>
            <w:r w:rsidR="003723E4" w:rsidRPr="004B0FE9">
              <w:rPr>
                <w:rFonts w:ascii="標楷體" w:eastAsia="標楷體" w:hAnsi="標楷體"/>
                <w:sz w:val="20"/>
              </w:rPr>
              <w:t>委員評分並於左下角簽名、彌封後通知主辦單位人員收取</w:t>
            </w:r>
            <w:r w:rsidRPr="003723E4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7524DA3F" w14:textId="10AAB3D0" w:rsidR="000D6080" w:rsidRPr="003723E4" w:rsidRDefault="005C06B4" w:rsidP="003723E4">
            <w:pPr>
              <w:spacing w:line="360" w:lineRule="exact"/>
              <w:ind w:leftChars="75" w:left="696" w:hangingChars="258" w:hanging="516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919447D" wp14:editId="352CBF11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5080</wp:posOffset>
                      </wp:positionV>
                      <wp:extent cx="1517015" cy="2971800"/>
                      <wp:effectExtent l="5715" t="10795" r="127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2971800"/>
                                <a:chOff x="9311" y="12001"/>
                                <a:chExt cx="2389" cy="468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11" y="12001"/>
                                  <a:ext cx="2160" cy="4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15781"/>
                                  <a:ext cx="5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31B0B7" w14:textId="77777777" w:rsidR="000D6080" w:rsidRDefault="000D6080" w:rsidP="000D6080">
                                    <w:pP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  <w:t>彌封線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0" y="12330"/>
                                  <a:ext cx="5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635BB" w14:textId="77777777" w:rsidR="000D6080" w:rsidRDefault="000D6080" w:rsidP="000D6080">
                                    <w:pP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16"/>
                                      </w:rPr>
                                      <w:t>彌封線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19447D" id="Group 3" o:spid="_x0000_s1027" style="position:absolute;left:0;text-align:left;margin-left:396.45pt;margin-top:.4pt;width:119.45pt;height:234pt;z-index:251658240" coordorigin="9311,12001" coordsize="2389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5nFQMAAFkJAAAOAAAAZHJzL2Uyb0RvYy54bWzUVltv0zAUfkfiP1h+Z2nS9BatnUa7DaQB&#10;kzZ4dx3nIhLb2G6T/nuO7bRNtwmhIQ3oQ2rH9rl833eOc37R1hXaMqVLwec4PBtgxDgVacnzOf76&#10;cP1uipE2hKekEpzN8Y5pfLF4++a8kQmLRCGqlCkERrhOGjnHhTEyCQJNC1YTfSYk47CYCVUTA1OV&#10;B6kiDVivqyAaDMZBI1QqlaBMa3i78ot44exnGaPmS5ZpZlA1xxCbcU/lnmv7DBbnJMkVkUVJuzDI&#10;C6KoScnB6cHUihiCNqp8YqouqRJaZOaMijoQWVZS5nKAbMLBo2xulNhIl0ueNLk8wATQPsLpxWbp&#10;5+2NkvfyTvnoYXgr6HcNuASNzJP+up3nfjNaN59ECnySjREu8TZTtTUBKaHW4bs74Mtagyi8DEfh&#10;ZBCOMKKwFs0m4XTQMUALoMmemw3DECNYDoHd0NNDi6vOQDSczvzpeDx1RwOSeM8u2i46yz7ISR8R&#10;03+G2H1BJHNEaIvInUJlChlgxEkNINyWnKHYBmv9woYl93jSlnd4Ii6WBeE5c6YedhKOufQg7t4R&#10;O9FAxvP4oqwq5Qd7sIf0c4jtAY/CMYjeoh0Po1O8SCKVNjdM1MgO5riCJJxdsr3VxvJ/3GLdcXFd&#10;VpWrl4qjBqgaRZZKAlWreOqOalGVqd1mD2iVr5eVQltia8/9LERg9mSb9b4iuvD79E6vhPG8g/p5&#10;6hwWjKRX3diQsvJjsFRxp1MPmod/LdLdnbKOOhG8khqGezU8WPTfixaNeoqwFYZMC6/39GlfaAdh&#10;XColGpsoaPVEGb44f62Mvh7iWVdBo8m0q6C9HkZxJ4eZL7xD9Ryp7tSgoHP+thpO5PE8K6Zdt65o&#10;XEQ2Gc8TUsL3ZLhDYMDIN/jHqIGOPMf6x4YohlH1kQMoszC24Rs3iUcTEDRS/ZV1f4VwWgho9GDM&#10;D5fGt/2NVGVegC9fRVxcQgvLSqf4Y1yvLp/4iXzGf0U+Yeh6huvAw2HXnv8h/UR7VP4f/birCe5v&#10;1/u6bw37gdCfO70dv4gWPwEAAP//AwBQSwMEFAAGAAgAAAAhAEl3WSrgAAAACQEAAA8AAABkcnMv&#10;ZG93bnJldi54bWxMj0FPwkAQhe8m/ofNmHiTbUGxlE4JIeqJmAgmhtvSHdqG7m7TXdry7x1OepuX&#10;9/Lme9lqNI3oqfO1swjxJAJBtnC6tiXC9/79KQHhg7JaNc4SwpU8rPL7u0yl2g32i/pdKAWXWJ8q&#10;hCqENpXSFxUZ5SeuJcveyXVGBZZdKXWnBi43jZxG0VwaVVv+UKmWNhUV593FIHwMaljP4rd+ez5t&#10;rof9y+fPNibEx4dxvQQRaAx/YbjhMzrkzHR0F6u9aBBeF9MFRxF4wM2OZjFfR4TneZKAzDP5f0H+&#10;CwAA//8DAFBLAQItABQABgAIAAAAIQC2gziS/gAAAOEBAAATAAAAAAAAAAAAAAAAAAAAAABbQ29u&#10;dGVudF9UeXBlc10ueG1sUEsBAi0AFAAGAAgAAAAhADj9If/WAAAAlAEAAAsAAAAAAAAAAAAAAAAA&#10;LwEAAF9yZWxzLy5yZWxzUEsBAi0AFAAGAAgAAAAhAG3d3mcVAwAAWQkAAA4AAAAAAAAAAAAAAAAA&#10;LgIAAGRycy9lMm9Eb2MueG1sUEsBAi0AFAAGAAgAAAAhAEl3WSrgAAAACQEAAA8AAAAAAAAAAAAA&#10;AAAAbwUAAGRycy9kb3ducmV2LnhtbFBLBQYAAAAABAAEAPMAAAB8BgAAAAA=&#10;">
                      <v:line id="Line 4" o:spid="_x0000_s1028" style="position:absolute;flip:x;visibility:visible;mso-wrap-style:square" from="9311,12001" to="11471,1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f1vgAAANoAAAAPAAAAZHJzL2Rvd25yZXYueG1sRE9Ni8Iw&#10;EL0L+x/CLOxNU4WtazXKslAUT1rd+9CMbWkzKU209d8bQfD4eN+rzWAacaPOVZYVTCcRCOLc6ooL&#10;BedTOv4B4TyyxsYyKbiTg836Y7TCRNuej3TLfCFCCLsEFZTet4mULi/JoJvYljhwF9sZ9AF2hdQd&#10;9iHcNHIWRbE0WHFoKLGlv5LyOruaMCPdn9Nj9l+bb57Pt4c6bhZ9rNTX5/C7BOFp8G/xy73TCmbw&#10;vBL8INcPAAAA//8DAFBLAQItABQABgAIAAAAIQDb4fbL7gAAAIUBAAATAAAAAAAAAAAAAAAAAAAA&#10;AABbQ29udGVudF9UeXBlc10ueG1sUEsBAi0AFAAGAAgAAAAhAFr0LFu/AAAAFQEAAAsAAAAAAAAA&#10;AAAAAAAAHwEAAF9yZWxzLy5yZWxzUEsBAi0AFAAGAAgAAAAhAPMdt/W+AAAA2gAAAA8AAAAAAAAA&#10;AAAAAAAABwIAAGRycy9kb3ducmV2LnhtbFBLBQYAAAAAAwADALcAAADyAgAAAAA=&#10;">
                        <v:stroke dashstyle="1 1" endcap="round"/>
                      </v:line>
                      <v:shape id="Text Box 5" o:spid="_x0000_s1029" type="#_x0000_t202" style="position:absolute;left:9491;top:15781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2WxQAAANoAAAAPAAAAZHJzL2Rvd25yZXYueG1sRI9Ba8JA&#10;FITvhf6H5RV6qxurSI2ukhYE8RCo9eDxJftMgtm36e5GU399t1DwOMzMN8xyPZhWXMj5xrKC8SgB&#10;QVxa3XCl4PC1eXkD4QOyxtYyKfghD+vV48MSU22v/EmXfahEhLBPUUEdQpdK6cuaDPqR7Yijd7LO&#10;YIjSVVI7vEa4aeVrksykwYbjQo0dfdRUnve9UbDNjv137/Lp/Ha8ZXlR7PL3YqbU89OQLUAEGsI9&#10;/N/eagUT+LsSb4Bc/QIAAP//AwBQSwECLQAUAAYACAAAACEA2+H2y+4AAACFAQAAEwAAAAAAAAAA&#10;AAAAAAAAAAAAW0NvbnRlbnRfVHlwZXNdLnhtbFBLAQItABQABgAIAAAAIQBa9CxbvwAAABUBAAAL&#10;AAAAAAAAAAAAAAAAAB8BAABfcmVscy8ucmVsc1BLAQItABQABgAIAAAAIQDZ352WxQAAANoAAAAP&#10;AAAAAAAAAAAAAAAAAAcCAABkcnMvZG93bnJldi54bWxQSwUGAAAAAAMAAwC3AAAA+QIAAAAA&#10;" filled="f" stroked="f">
                        <v:textbox style="layout-flow:vertical-ideographic">
                          <w:txbxContent>
                            <w:p w14:paraId="1731B0B7" w14:textId="77777777" w:rsidR="000D6080" w:rsidRDefault="000D6080" w:rsidP="000D6080">
                              <w:pPr>
                                <w:rPr>
                                  <w:rFonts w:eastAsia="標楷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彌封線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1160;top:12330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XixQAAANoAAAAPAAAAZHJzL2Rvd25yZXYueG1sRI9Ba8JA&#10;FITvBf/D8gRvdWMRaaOrpAVBPASqPXh8yT6TYPZturvR6K/vFgo9DjPzDbPaDKYVV3K+saxgNk1A&#10;EJdWN1wp+Dpun19B+ICssbVMCu7kYbMePa0w1fbGn3Q9hEpECPsUFdQhdKmUvqzJoJ/ajjh6Z+sM&#10;hihdJbXDW4SbVr4kyUIabDgu1NjRR03l5dAbBbvs1H/3Lp+/PU6PLC+Kff5eLJSajIdsCSLQEP7D&#10;f+2dVjCH3yvxBsj1DwAAAP//AwBQSwECLQAUAAYACAAAACEA2+H2y+4AAACFAQAAEwAAAAAAAAAA&#10;AAAAAAAAAAAAW0NvbnRlbnRfVHlwZXNdLnhtbFBLAQItABQABgAIAAAAIQBa9CxbvwAAABUBAAAL&#10;AAAAAAAAAAAAAAAAAB8BAABfcmVscy8ucmVsc1BLAQItABQABgAIAAAAIQBWNgXixQAAANoAAAAP&#10;AAAAAAAAAAAAAAAAAAcCAABkcnMvZG93bnJldi54bWxQSwUGAAAAAAMAAwC3AAAA+QIAAAAA&#10;" filled="f" stroked="f">
                        <v:textbox style="layout-flow:vertical-ideographic">
                          <w:txbxContent>
                            <w:p w14:paraId="22D635BB" w14:textId="77777777" w:rsidR="000D6080" w:rsidRDefault="000D6080" w:rsidP="000D6080">
                              <w:pPr>
                                <w:rPr>
                                  <w:rFonts w:eastAsia="標楷體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彌封線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6080" w:rsidRPr="003723E4">
              <w:rPr>
                <w:rFonts w:ascii="標楷體" w:eastAsia="標楷體" w:hAnsi="標楷體" w:hint="eastAsia"/>
                <w:sz w:val="20"/>
              </w:rPr>
              <w:t>二、</w:t>
            </w:r>
            <w:r w:rsidR="003723E4" w:rsidRPr="004B0FE9">
              <w:rPr>
                <w:rFonts w:ascii="標楷體" w:eastAsia="標楷體" w:hAnsi="標楷體" w:hint="eastAsia"/>
                <w:sz w:val="20"/>
              </w:rPr>
              <w:t>本案以序位法統計評選，就各評選項目分別評分，並換算為序位再加總計算各</w:t>
            </w:r>
            <w:r w:rsidR="003723E4" w:rsidRPr="003723E4">
              <w:rPr>
                <w:rFonts w:ascii="標楷體" w:eastAsia="標楷體" w:hAnsi="標楷體"/>
                <w:sz w:val="20"/>
              </w:rPr>
              <w:t>認養單位</w:t>
            </w:r>
            <w:r w:rsidR="003723E4" w:rsidRPr="004B0FE9">
              <w:rPr>
                <w:rFonts w:ascii="標楷體" w:eastAsia="標楷體" w:hAnsi="標楷體" w:hint="eastAsia"/>
                <w:sz w:val="20"/>
              </w:rPr>
              <w:t>之序位，以序位積分最低，且</w:t>
            </w:r>
            <w:r w:rsidR="003723E4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3723E4" w:rsidRPr="004B0FE9">
              <w:rPr>
                <w:rFonts w:ascii="標楷體" w:eastAsia="標楷體" w:hAnsi="標楷體" w:hint="eastAsia"/>
                <w:sz w:val="20"/>
              </w:rPr>
              <w:t>經評選小組過半數之決定者為優勝序位第1名，依此類推決定各廠商優勝序位名次</w:t>
            </w:r>
            <w:r w:rsidR="000D6080" w:rsidRPr="003723E4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1D5977A" w14:textId="77777777" w:rsidR="000D6080" w:rsidRDefault="000D6080" w:rsidP="003723E4">
            <w:pPr>
              <w:spacing w:line="360" w:lineRule="exact"/>
              <w:ind w:leftChars="85" w:left="600" w:hangingChars="198" w:hanging="396"/>
              <w:jc w:val="both"/>
              <w:rPr>
                <w:rFonts w:ascii="標楷體" w:eastAsia="標楷體" w:hAnsi="標楷體" w:hint="eastAsia"/>
              </w:rPr>
            </w:pPr>
            <w:r w:rsidRPr="003723E4">
              <w:rPr>
                <w:rFonts w:ascii="標楷體" w:eastAsia="標楷體" w:hAnsi="標楷體" w:hint="eastAsia"/>
                <w:sz w:val="20"/>
              </w:rPr>
              <w:t>五、</w:t>
            </w:r>
            <w:r w:rsidR="00626049" w:rsidRPr="003723E4">
              <w:rPr>
                <w:rFonts w:ascii="標楷體" w:eastAsia="標楷體" w:hAnsi="標楷體"/>
                <w:sz w:val="20"/>
              </w:rPr>
              <w:t>認養單位</w:t>
            </w:r>
            <w:r w:rsidRPr="003723E4">
              <w:rPr>
                <w:rFonts w:ascii="標楷體" w:eastAsia="標楷體" w:hAnsi="標楷體"/>
                <w:sz w:val="20"/>
              </w:rPr>
              <w:t>未出席現場詢答者，不影響其投標文件之有效性，故仍須納入評</w:t>
            </w:r>
            <w:r w:rsidRPr="003723E4">
              <w:rPr>
                <w:rFonts w:ascii="標楷體" w:eastAsia="標楷體" w:hAnsi="標楷體" w:hint="eastAsia"/>
                <w:sz w:val="20"/>
              </w:rPr>
              <w:t>選</w:t>
            </w:r>
            <w:r w:rsidRPr="003723E4">
              <w:rPr>
                <w:rFonts w:ascii="標楷體" w:eastAsia="標楷體" w:hAnsi="標楷體"/>
                <w:sz w:val="20"/>
              </w:rPr>
              <w:t>，</w:t>
            </w:r>
            <w:r w:rsidRPr="003723E4">
              <w:rPr>
                <w:rFonts w:ascii="標楷體" w:eastAsia="標楷體" w:hAnsi="標楷體" w:hint="eastAsia"/>
                <w:sz w:val="20"/>
              </w:rPr>
              <w:t>惟</w:t>
            </w:r>
            <w:r w:rsidRPr="003723E4">
              <w:rPr>
                <w:rFonts w:ascii="標楷體" w:eastAsia="標楷體" w:hAnsi="標楷體"/>
                <w:sz w:val="20"/>
              </w:rPr>
              <w:t>簡報與詢答項目</w:t>
            </w:r>
            <w:r w:rsidRPr="003723E4">
              <w:rPr>
                <w:rFonts w:ascii="標楷體" w:eastAsia="標楷體" w:hAnsi="標楷體" w:hint="eastAsia"/>
                <w:sz w:val="20"/>
              </w:rPr>
              <w:t>應</w:t>
            </w:r>
            <w:r w:rsidRPr="003723E4">
              <w:rPr>
                <w:rFonts w:ascii="標楷體" w:eastAsia="標楷體" w:hAnsi="標楷體"/>
                <w:sz w:val="20"/>
              </w:rPr>
              <w:t>評</w:t>
            </w:r>
            <w:r w:rsidRPr="003723E4">
              <w:rPr>
                <w:rFonts w:ascii="標楷體" w:eastAsia="標楷體" w:hAnsi="標楷體" w:hint="eastAsia"/>
                <w:sz w:val="20"/>
              </w:rPr>
              <w:t>為</w:t>
            </w:r>
            <w:r w:rsidRPr="003723E4">
              <w:rPr>
                <w:rFonts w:ascii="標楷體" w:eastAsia="標楷體" w:hAnsi="標楷體"/>
                <w:sz w:val="20"/>
              </w:rPr>
              <w:t>零分。</w:t>
            </w:r>
          </w:p>
        </w:tc>
        <w:tc>
          <w:tcPr>
            <w:tcW w:w="1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EF13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評</w:t>
            </w: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/>
              </w:rPr>
              <w:t>委員</w:t>
            </w:r>
          </w:p>
          <w:p w14:paraId="7C8077E0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簽名</w:t>
            </w:r>
          </w:p>
          <w:p w14:paraId="6783D39E" w14:textId="77777777" w:rsidR="000D6080" w:rsidRDefault="000D6080" w:rsidP="00854955">
            <w:pPr>
              <w:spacing w:before="12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6EA332AB" w14:textId="77777777" w:rsidR="000D6080" w:rsidRPr="000D6080" w:rsidRDefault="000D6080" w:rsidP="00005C34">
      <w:pPr>
        <w:rPr>
          <w:rFonts w:hint="eastAsia"/>
        </w:rPr>
      </w:pPr>
    </w:p>
    <w:sectPr w:rsidR="000D6080" w:rsidRPr="000D6080" w:rsidSect="000D6080">
      <w:footerReference w:type="even" r:id="rId7"/>
      <w:footerReference w:type="default" r:id="rId8"/>
      <w:pgSz w:w="11906" w:h="16838"/>
      <w:pgMar w:top="360" w:right="1106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3945" w14:textId="77777777" w:rsidR="00456CEE" w:rsidRDefault="00456CEE">
      <w:r>
        <w:separator/>
      </w:r>
    </w:p>
  </w:endnote>
  <w:endnote w:type="continuationSeparator" w:id="0">
    <w:p w14:paraId="1881A7CE" w14:textId="77777777" w:rsidR="00456CEE" w:rsidRDefault="0045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3ECE" w14:textId="77777777" w:rsidR="00C74484" w:rsidRDefault="00C74484" w:rsidP="00006E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6C5766" w14:textId="77777777" w:rsidR="00C74484" w:rsidRDefault="00C74484" w:rsidP="00DB2C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FBA1" w14:textId="77777777" w:rsidR="00C74484" w:rsidRDefault="00C74484" w:rsidP="00006E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5B2">
      <w:rPr>
        <w:rStyle w:val="a4"/>
        <w:noProof/>
      </w:rPr>
      <w:t>1</w:t>
    </w:r>
    <w:r>
      <w:rPr>
        <w:rStyle w:val="a4"/>
      </w:rPr>
      <w:fldChar w:fldCharType="end"/>
    </w:r>
  </w:p>
  <w:p w14:paraId="7637FFE4" w14:textId="77777777" w:rsidR="00C74484" w:rsidRDefault="00C74484" w:rsidP="00DB2C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2581" w14:textId="77777777" w:rsidR="00456CEE" w:rsidRDefault="00456CEE">
      <w:r>
        <w:separator/>
      </w:r>
    </w:p>
  </w:footnote>
  <w:footnote w:type="continuationSeparator" w:id="0">
    <w:p w14:paraId="3E51E304" w14:textId="77777777" w:rsidR="00456CEE" w:rsidRDefault="0045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A5D"/>
    <w:multiLevelType w:val="hybridMultilevel"/>
    <w:tmpl w:val="D4DA6B9A"/>
    <w:lvl w:ilvl="0" w:tplc="62BAF196">
      <w:start w:val="1"/>
      <w:numFmt w:val="taiwaneseCountingThousand"/>
      <w:lvlText w:val="（%1）"/>
      <w:lvlJc w:val="left"/>
      <w:pPr>
        <w:tabs>
          <w:tab w:val="num" w:pos="2315"/>
        </w:tabs>
        <w:ind w:left="2315" w:hanging="855"/>
      </w:pPr>
      <w:rPr>
        <w:rFonts w:eastAsia="華康楷書體W7(P)" w:hint="eastAsia"/>
        <w:b w:val="0"/>
        <w:i w:val="0"/>
        <w:strike w:val="0"/>
        <w:dstrike w:val="0"/>
        <w:color w:val="auto"/>
        <w:sz w:val="28"/>
        <w:szCs w:val="28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240"/>
        </w:tabs>
        <w:ind w:left="1240" w:hanging="480"/>
      </w:pPr>
      <w:rPr>
        <w:rFonts w:hint="eastAsia"/>
        <w:b w:val="0"/>
        <w:i w:val="0"/>
        <w:strike w:val="0"/>
        <w:dstrike w:val="0"/>
        <w:color w:val="auto"/>
        <w:sz w:val="28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E5F675D"/>
    <w:multiLevelType w:val="hybridMultilevel"/>
    <w:tmpl w:val="088E7A98"/>
    <w:lvl w:ilvl="0" w:tplc="9EB8A6DE">
      <w:start w:val="1"/>
      <w:numFmt w:val="taiwaneseCountingThousand"/>
      <w:lvlText w:val="（%1）"/>
      <w:lvlJc w:val="left"/>
      <w:pPr>
        <w:tabs>
          <w:tab w:val="num" w:pos="2315"/>
        </w:tabs>
        <w:ind w:left="2315" w:hanging="855"/>
      </w:pPr>
      <w:rPr>
        <w:rFonts w:eastAsia="華康楷書體W7(P)" w:hint="eastAsia"/>
        <w:b w:val="0"/>
        <w:i w:val="0"/>
        <w:strike w:val="0"/>
        <w:dstrike w:val="0"/>
        <w:color w:val="auto"/>
        <w:sz w:val="28"/>
        <w:szCs w:val="28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216D1DA0"/>
    <w:multiLevelType w:val="hybridMultilevel"/>
    <w:tmpl w:val="2ABAA4EE"/>
    <w:lvl w:ilvl="0" w:tplc="0BC4D3BA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4A3D4989"/>
    <w:multiLevelType w:val="singleLevel"/>
    <w:tmpl w:val="C5000C00"/>
    <w:lvl w:ilvl="0">
      <w:start w:val="1"/>
      <w:numFmt w:val="taiwaneseCountingThousand"/>
      <w:lvlText w:val="(%1)"/>
      <w:lvlJc w:val="left"/>
      <w:pPr>
        <w:tabs>
          <w:tab w:val="num" w:pos="1275"/>
        </w:tabs>
        <w:ind w:left="1275" w:hanging="555"/>
      </w:pPr>
      <w:rPr>
        <w:rFonts w:hint="eastAsia"/>
      </w:rPr>
    </w:lvl>
  </w:abstractNum>
  <w:abstractNum w:abstractNumId="4" w15:restartNumberingAfterBreak="0">
    <w:nsid w:val="5EF771A1"/>
    <w:multiLevelType w:val="hybridMultilevel"/>
    <w:tmpl w:val="F97A5F02"/>
    <w:lvl w:ilvl="0" w:tplc="12384D6E">
      <w:start w:val="1"/>
      <w:numFmt w:val="taiwaneseCountingThousand"/>
      <w:suff w:val="nothing"/>
      <w:lvlText w:val="（%1）"/>
      <w:lvlJc w:val="left"/>
      <w:pPr>
        <w:ind w:left="156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84334184">
    <w:abstractNumId w:val="4"/>
  </w:num>
  <w:num w:numId="2" w16cid:durableId="665791554">
    <w:abstractNumId w:val="3"/>
  </w:num>
  <w:num w:numId="3" w16cid:durableId="534464242">
    <w:abstractNumId w:val="0"/>
  </w:num>
  <w:num w:numId="4" w16cid:durableId="1856922262">
    <w:abstractNumId w:val="1"/>
  </w:num>
  <w:num w:numId="5" w16cid:durableId="175855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BC"/>
    <w:rsid w:val="00005C34"/>
    <w:rsid w:val="00006E85"/>
    <w:rsid w:val="00021292"/>
    <w:rsid w:val="00027504"/>
    <w:rsid w:val="0003450C"/>
    <w:rsid w:val="000600C1"/>
    <w:rsid w:val="000A688C"/>
    <w:rsid w:val="000B7910"/>
    <w:rsid w:val="000C69AA"/>
    <w:rsid w:val="000D6080"/>
    <w:rsid w:val="00153127"/>
    <w:rsid w:val="00161DAC"/>
    <w:rsid w:val="001A4462"/>
    <w:rsid w:val="001E144E"/>
    <w:rsid w:val="001E2B73"/>
    <w:rsid w:val="001F28CE"/>
    <w:rsid w:val="002052C2"/>
    <w:rsid w:val="00216280"/>
    <w:rsid w:val="00220F94"/>
    <w:rsid w:val="002249BC"/>
    <w:rsid w:val="00231438"/>
    <w:rsid w:val="00243FE6"/>
    <w:rsid w:val="0025590F"/>
    <w:rsid w:val="00282F27"/>
    <w:rsid w:val="0029075B"/>
    <w:rsid w:val="00292877"/>
    <w:rsid w:val="002A39C1"/>
    <w:rsid w:val="002F1B9A"/>
    <w:rsid w:val="002F2D0B"/>
    <w:rsid w:val="00306C34"/>
    <w:rsid w:val="0032143A"/>
    <w:rsid w:val="00334B60"/>
    <w:rsid w:val="003723E4"/>
    <w:rsid w:val="003F293D"/>
    <w:rsid w:val="0041426C"/>
    <w:rsid w:val="004458A3"/>
    <w:rsid w:val="00451223"/>
    <w:rsid w:val="00456CEE"/>
    <w:rsid w:val="00482EFC"/>
    <w:rsid w:val="004B0394"/>
    <w:rsid w:val="004B5726"/>
    <w:rsid w:val="004D55B2"/>
    <w:rsid w:val="004E4B82"/>
    <w:rsid w:val="00524B1E"/>
    <w:rsid w:val="00535216"/>
    <w:rsid w:val="00540A21"/>
    <w:rsid w:val="00550E04"/>
    <w:rsid w:val="00567D42"/>
    <w:rsid w:val="005B19B5"/>
    <w:rsid w:val="005B55B6"/>
    <w:rsid w:val="005C06B4"/>
    <w:rsid w:val="005C1CB6"/>
    <w:rsid w:val="00614E6B"/>
    <w:rsid w:val="00626049"/>
    <w:rsid w:val="0064271E"/>
    <w:rsid w:val="00643EE7"/>
    <w:rsid w:val="00676C94"/>
    <w:rsid w:val="006A0BE4"/>
    <w:rsid w:val="006A2AA3"/>
    <w:rsid w:val="006C2D12"/>
    <w:rsid w:val="006D71CD"/>
    <w:rsid w:val="00704EB7"/>
    <w:rsid w:val="00717962"/>
    <w:rsid w:val="00720C21"/>
    <w:rsid w:val="0072748D"/>
    <w:rsid w:val="00797199"/>
    <w:rsid w:val="007978D9"/>
    <w:rsid w:val="007B7E26"/>
    <w:rsid w:val="007D69C3"/>
    <w:rsid w:val="008211B9"/>
    <w:rsid w:val="00827F84"/>
    <w:rsid w:val="00835296"/>
    <w:rsid w:val="00841736"/>
    <w:rsid w:val="00854955"/>
    <w:rsid w:val="00873609"/>
    <w:rsid w:val="00896B0E"/>
    <w:rsid w:val="00896F59"/>
    <w:rsid w:val="008B24AA"/>
    <w:rsid w:val="008B3220"/>
    <w:rsid w:val="008B5152"/>
    <w:rsid w:val="008C2D5B"/>
    <w:rsid w:val="008D06DA"/>
    <w:rsid w:val="00910C4B"/>
    <w:rsid w:val="00913569"/>
    <w:rsid w:val="0092472D"/>
    <w:rsid w:val="009271E7"/>
    <w:rsid w:val="00932B92"/>
    <w:rsid w:val="00950A56"/>
    <w:rsid w:val="0096038F"/>
    <w:rsid w:val="00963144"/>
    <w:rsid w:val="00965819"/>
    <w:rsid w:val="009727F6"/>
    <w:rsid w:val="00972A3F"/>
    <w:rsid w:val="009876A3"/>
    <w:rsid w:val="00991244"/>
    <w:rsid w:val="00994C5F"/>
    <w:rsid w:val="009A6DF5"/>
    <w:rsid w:val="009C3267"/>
    <w:rsid w:val="009C5C6B"/>
    <w:rsid w:val="009C61BE"/>
    <w:rsid w:val="009D5343"/>
    <w:rsid w:val="009E13BF"/>
    <w:rsid w:val="009E659D"/>
    <w:rsid w:val="009F39D0"/>
    <w:rsid w:val="009F6F5B"/>
    <w:rsid w:val="00A00255"/>
    <w:rsid w:val="00A36645"/>
    <w:rsid w:val="00A41CFC"/>
    <w:rsid w:val="00A47CBC"/>
    <w:rsid w:val="00A64523"/>
    <w:rsid w:val="00A90561"/>
    <w:rsid w:val="00A949C5"/>
    <w:rsid w:val="00AE1C9F"/>
    <w:rsid w:val="00B16F97"/>
    <w:rsid w:val="00B53132"/>
    <w:rsid w:val="00B5421E"/>
    <w:rsid w:val="00B93C2F"/>
    <w:rsid w:val="00BA65B8"/>
    <w:rsid w:val="00BA6911"/>
    <w:rsid w:val="00BB3876"/>
    <w:rsid w:val="00C23ED8"/>
    <w:rsid w:val="00C34A79"/>
    <w:rsid w:val="00C45F85"/>
    <w:rsid w:val="00C74484"/>
    <w:rsid w:val="00C9139D"/>
    <w:rsid w:val="00CA5860"/>
    <w:rsid w:val="00CE0653"/>
    <w:rsid w:val="00CE0B4F"/>
    <w:rsid w:val="00D02EC7"/>
    <w:rsid w:val="00D2627A"/>
    <w:rsid w:val="00D77AFA"/>
    <w:rsid w:val="00D811DC"/>
    <w:rsid w:val="00DB2C26"/>
    <w:rsid w:val="00E13CAD"/>
    <w:rsid w:val="00E248FE"/>
    <w:rsid w:val="00E25AD0"/>
    <w:rsid w:val="00E2727C"/>
    <w:rsid w:val="00E535D3"/>
    <w:rsid w:val="00E852AD"/>
    <w:rsid w:val="00EB505E"/>
    <w:rsid w:val="00EF1A2C"/>
    <w:rsid w:val="00F44AD4"/>
    <w:rsid w:val="00F94A3B"/>
    <w:rsid w:val="00FA6E2B"/>
    <w:rsid w:val="00FC097B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AC84"/>
  <w15:chartTrackingRefBased/>
  <w15:docId w15:val="{3EA1883F-DD8A-484F-8485-232A0E1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CBC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7">
    <w:name w:val="樣式7"/>
    <w:basedOn w:val="a"/>
    <w:rsid w:val="00A47CBC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3">
    <w:name w:val="Body Text Indent 3"/>
    <w:basedOn w:val="a"/>
    <w:rsid w:val="00A47CBC"/>
    <w:pPr>
      <w:spacing w:after="120"/>
      <w:ind w:leftChars="200" w:left="480"/>
    </w:pPr>
    <w:rPr>
      <w:sz w:val="16"/>
      <w:szCs w:val="16"/>
    </w:rPr>
  </w:style>
  <w:style w:type="paragraph" w:styleId="a3">
    <w:name w:val="footer"/>
    <w:basedOn w:val="a"/>
    <w:rsid w:val="00DB2C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B2C26"/>
  </w:style>
  <w:style w:type="paragraph" w:styleId="a5">
    <w:name w:val="Balloon Text"/>
    <w:basedOn w:val="a"/>
    <w:semiHidden/>
    <w:rsid w:val="00DB2C2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02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D02EC7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260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2604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>0836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連江縣政府歡樂聖誕活動企劃暨執行案廠商評審辦法</dc:title>
  <dc:subject/>
  <dc:creator>TIGER-XP</dc:creator>
  <cp:keywords/>
  <cp:lastModifiedBy>matsu101-1</cp:lastModifiedBy>
  <cp:revision>2</cp:revision>
  <cp:lastPrinted>2022-07-22T08:39:00Z</cp:lastPrinted>
  <dcterms:created xsi:type="dcterms:W3CDTF">2022-08-03T07:15:00Z</dcterms:created>
  <dcterms:modified xsi:type="dcterms:W3CDTF">2022-08-03T07:15:00Z</dcterms:modified>
</cp:coreProperties>
</file>