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19" w:rsidRPr="003C2C19" w:rsidRDefault="003C2C19" w:rsidP="003C2C19">
      <w:pPr>
        <w:pStyle w:val="a7"/>
        <w:snapToGrid w:val="0"/>
        <w:spacing w:afterLines="100" w:after="360" w:line="360" w:lineRule="auto"/>
        <w:ind w:leftChars="0" w:left="0" w:firstLineChars="0" w:firstLine="0"/>
        <w:jc w:val="center"/>
        <w:rPr>
          <w:rFonts w:hint="eastAsia"/>
          <w:b/>
          <w:bCs/>
          <w:color w:val="000000"/>
          <w:sz w:val="36"/>
          <w:szCs w:val="36"/>
        </w:rPr>
      </w:pPr>
      <w:bookmarkStart w:id="0" w:name="_GoBack"/>
      <w:bookmarkEnd w:id="0"/>
      <w:r w:rsidRPr="003C2C19">
        <w:rPr>
          <w:rFonts w:hint="eastAsia"/>
          <w:b/>
          <w:bCs/>
          <w:color w:val="000000"/>
          <w:sz w:val="36"/>
          <w:szCs w:val="36"/>
        </w:rPr>
        <w:t>連江縣衛生福利局暨所屬機關員額評鑑結論報告</w:t>
      </w:r>
      <w:r w:rsidRPr="003C2C19">
        <w:rPr>
          <w:rFonts w:hint="eastAsia"/>
          <w:bCs/>
          <w:color w:val="000000"/>
          <w:sz w:val="36"/>
          <w:szCs w:val="36"/>
        </w:rPr>
        <w:t>（稿）</w:t>
      </w:r>
    </w:p>
    <w:p w:rsidR="003C2C19" w:rsidRPr="003C2C19" w:rsidRDefault="003C2C19" w:rsidP="003C2C19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評鑑緣起與目的</w:t>
      </w:r>
    </w:p>
    <w:p w:rsidR="003C2C19" w:rsidRPr="003C2C19" w:rsidRDefault="003C2C19" w:rsidP="008113A7">
      <w:pPr>
        <w:numPr>
          <w:ilvl w:val="0"/>
          <w:numId w:val="21"/>
        </w:numPr>
        <w:snapToGrid w:val="0"/>
        <w:spacing w:line="360" w:lineRule="auto"/>
        <w:ind w:left="993" w:hanging="669"/>
        <w:jc w:val="both"/>
        <w:rPr>
          <w:rFonts w:ascii="標楷體" w:eastAsia="標楷體" w:hAnsi="標楷體"/>
          <w:color w:val="000000"/>
          <w:spacing w:val="-2"/>
          <w:sz w:val="32"/>
          <w:szCs w:val="32"/>
        </w:rPr>
      </w:pP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依地方行政機關組織準則第27條規定，地方行政機關應定期辦理組織及員額評鑑，作為機關組織之設立、調整、裁撤及員額調整之依據，爰參酌中央政府機關辦理員額評鑑作業注意事項相關規定訂定員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額評鑑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計畫。</w:t>
      </w:r>
    </w:p>
    <w:p w:rsidR="003C2C19" w:rsidRPr="003C2C19" w:rsidRDefault="003C2C19" w:rsidP="008113A7">
      <w:pPr>
        <w:numPr>
          <w:ilvl w:val="0"/>
          <w:numId w:val="21"/>
        </w:numPr>
        <w:snapToGrid w:val="0"/>
        <w:spacing w:line="360" w:lineRule="auto"/>
        <w:ind w:left="993" w:hanging="669"/>
        <w:jc w:val="both"/>
        <w:rPr>
          <w:rFonts w:ascii="標楷體" w:eastAsia="標楷體" w:hAnsi="標楷體" w:hint="eastAsia"/>
          <w:color w:val="000000"/>
          <w:spacing w:val="-2"/>
          <w:sz w:val="32"/>
          <w:szCs w:val="32"/>
        </w:rPr>
      </w:pP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配合地方制度法修訂第56條及第62條規定，本府組織修編案業經考試院105年10月7日考授銓法五字第1054149005號函同意備查，並自106年1月1日生效。為瞭解組改後新機關業務運作狀況、人力運用情形及員額配置合理性，本府依上開規定，訂定員額評鑑計畫，並會同專家學者及相關機關組成評鑑小組，辦理107年度員額評鑑作業，就受評機關之組織面、業務面、人力面、財務面及工作方法及流程面等多元評估面向進行評鑑，期能提高人力產出水準、瞭解組織員額運用、業務消長狀況，作為業務改進、預算員額調整之參據，並提供具體興革意見，確保機關整體策略及業務目標之達成。</w:t>
      </w:r>
    </w:p>
    <w:p w:rsidR="003C2C19" w:rsidRPr="003C2C19" w:rsidRDefault="003C2C19" w:rsidP="008113A7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評鑑日期、機關及成員</w:t>
      </w:r>
    </w:p>
    <w:p w:rsidR="003C2C19" w:rsidRPr="003C2C19" w:rsidRDefault="003C2C19" w:rsidP="008113A7">
      <w:pPr>
        <w:numPr>
          <w:ilvl w:val="0"/>
          <w:numId w:val="19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3C2C19">
        <w:rPr>
          <w:rFonts w:ascii="標楷體" w:eastAsia="標楷體" w:hAnsi="標楷體"/>
          <w:color w:val="000000"/>
          <w:sz w:val="32"/>
          <w:szCs w:val="32"/>
        </w:rPr>
        <w:t>評鑑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日期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：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107</w:t>
      </w:r>
      <w:r w:rsidRPr="003C2C19">
        <w:rPr>
          <w:rFonts w:ascii="標楷體" w:eastAsia="標楷體" w:hAnsi="標楷體" w:hint="eastAsia"/>
          <w:bCs/>
          <w:color w:val="000000"/>
          <w:sz w:val="32"/>
          <w:szCs w:val="32"/>
        </w:rPr>
        <w:t>年8月8日至9日(星期三</w:t>
      </w:r>
      <w:r w:rsidRPr="003C2C19">
        <w:rPr>
          <w:rFonts w:ascii="標楷體" w:eastAsia="標楷體" w:hAnsi="標楷體"/>
          <w:bCs/>
          <w:color w:val="000000"/>
          <w:sz w:val="32"/>
          <w:szCs w:val="32"/>
        </w:rPr>
        <w:t>、四</w:t>
      </w:r>
      <w:r w:rsidRPr="003C2C19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C2C19" w:rsidRPr="003C2C19" w:rsidRDefault="003C2C19" w:rsidP="008113A7">
      <w:pPr>
        <w:numPr>
          <w:ilvl w:val="0"/>
          <w:numId w:val="19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受評機關：連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江縣衛生福利、各衛生所、連江縣大同之家及連江縣立醫院。</w:t>
      </w:r>
    </w:p>
    <w:p w:rsidR="003C2C19" w:rsidRPr="003C2C19" w:rsidRDefault="003C2C19" w:rsidP="008113A7">
      <w:pPr>
        <w:numPr>
          <w:ilvl w:val="0"/>
          <w:numId w:val="19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評鑑小組成員：</w:t>
      </w:r>
    </w:p>
    <w:p w:rsidR="003C2C19" w:rsidRPr="003C2C19" w:rsidRDefault="003C2C19" w:rsidP="008113A7">
      <w:pPr>
        <w:numPr>
          <w:ilvl w:val="2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學者專家：國立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中興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大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學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法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政學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院國家政策與公共事務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研究所教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授兼副院長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李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長晏先生</w:t>
      </w:r>
      <w:r w:rsidRPr="003C2C19">
        <w:rPr>
          <w:rFonts w:ascii="標楷體" w:eastAsia="標楷體" w:hAnsi="標楷體" w:hint="eastAsia"/>
          <w:bCs/>
          <w:color w:val="000000"/>
          <w:sz w:val="32"/>
          <w:szCs w:val="32"/>
        </w:rPr>
        <w:t>、臺</w:t>
      </w:r>
      <w:r w:rsidRPr="003C2C19">
        <w:rPr>
          <w:rFonts w:ascii="標楷體" w:eastAsia="標楷體" w:hAnsi="標楷體"/>
          <w:bCs/>
          <w:color w:val="000000"/>
          <w:sz w:val="32"/>
          <w:szCs w:val="32"/>
        </w:rPr>
        <w:t>北市政府研究發展</w:t>
      </w:r>
      <w:r w:rsidRPr="003C2C19">
        <w:rPr>
          <w:rFonts w:ascii="標楷體" w:eastAsia="標楷體" w:hAnsi="標楷體" w:hint="eastAsia"/>
          <w:bCs/>
          <w:color w:val="000000"/>
          <w:sz w:val="32"/>
          <w:szCs w:val="32"/>
        </w:rPr>
        <w:t>考</w:t>
      </w:r>
      <w:r w:rsidRPr="003C2C19">
        <w:rPr>
          <w:rFonts w:ascii="標楷體" w:eastAsia="標楷體" w:hAnsi="標楷體"/>
          <w:bCs/>
          <w:color w:val="000000"/>
          <w:sz w:val="32"/>
          <w:szCs w:val="32"/>
        </w:rPr>
        <w:t>核委員會</w:t>
      </w:r>
      <w:r w:rsidRPr="003C2C19">
        <w:rPr>
          <w:rFonts w:ascii="標楷體" w:eastAsia="標楷體" w:hAnsi="標楷體" w:hint="eastAsia"/>
          <w:bCs/>
          <w:color w:val="000000"/>
          <w:sz w:val="32"/>
          <w:szCs w:val="32"/>
        </w:rPr>
        <w:t>約</w:t>
      </w:r>
      <w:r w:rsidRPr="003C2C19">
        <w:rPr>
          <w:rFonts w:ascii="標楷體" w:eastAsia="標楷體" w:hAnsi="標楷體"/>
          <w:bCs/>
          <w:color w:val="000000"/>
          <w:sz w:val="32"/>
          <w:szCs w:val="32"/>
        </w:rPr>
        <w:t>聘企劃師</w:t>
      </w:r>
      <w:r w:rsidRPr="003C2C19">
        <w:rPr>
          <w:rFonts w:ascii="標楷體" w:eastAsia="標楷體" w:hAnsi="標楷體" w:hint="eastAsia"/>
          <w:bCs/>
          <w:color w:val="000000"/>
          <w:sz w:val="32"/>
          <w:szCs w:val="32"/>
        </w:rPr>
        <w:t>林</w:t>
      </w:r>
      <w:r w:rsidRPr="003C2C19">
        <w:rPr>
          <w:rFonts w:ascii="標楷體" w:eastAsia="標楷體" w:hAnsi="標楷體"/>
          <w:bCs/>
          <w:color w:val="000000"/>
          <w:sz w:val="32"/>
          <w:szCs w:val="32"/>
        </w:rPr>
        <w:t>德</w:t>
      </w:r>
      <w:r w:rsidRPr="003C2C19">
        <w:rPr>
          <w:rFonts w:ascii="標楷體" w:eastAsia="標楷體" w:hAnsi="標楷體" w:hint="eastAsia"/>
          <w:bCs/>
          <w:color w:val="000000"/>
          <w:sz w:val="32"/>
          <w:szCs w:val="32"/>
        </w:rPr>
        <w:t>芳先</w:t>
      </w:r>
      <w:r w:rsidRPr="003C2C19">
        <w:rPr>
          <w:rFonts w:ascii="標楷體" w:eastAsia="標楷體" w:hAnsi="標楷體"/>
          <w:bCs/>
          <w:color w:val="000000"/>
          <w:sz w:val="32"/>
          <w:szCs w:val="32"/>
        </w:rPr>
        <w:t>生</w:t>
      </w:r>
      <w:r w:rsidRPr="003C2C19">
        <w:rPr>
          <w:rFonts w:ascii="標楷體" w:eastAsia="標楷體" w:hAnsi="標楷體" w:hint="eastAsia"/>
          <w:bCs/>
          <w:color w:val="000000"/>
          <w:sz w:val="32"/>
          <w:szCs w:val="32"/>
        </w:rPr>
        <w:t>、本</w:t>
      </w:r>
      <w:r w:rsidRPr="003C2C19">
        <w:rPr>
          <w:rFonts w:ascii="標楷體" w:eastAsia="標楷體" w:hAnsi="標楷體"/>
          <w:bCs/>
          <w:color w:val="000000"/>
          <w:sz w:val="32"/>
          <w:szCs w:val="32"/>
        </w:rPr>
        <w:t>府</w:t>
      </w:r>
      <w:r w:rsidRPr="003C2C19">
        <w:rPr>
          <w:rFonts w:ascii="標楷體" w:eastAsia="標楷體" w:hAnsi="標楷體" w:hint="eastAsia"/>
          <w:bCs/>
          <w:color w:val="000000"/>
          <w:sz w:val="32"/>
          <w:szCs w:val="32"/>
        </w:rPr>
        <w:t>主</w:t>
      </w:r>
      <w:r w:rsidRPr="003C2C19">
        <w:rPr>
          <w:rFonts w:ascii="標楷體" w:eastAsia="標楷體" w:hAnsi="標楷體"/>
          <w:bCs/>
          <w:color w:val="000000"/>
          <w:sz w:val="32"/>
          <w:szCs w:val="32"/>
        </w:rPr>
        <w:t>計處處長</w:t>
      </w:r>
      <w:r w:rsidRPr="003C2C19">
        <w:rPr>
          <w:rFonts w:ascii="標楷體" w:eastAsia="標楷體" w:hAnsi="標楷體" w:hint="eastAsia"/>
          <w:bCs/>
          <w:color w:val="000000"/>
          <w:sz w:val="32"/>
          <w:szCs w:val="32"/>
        </w:rPr>
        <w:t>曹</w:t>
      </w:r>
      <w:r w:rsidRPr="003C2C19">
        <w:rPr>
          <w:rFonts w:ascii="標楷體" w:eastAsia="標楷體" w:hAnsi="標楷體"/>
          <w:bCs/>
          <w:color w:val="000000"/>
          <w:sz w:val="32"/>
          <w:szCs w:val="32"/>
        </w:rPr>
        <w:t>少玉、本府行政處處長曾玉花</w:t>
      </w:r>
      <w:r w:rsidR="007B181B">
        <w:rPr>
          <w:rFonts w:ascii="標楷體" w:eastAsia="標楷體" w:hAnsi="標楷體" w:hint="eastAsia"/>
          <w:bCs/>
          <w:color w:val="000000"/>
          <w:sz w:val="32"/>
          <w:szCs w:val="32"/>
        </w:rPr>
        <w:t>〈請假〉</w:t>
      </w:r>
      <w:r w:rsidRPr="003C2C19">
        <w:rPr>
          <w:rFonts w:ascii="標楷體" w:eastAsia="標楷體" w:hAnsi="標楷體" w:hint="eastAsia"/>
          <w:bCs/>
          <w:color w:val="000000"/>
          <w:sz w:val="32"/>
          <w:szCs w:val="32"/>
        </w:rPr>
        <w:t>及</w:t>
      </w:r>
      <w:r w:rsidRPr="003C2C19">
        <w:rPr>
          <w:rFonts w:ascii="標楷體" w:eastAsia="標楷體" w:hAnsi="標楷體"/>
          <w:bCs/>
          <w:color w:val="000000"/>
          <w:sz w:val="32"/>
          <w:szCs w:val="32"/>
        </w:rPr>
        <w:t>本府人事處處長林</w:t>
      </w:r>
      <w:r w:rsidRPr="003C2C19">
        <w:rPr>
          <w:rFonts w:ascii="標楷體" w:eastAsia="標楷體" w:hAnsi="標楷體" w:hint="eastAsia"/>
          <w:bCs/>
          <w:color w:val="000000"/>
          <w:sz w:val="32"/>
          <w:szCs w:val="32"/>
        </w:rPr>
        <w:t>承</w:t>
      </w:r>
      <w:r w:rsidRPr="003C2C19">
        <w:rPr>
          <w:rFonts w:ascii="標楷體" w:eastAsia="標楷體" w:hAnsi="標楷體"/>
          <w:bCs/>
          <w:color w:val="000000"/>
          <w:sz w:val="32"/>
          <w:szCs w:val="32"/>
        </w:rPr>
        <w:t>澤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C2C19" w:rsidRPr="003C2C19" w:rsidRDefault="003C2C19" w:rsidP="008113A7">
      <w:pPr>
        <w:numPr>
          <w:ilvl w:val="2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相關機關代表：連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江縣衛生福利局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謝局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長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春福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、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池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秘書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瑞萍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、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陳會計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主任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慧萍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、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張人事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主任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文慈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、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王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科長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佳琦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、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曹科長鳳雲、陳科長傳宗、呂社工員鳳玲、吳照顧管理督導寶玉、邱約僱人員桂玉、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連江縣立醫院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曹主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任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博彥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、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陳會計主任惠蘭、陳人事主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任秀金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連江縣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大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同之家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曹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代理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主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任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蘭珍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3C2C19" w:rsidRPr="003C2C19" w:rsidRDefault="003C2C19" w:rsidP="008113A7">
      <w:pPr>
        <w:numPr>
          <w:ilvl w:val="2"/>
          <w:numId w:val="1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評鑑機關工作小組：本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府人事處處長林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承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澤、人事處科長陳菁</w:t>
      </w:r>
      <w:r>
        <w:rPr>
          <w:rFonts w:ascii="標楷體" w:eastAsia="標楷體" w:hAnsi="標楷體" w:hint="eastAsia"/>
          <w:color w:val="000000"/>
          <w:sz w:val="32"/>
          <w:szCs w:val="32"/>
        </w:rPr>
        <w:t>萍</w:t>
      </w:r>
      <w:r w:rsidRPr="003C2C19">
        <w:rPr>
          <w:rFonts w:ascii="標楷體" w:eastAsia="標楷體" w:hAnsi="標楷體"/>
          <w:color w:val="000000"/>
          <w:sz w:val="32"/>
          <w:szCs w:val="32"/>
        </w:rPr>
        <w:t>、人事處科員王海平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、劉思妤</w:t>
      </w: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BF0A2D" w:rsidRPr="003C2C19" w:rsidRDefault="008B0870" w:rsidP="008113A7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評鑑發現</w:t>
      </w:r>
    </w:p>
    <w:p w:rsidR="00724112" w:rsidRDefault="008A30EA" w:rsidP="008113A7">
      <w:pPr>
        <w:numPr>
          <w:ilvl w:val="0"/>
          <w:numId w:val="22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組織、業務及人力運用面</w:t>
      </w:r>
    </w:p>
    <w:p w:rsidR="0077353B" w:rsidRPr="0077353B" w:rsidRDefault="0077353B" w:rsidP="0077353B">
      <w:pPr>
        <w:numPr>
          <w:ilvl w:val="1"/>
          <w:numId w:val="22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77353B">
        <w:rPr>
          <w:rFonts w:ascii="標楷體" w:eastAsia="標楷體" w:hAnsi="標楷體" w:hint="eastAsia"/>
          <w:color w:val="000000"/>
          <w:sz w:val="32"/>
          <w:szCs w:val="32"/>
        </w:rPr>
        <w:t>組織修編後業務單位調整情形</w:t>
      </w:r>
    </w:p>
    <w:p w:rsidR="0077353B" w:rsidRDefault="0077353B" w:rsidP="0077353B">
      <w:pPr>
        <w:numPr>
          <w:ilvl w:val="2"/>
          <w:numId w:val="24"/>
        </w:numPr>
        <w:snapToGrid w:val="0"/>
        <w:spacing w:line="360" w:lineRule="auto"/>
        <w:ind w:left="1985" w:firstLine="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77353B">
        <w:rPr>
          <w:rFonts w:ascii="標楷體" w:eastAsia="標楷體" w:hAnsi="標楷體" w:hint="eastAsia"/>
          <w:color w:val="000000"/>
          <w:sz w:val="32"/>
          <w:szCs w:val="32"/>
        </w:rPr>
        <w:t>連江縣衛生福利局</w:t>
      </w:r>
    </w:p>
    <w:p w:rsidR="0077353B" w:rsidRPr="0077353B" w:rsidRDefault="0077353B" w:rsidP="0077353B">
      <w:pPr>
        <w:snapToGrid w:val="0"/>
        <w:spacing w:line="360" w:lineRule="auto"/>
        <w:ind w:left="1985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77353B">
        <w:rPr>
          <w:rFonts w:ascii="標楷體" w:eastAsia="標楷體" w:hAnsi="標楷體" w:hint="eastAsia"/>
          <w:color w:val="000000"/>
          <w:sz w:val="32"/>
          <w:szCs w:val="32"/>
        </w:rPr>
        <w:t>自106年組織修編後，單位數由六科室調整為八科室，原醫政、藥政課修編後將醫政與藥政業務分開，單獨設立醫政科，原食品衛生課修編後合併藥政業務成立食品藥物管理科，保健課及疾病管制課維持不變仍為保健科及疾病管制科，另長期照護業務由原醫政、藥政課分立設置長期照護科，並將社會福利業務由連江縣政府民政局移撥至該局成立社會福利科。</w:t>
      </w:r>
    </w:p>
    <w:p w:rsidR="0077353B" w:rsidRDefault="0077353B" w:rsidP="0077353B">
      <w:pPr>
        <w:numPr>
          <w:ilvl w:val="2"/>
          <w:numId w:val="24"/>
        </w:numPr>
        <w:snapToGrid w:val="0"/>
        <w:spacing w:line="360" w:lineRule="auto"/>
        <w:ind w:left="1985" w:firstLine="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77353B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連江縣立醫院</w:t>
      </w:r>
    </w:p>
    <w:p w:rsidR="0077353B" w:rsidRPr="0077353B" w:rsidRDefault="0077353B" w:rsidP="0077353B">
      <w:pPr>
        <w:snapToGrid w:val="0"/>
        <w:spacing w:line="360" w:lineRule="auto"/>
        <w:ind w:left="1985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77353B">
        <w:rPr>
          <w:rFonts w:ascii="標楷體" w:eastAsia="標楷體" w:hAnsi="標楷體" w:hint="eastAsia"/>
          <w:color w:val="000000"/>
          <w:sz w:val="32"/>
          <w:szCs w:val="32"/>
        </w:rPr>
        <w:t>修編後增置骨科、皮膚科、急診科、精神科、復健科、檢驗科、營養科、醫療事務及資訊室及社會工作室並刪減病理科等單位，惟其部分單位受限於員額數及專業人才難以尋覓情形下，暫未開始運作。</w:t>
      </w:r>
    </w:p>
    <w:p w:rsidR="0077353B" w:rsidRDefault="0077353B" w:rsidP="0077353B">
      <w:pPr>
        <w:numPr>
          <w:ilvl w:val="2"/>
          <w:numId w:val="24"/>
        </w:numPr>
        <w:snapToGrid w:val="0"/>
        <w:spacing w:line="360" w:lineRule="auto"/>
        <w:ind w:left="1985" w:firstLine="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77353B">
        <w:rPr>
          <w:rFonts w:ascii="標楷體" w:eastAsia="標楷體" w:hAnsi="標楷體" w:hint="eastAsia"/>
          <w:color w:val="000000"/>
          <w:sz w:val="32"/>
          <w:szCs w:val="32"/>
        </w:rPr>
        <w:t>連江縣大同之家</w:t>
      </w:r>
    </w:p>
    <w:p w:rsidR="0077353B" w:rsidRPr="0077353B" w:rsidRDefault="0077353B" w:rsidP="0077353B">
      <w:pPr>
        <w:snapToGrid w:val="0"/>
        <w:spacing w:line="360" w:lineRule="auto"/>
        <w:ind w:left="1985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77353B">
        <w:rPr>
          <w:rFonts w:ascii="標楷體" w:eastAsia="標楷體" w:hAnsi="標楷體" w:hint="eastAsia"/>
          <w:color w:val="000000"/>
          <w:sz w:val="32"/>
          <w:szCs w:val="32"/>
        </w:rPr>
        <w:t>提供本縣老人安養照顧、執行住民各項護理與治療照顧等及兒童進(離)家之申請、異動登記、個案調查、家屬訪問等服務，修編後維持二單位，安老組更名為安老養護組、育幼組名稱維持不變。</w:t>
      </w:r>
    </w:p>
    <w:p w:rsidR="0077353B" w:rsidRDefault="0077353B" w:rsidP="0077353B">
      <w:pPr>
        <w:numPr>
          <w:ilvl w:val="2"/>
          <w:numId w:val="24"/>
        </w:numPr>
        <w:snapToGrid w:val="0"/>
        <w:spacing w:line="360" w:lineRule="auto"/>
        <w:ind w:left="1985" w:firstLine="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77353B">
        <w:rPr>
          <w:rFonts w:ascii="標楷體" w:eastAsia="標楷體" w:hAnsi="標楷體" w:hint="eastAsia"/>
          <w:color w:val="000000"/>
          <w:sz w:val="32"/>
          <w:szCs w:val="32"/>
        </w:rPr>
        <w:t>各衛生所</w:t>
      </w:r>
    </w:p>
    <w:p w:rsidR="003C2C19" w:rsidRPr="0077353B" w:rsidRDefault="0077353B" w:rsidP="0077353B">
      <w:pPr>
        <w:snapToGrid w:val="0"/>
        <w:spacing w:line="360" w:lineRule="auto"/>
        <w:ind w:left="1985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77353B">
        <w:rPr>
          <w:rFonts w:ascii="標楷體" w:eastAsia="標楷體" w:hAnsi="標楷體" w:hint="eastAsia"/>
          <w:color w:val="000000"/>
          <w:sz w:val="32"/>
          <w:szCs w:val="32"/>
        </w:rPr>
        <w:t>南竿鄉置有縣立醫院</w:t>
      </w:r>
      <w:r w:rsidR="00C334BB">
        <w:rPr>
          <w:rFonts w:ascii="標楷體" w:eastAsia="標楷體" w:hAnsi="標楷體" w:hint="eastAsia"/>
          <w:color w:val="000000"/>
          <w:sz w:val="32"/>
          <w:szCs w:val="32"/>
        </w:rPr>
        <w:t>已負有衛生所任務功能</w:t>
      </w:r>
      <w:r w:rsidRPr="0077353B">
        <w:rPr>
          <w:rFonts w:ascii="標楷體" w:eastAsia="標楷體" w:hAnsi="標楷體" w:hint="eastAsia"/>
          <w:color w:val="000000"/>
          <w:sz w:val="32"/>
          <w:szCs w:val="32"/>
        </w:rPr>
        <w:t>，故僅於其他離島中設置衛生所，組織架構維持不變，僅修正機關名稱，去除福建省名稱；另為回應離島居民提升醫療品質需求，修編後各衛生所編制員額均有增加，期能持續提供門診醫療、巡迴醫療、緊急救護、婦幼衛生、健康促進、社區護理、疾病防治、預防接種、國民營養及其他有關衛生保健事項等基礎醫療服務。</w:t>
      </w:r>
    </w:p>
    <w:p w:rsidR="008113A7" w:rsidRDefault="00FA6041" w:rsidP="008113A7">
      <w:pPr>
        <w:numPr>
          <w:ilvl w:val="1"/>
          <w:numId w:val="22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FA6041">
        <w:rPr>
          <w:rFonts w:ascii="標楷體" w:eastAsia="標楷體" w:hAnsi="標楷體" w:hint="eastAsia"/>
          <w:color w:val="000000"/>
          <w:sz w:val="32"/>
          <w:szCs w:val="32"/>
        </w:rPr>
        <w:t>法定職掌業務部分：</w:t>
      </w:r>
    </w:p>
    <w:p w:rsidR="00FA6041" w:rsidRPr="00DC725A" w:rsidRDefault="00FA6041" w:rsidP="00DC725A">
      <w:pPr>
        <w:numPr>
          <w:ilvl w:val="2"/>
          <w:numId w:val="24"/>
        </w:numPr>
        <w:snapToGrid w:val="0"/>
        <w:spacing w:line="360" w:lineRule="auto"/>
        <w:ind w:left="1985" w:firstLine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C725A">
        <w:rPr>
          <w:rFonts w:ascii="標楷體" w:eastAsia="標楷體" w:hAnsi="標楷體" w:hint="eastAsia"/>
          <w:color w:val="000000"/>
          <w:sz w:val="32"/>
          <w:szCs w:val="32"/>
        </w:rPr>
        <w:t>衛生福利局各單位辦理業務中，其辦理依據涉及組織法定職掌業務及非組織法定業務項目數，表列如下：</w:t>
      </w:r>
    </w:p>
    <w:tbl>
      <w:tblPr>
        <w:tblW w:w="4298" w:type="pct"/>
        <w:jc w:val="righ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823"/>
        <w:gridCol w:w="2824"/>
      </w:tblGrid>
      <w:tr w:rsidR="00FA6041" w:rsidRPr="00931E7E" w:rsidTr="00FA6041">
        <w:trPr>
          <w:trHeight w:val="545"/>
          <w:jc w:val="right"/>
        </w:trPr>
        <w:tc>
          <w:tcPr>
            <w:tcW w:w="1666" w:type="pct"/>
            <w:shd w:val="clear" w:color="auto" w:fill="F2DBDB"/>
            <w:vAlign w:val="center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/>
                <w:b/>
              </w:rPr>
            </w:pPr>
            <w:r w:rsidRPr="00FA6041">
              <w:rPr>
                <w:rFonts w:ascii="標楷體" w:eastAsia="標楷體" w:hAnsi="標楷體" w:hint="eastAsia"/>
                <w:b/>
              </w:rPr>
              <w:t>單位名稱</w:t>
            </w:r>
          </w:p>
        </w:tc>
        <w:tc>
          <w:tcPr>
            <w:tcW w:w="1666" w:type="pct"/>
            <w:shd w:val="clear" w:color="auto" w:fill="F2DBDB"/>
            <w:vAlign w:val="center"/>
          </w:tcPr>
          <w:p w:rsidR="00FA6041" w:rsidRPr="00FA6041" w:rsidRDefault="00FA6041" w:rsidP="008113A7">
            <w:pPr>
              <w:jc w:val="center"/>
              <w:rPr>
                <w:rFonts w:eastAsia="標楷體"/>
                <w:b/>
              </w:rPr>
            </w:pPr>
            <w:r w:rsidRPr="00FA6041">
              <w:rPr>
                <w:rFonts w:eastAsia="標楷體" w:hint="eastAsia"/>
                <w:b/>
              </w:rPr>
              <w:t>法定職掌業務項目數</w:t>
            </w:r>
          </w:p>
        </w:tc>
        <w:tc>
          <w:tcPr>
            <w:tcW w:w="1667" w:type="pct"/>
            <w:shd w:val="clear" w:color="auto" w:fill="F2DBDB"/>
            <w:vAlign w:val="center"/>
          </w:tcPr>
          <w:p w:rsidR="00FA6041" w:rsidRPr="00FA6041" w:rsidRDefault="00FA6041" w:rsidP="008113A7">
            <w:pPr>
              <w:jc w:val="center"/>
              <w:rPr>
                <w:rFonts w:eastAsia="標楷體"/>
                <w:b/>
              </w:rPr>
            </w:pPr>
            <w:r w:rsidRPr="00FA6041">
              <w:rPr>
                <w:rFonts w:eastAsia="標楷體"/>
                <w:b/>
              </w:rPr>
              <w:t>非組織法定業務項目數</w:t>
            </w:r>
          </w:p>
        </w:tc>
      </w:tr>
      <w:tr w:rsidR="00FA6041" w:rsidRPr="00931E7E" w:rsidTr="00FA6041">
        <w:trPr>
          <w:jc w:val="right"/>
        </w:trPr>
        <w:tc>
          <w:tcPr>
            <w:tcW w:w="1666" w:type="pct"/>
            <w:shd w:val="clear" w:color="auto" w:fill="auto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/>
              </w:rPr>
            </w:pPr>
            <w:r w:rsidRPr="00FA6041">
              <w:rPr>
                <w:rFonts w:ascii="標楷體" w:eastAsia="標楷體" w:hAnsi="標楷體" w:hint="eastAsia"/>
              </w:rPr>
              <w:t>保健科</w:t>
            </w:r>
          </w:p>
        </w:tc>
        <w:tc>
          <w:tcPr>
            <w:tcW w:w="1666" w:type="pct"/>
            <w:shd w:val="clear" w:color="auto" w:fill="auto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/>
              </w:rPr>
            </w:pPr>
            <w:r w:rsidRPr="00FA604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67" w:type="pct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 w:hint="eastAsia"/>
              </w:rPr>
            </w:pPr>
            <w:r w:rsidRPr="00FA6041">
              <w:rPr>
                <w:rFonts w:ascii="標楷體" w:eastAsia="標楷體" w:hAnsi="標楷體" w:hint="eastAsia"/>
              </w:rPr>
              <w:t>0</w:t>
            </w:r>
          </w:p>
        </w:tc>
      </w:tr>
      <w:tr w:rsidR="00FA6041" w:rsidRPr="00931E7E" w:rsidTr="00FA6041">
        <w:trPr>
          <w:jc w:val="right"/>
        </w:trPr>
        <w:tc>
          <w:tcPr>
            <w:tcW w:w="1666" w:type="pct"/>
            <w:shd w:val="clear" w:color="auto" w:fill="auto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/>
              </w:rPr>
            </w:pPr>
            <w:r w:rsidRPr="00FA6041">
              <w:rPr>
                <w:rFonts w:ascii="標楷體" w:eastAsia="標楷體" w:hAnsi="標楷體" w:hint="eastAsia"/>
              </w:rPr>
              <w:t>醫政科</w:t>
            </w:r>
          </w:p>
        </w:tc>
        <w:tc>
          <w:tcPr>
            <w:tcW w:w="1666" w:type="pct"/>
            <w:shd w:val="clear" w:color="auto" w:fill="auto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/>
              </w:rPr>
            </w:pPr>
            <w:r w:rsidRPr="00FA6041">
              <w:rPr>
                <w:rFonts w:ascii="標楷體" w:eastAsia="標楷體" w:hAnsi="標楷體"/>
              </w:rPr>
              <w:t>9</w:t>
            </w:r>
          </w:p>
        </w:tc>
        <w:tc>
          <w:tcPr>
            <w:tcW w:w="1667" w:type="pct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 w:hint="eastAsia"/>
              </w:rPr>
            </w:pPr>
            <w:r w:rsidRPr="00FA6041">
              <w:rPr>
                <w:rFonts w:ascii="標楷體" w:eastAsia="標楷體" w:hAnsi="標楷體" w:hint="eastAsia"/>
              </w:rPr>
              <w:t>6</w:t>
            </w:r>
          </w:p>
        </w:tc>
      </w:tr>
      <w:tr w:rsidR="00FA6041" w:rsidRPr="00931E7E" w:rsidTr="00FA6041">
        <w:trPr>
          <w:jc w:val="right"/>
        </w:trPr>
        <w:tc>
          <w:tcPr>
            <w:tcW w:w="1666" w:type="pct"/>
            <w:shd w:val="clear" w:color="auto" w:fill="auto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/>
              </w:rPr>
            </w:pPr>
            <w:r w:rsidRPr="00FA6041">
              <w:rPr>
                <w:rFonts w:ascii="標楷體" w:eastAsia="標楷體" w:hAnsi="標楷體" w:hint="eastAsia"/>
              </w:rPr>
              <w:lastRenderedPageBreak/>
              <w:t>疾病管制科</w:t>
            </w:r>
          </w:p>
        </w:tc>
        <w:tc>
          <w:tcPr>
            <w:tcW w:w="1666" w:type="pct"/>
            <w:shd w:val="clear" w:color="auto" w:fill="auto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/>
              </w:rPr>
            </w:pPr>
            <w:r w:rsidRPr="00FA604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67" w:type="pct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 w:hint="eastAsia"/>
              </w:rPr>
            </w:pPr>
            <w:r w:rsidRPr="00FA6041">
              <w:rPr>
                <w:rFonts w:ascii="標楷體" w:eastAsia="標楷體" w:hAnsi="標楷體" w:hint="eastAsia"/>
              </w:rPr>
              <w:t>0</w:t>
            </w:r>
          </w:p>
        </w:tc>
      </w:tr>
      <w:tr w:rsidR="00FA6041" w:rsidRPr="00931E7E" w:rsidTr="00FA6041">
        <w:trPr>
          <w:jc w:val="right"/>
        </w:trPr>
        <w:tc>
          <w:tcPr>
            <w:tcW w:w="1666" w:type="pct"/>
            <w:shd w:val="clear" w:color="auto" w:fill="auto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/>
              </w:rPr>
            </w:pPr>
            <w:r w:rsidRPr="00FA6041">
              <w:rPr>
                <w:rFonts w:ascii="標楷體" w:eastAsia="標楷體" w:hAnsi="標楷體" w:hint="eastAsia"/>
              </w:rPr>
              <w:t>長期照護科</w:t>
            </w:r>
          </w:p>
        </w:tc>
        <w:tc>
          <w:tcPr>
            <w:tcW w:w="1666" w:type="pct"/>
            <w:shd w:val="clear" w:color="auto" w:fill="auto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/>
              </w:rPr>
            </w:pPr>
            <w:r w:rsidRPr="00FA6041">
              <w:rPr>
                <w:rFonts w:ascii="標楷體" w:eastAsia="標楷體" w:hAnsi="標楷體"/>
              </w:rPr>
              <w:t>1</w:t>
            </w:r>
            <w:r w:rsidRPr="00FA604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67" w:type="pct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 w:hint="eastAsia"/>
              </w:rPr>
            </w:pPr>
            <w:r w:rsidRPr="00FA6041">
              <w:rPr>
                <w:rFonts w:ascii="標楷體" w:eastAsia="標楷體" w:hAnsi="標楷體" w:hint="eastAsia"/>
              </w:rPr>
              <w:t>1</w:t>
            </w:r>
          </w:p>
        </w:tc>
      </w:tr>
      <w:tr w:rsidR="00FA6041" w:rsidRPr="00931E7E" w:rsidTr="00FA6041">
        <w:trPr>
          <w:jc w:val="right"/>
        </w:trPr>
        <w:tc>
          <w:tcPr>
            <w:tcW w:w="1666" w:type="pct"/>
            <w:shd w:val="clear" w:color="auto" w:fill="auto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/>
              </w:rPr>
            </w:pPr>
            <w:r w:rsidRPr="00FA6041">
              <w:rPr>
                <w:rFonts w:ascii="標楷體" w:eastAsia="標楷體" w:hAnsi="標楷體" w:hint="eastAsia"/>
              </w:rPr>
              <w:t>社會福利科</w:t>
            </w:r>
          </w:p>
        </w:tc>
        <w:tc>
          <w:tcPr>
            <w:tcW w:w="1666" w:type="pct"/>
            <w:shd w:val="clear" w:color="auto" w:fill="auto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/>
              </w:rPr>
            </w:pPr>
            <w:r w:rsidRPr="00FA604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67" w:type="pct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 w:hint="eastAsia"/>
              </w:rPr>
            </w:pPr>
            <w:r w:rsidRPr="00FA6041">
              <w:rPr>
                <w:rFonts w:ascii="標楷體" w:eastAsia="標楷體" w:hAnsi="標楷體" w:hint="eastAsia"/>
              </w:rPr>
              <w:t>1</w:t>
            </w:r>
          </w:p>
        </w:tc>
      </w:tr>
      <w:tr w:rsidR="00FA6041" w:rsidRPr="00931E7E" w:rsidTr="00FA6041">
        <w:trPr>
          <w:jc w:val="right"/>
        </w:trPr>
        <w:tc>
          <w:tcPr>
            <w:tcW w:w="1666" w:type="pct"/>
            <w:shd w:val="clear" w:color="auto" w:fill="auto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 w:hint="eastAsia"/>
              </w:rPr>
            </w:pPr>
            <w:r w:rsidRPr="00FA6041">
              <w:rPr>
                <w:rFonts w:ascii="標楷體" w:eastAsia="標楷體" w:hAnsi="標楷體" w:hint="eastAsia"/>
              </w:rPr>
              <w:t>食品藥物管理科</w:t>
            </w:r>
          </w:p>
        </w:tc>
        <w:tc>
          <w:tcPr>
            <w:tcW w:w="1666" w:type="pct"/>
            <w:shd w:val="clear" w:color="auto" w:fill="auto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/>
              </w:rPr>
            </w:pPr>
            <w:r w:rsidRPr="00FA604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67" w:type="pct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 w:hint="eastAsia"/>
              </w:rPr>
            </w:pPr>
            <w:r w:rsidRPr="00FA6041">
              <w:rPr>
                <w:rFonts w:ascii="標楷體" w:eastAsia="標楷體" w:hAnsi="標楷體" w:hint="eastAsia"/>
              </w:rPr>
              <w:t>0</w:t>
            </w:r>
          </w:p>
        </w:tc>
      </w:tr>
      <w:tr w:rsidR="00FA6041" w:rsidRPr="00931E7E" w:rsidTr="00FA6041">
        <w:trPr>
          <w:jc w:val="right"/>
        </w:trPr>
        <w:tc>
          <w:tcPr>
            <w:tcW w:w="1666" w:type="pct"/>
            <w:shd w:val="clear" w:color="auto" w:fill="auto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/>
                <w:b/>
              </w:rPr>
            </w:pPr>
            <w:r w:rsidRPr="00FA6041">
              <w:rPr>
                <w:rFonts w:ascii="標楷體" w:eastAsia="標楷體" w:hAnsi="標楷體" w:hint="eastAsia"/>
                <w:b/>
              </w:rPr>
              <w:t>平均</w:t>
            </w:r>
          </w:p>
        </w:tc>
        <w:tc>
          <w:tcPr>
            <w:tcW w:w="1666" w:type="pct"/>
            <w:shd w:val="clear" w:color="auto" w:fill="auto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/>
                <w:b/>
              </w:rPr>
            </w:pPr>
            <w:r w:rsidRPr="00FA6041">
              <w:rPr>
                <w:rFonts w:ascii="標楷體" w:eastAsia="標楷體" w:hAnsi="標楷體" w:hint="eastAsia"/>
                <w:b/>
              </w:rPr>
              <w:t>10.3</w:t>
            </w:r>
          </w:p>
        </w:tc>
        <w:tc>
          <w:tcPr>
            <w:tcW w:w="1667" w:type="pct"/>
          </w:tcPr>
          <w:p w:rsidR="00FA6041" w:rsidRPr="00FA6041" w:rsidRDefault="00FA6041" w:rsidP="008113A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A6041">
              <w:rPr>
                <w:rFonts w:ascii="標楷體" w:eastAsia="標楷體" w:hAnsi="標楷體" w:hint="eastAsia"/>
                <w:b/>
              </w:rPr>
              <w:t>1.3</w:t>
            </w:r>
          </w:p>
        </w:tc>
      </w:tr>
    </w:tbl>
    <w:p w:rsidR="002E4A8D" w:rsidRPr="002E4A8D" w:rsidRDefault="00DC725A" w:rsidP="002E4A8D">
      <w:pPr>
        <w:numPr>
          <w:ilvl w:val="2"/>
          <w:numId w:val="24"/>
        </w:numPr>
        <w:snapToGrid w:val="0"/>
        <w:spacing w:before="240" w:line="360" w:lineRule="auto"/>
        <w:ind w:left="1985" w:firstLine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E4A8D">
        <w:rPr>
          <w:rFonts w:ascii="標楷體" w:eastAsia="標楷體" w:hAnsi="標楷體" w:hint="eastAsia"/>
          <w:color w:val="000000"/>
          <w:sz w:val="32"/>
          <w:szCs w:val="32"/>
        </w:rPr>
        <w:t>連江縣立醫院106年度各科別</w:t>
      </w:r>
      <w:r w:rsidR="002E4A8D" w:rsidRPr="002E4A8D">
        <w:rPr>
          <w:rFonts w:ascii="標楷體" w:eastAsia="標楷體" w:hAnsi="標楷體" w:hint="eastAsia"/>
          <w:color w:val="000000"/>
          <w:sz w:val="32"/>
          <w:szCs w:val="32"/>
        </w:rPr>
        <w:t>平均服務人數為2518人次/年，其中眼科服務人次達到3180人次/年，然目前並未進用相關之專科醫師，由此可得知配置眼科醫師係較符合縣民之需求</w:t>
      </w:r>
      <w:r w:rsidR="002E4A8D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E4A8D" w:rsidRPr="002E4A8D">
        <w:rPr>
          <w:rFonts w:ascii="標楷體" w:eastAsia="標楷體" w:hAnsi="標楷體" w:hint="eastAsia"/>
          <w:color w:val="000000"/>
          <w:sz w:val="32"/>
          <w:szCs w:val="32"/>
        </w:rPr>
        <w:t>高於2518</w:t>
      </w:r>
      <w:r w:rsidR="002E4A8D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="002E4A8D" w:rsidRPr="002E4A8D">
        <w:rPr>
          <w:rFonts w:ascii="標楷體" w:eastAsia="標楷體" w:hAnsi="標楷體" w:hint="eastAsia"/>
          <w:color w:val="000000"/>
          <w:sz w:val="32"/>
          <w:szCs w:val="32"/>
        </w:rPr>
        <w:t>次的科別</w:t>
      </w:r>
      <w:r w:rsidR="002E4A8D" w:rsidRPr="00DC725A">
        <w:rPr>
          <w:rFonts w:ascii="標楷體" w:eastAsia="標楷體" w:hAnsi="標楷體" w:hint="eastAsia"/>
          <w:color w:val="000000"/>
          <w:sz w:val="32"/>
          <w:szCs w:val="32"/>
        </w:rPr>
        <w:t>，表列如下：</w:t>
      </w:r>
      <w:r w:rsidR="002E4A8D" w:rsidRPr="002E4A8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tbl>
      <w:tblPr>
        <w:tblW w:w="8390" w:type="dxa"/>
        <w:jc w:val="right"/>
        <w:tblInd w:w="-17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851"/>
        <w:gridCol w:w="1852"/>
        <w:gridCol w:w="1852"/>
      </w:tblGrid>
      <w:tr w:rsidR="00DC725A" w:rsidRPr="00DC725A" w:rsidTr="00DC725A">
        <w:trPr>
          <w:trHeight w:val="324"/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2E4A8D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高於2518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次的科別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106年看診</w:t>
            </w: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人次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106年醫護人力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107年醫護人力</w:t>
            </w:r>
          </w:p>
        </w:tc>
      </w:tr>
      <w:tr w:rsidR="00DC725A" w:rsidRPr="00DC725A" w:rsidTr="00DC725A">
        <w:trPr>
          <w:trHeight w:val="324"/>
          <w:jc w:val="right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家醫科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/>
                <w:color w:val="000000"/>
                <w:kern w:val="0"/>
              </w:rPr>
              <w:t>33660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2(2)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2(1)</w:t>
            </w:r>
          </w:p>
        </w:tc>
      </w:tr>
      <w:tr w:rsidR="00DC725A" w:rsidRPr="00DC725A" w:rsidTr="00DC725A">
        <w:trPr>
          <w:trHeight w:val="324"/>
          <w:jc w:val="right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牙科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/>
                <w:color w:val="000000"/>
                <w:kern w:val="0"/>
              </w:rPr>
              <w:t>8666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2(2)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2(2)</w:t>
            </w:r>
          </w:p>
        </w:tc>
      </w:tr>
      <w:tr w:rsidR="00DC725A" w:rsidRPr="00DC725A" w:rsidTr="00DC725A">
        <w:trPr>
          <w:trHeight w:val="324"/>
          <w:jc w:val="right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骨科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/>
                <w:color w:val="000000"/>
                <w:kern w:val="0"/>
              </w:rPr>
              <w:t>8028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DC725A" w:rsidRPr="00DC725A" w:rsidTr="00DC725A">
        <w:trPr>
          <w:trHeight w:val="324"/>
          <w:jc w:val="right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外科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/>
                <w:color w:val="000000"/>
                <w:kern w:val="0"/>
              </w:rPr>
              <w:t>6177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DC725A" w:rsidRPr="00DC725A" w:rsidTr="00DC725A">
        <w:trPr>
          <w:trHeight w:val="324"/>
          <w:jc w:val="right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小兒科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/>
                <w:color w:val="000000"/>
                <w:kern w:val="0"/>
              </w:rPr>
              <w:t>3361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DC725A" w:rsidRPr="00DC725A" w:rsidTr="0053100F">
        <w:trPr>
          <w:trHeight w:val="324"/>
          <w:jc w:val="right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眼科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/>
                <w:b/>
                <w:color w:val="000000"/>
                <w:kern w:val="0"/>
              </w:rPr>
              <w:t>3180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DC725A" w:rsidRPr="00DC725A" w:rsidRDefault="007B181B" w:rsidP="00DC725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DC725A" w:rsidRPr="00DC725A" w:rsidRDefault="007B181B" w:rsidP="00DC725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</w:t>
            </w:r>
          </w:p>
        </w:tc>
      </w:tr>
      <w:tr w:rsidR="007B181B" w:rsidRPr="00DC725A" w:rsidTr="00C830DB">
        <w:trPr>
          <w:trHeight w:val="324"/>
          <w:jc w:val="right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1B" w:rsidRPr="00DC725A" w:rsidRDefault="007B181B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糖尿病門診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1B" w:rsidRPr="00DC725A" w:rsidRDefault="007B181B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/>
                <w:color w:val="000000"/>
                <w:kern w:val="0"/>
              </w:rPr>
              <w:t>3020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1B" w:rsidRPr="00DC725A" w:rsidRDefault="007B181B" w:rsidP="007B18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星期二、四開診，現由家醫科醫生及衛福局局長輪流看診</w:t>
            </w:r>
          </w:p>
        </w:tc>
      </w:tr>
      <w:tr w:rsidR="007B181B" w:rsidRPr="00DC725A" w:rsidTr="007B181B">
        <w:trPr>
          <w:trHeight w:val="324"/>
          <w:jc w:val="right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1B" w:rsidRPr="00DC725A" w:rsidRDefault="007B181B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健檢門診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1B" w:rsidRPr="00DC725A" w:rsidRDefault="007B181B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/>
                <w:color w:val="000000"/>
                <w:kern w:val="0"/>
              </w:rPr>
              <w:t>2546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1B" w:rsidRPr="00DC725A" w:rsidRDefault="007B181B" w:rsidP="007B18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星期三、五開診，現由內科及小兒科醫生輪流看診</w:t>
            </w:r>
          </w:p>
        </w:tc>
      </w:tr>
      <w:tr w:rsidR="00DC725A" w:rsidRPr="00DC725A" w:rsidTr="00DC725A">
        <w:trPr>
          <w:trHeight w:val="324"/>
          <w:jc w:val="right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婦產科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/>
                <w:color w:val="000000"/>
                <w:kern w:val="0"/>
              </w:rPr>
              <w:t>2531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5A" w:rsidRPr="00DC725A" w:rsidRDefault="00DC725A" w:rsidP="00DC72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725A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</w:tbl>
    <w:p w:rsidR="00DC725A" w:rsidRPr="00DC725A" w:rsidRDefault="00DC725A" w:rsidP="006D03E5">
      <w:pPr>
        <w:numPr>
          <w:ilvl w:val="2"/>
          <w:numId w:val="24"/>
        </w:numPr>
        <w:snapToGrid w:val="0"/>
        <w:spacing w:before="240" w:line="360" w:lineRule="auto"/>
        <w:ind w:left="1985" w:firstLine="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DC725A">
        <w:rPr>
          <w:rFonts w:ascii="標楷體" w:eastAsia="標楷體" w:hAnsi="標楷體" w:hint="eastAsia"/>
          <w:color w:val="000000"/>
          <w:sz w:val="32"/>
          <w:szCs w:val="32"/>
        </w:rPr>
        <w:t>大同之家</w:t>
      </w:r>
      <w:r w:rsidR="00FA4F1E" w:rsidRPr="00FA4F1E">
        <w:rPr>
          <w:rFonts w:ascii="標楷體" w:eastAsia="標楷體" w:hAnsi="標楷體" w:hint="eastAsia"/>
          <w:color w:val="000000"/>
          <w:sz w:val="32"/>
          <w:szCs w:val="32"/>
        </w:rPr>
        <w:t>為配合政府政策預計將於109年提列擴床計畫增設安養床15床，</w:t>
      </w:r>
      <w:r w:rsidR="00FA4F1E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="00FA4F1E" w:rsidRPr="00FA4F1E">
        <w:rPr>
          <w:rFonts w:ascii="標楷體" w:eastAsia="標楷體" w:hAnsi="標楷體" w:hint="eastAsia"/>
          <w:color w:val="000000"/>
          <w:sz w:val="32"/>
          <w:szCs w:val="32"/>
        </w:rPr>
        <w:t>依老人福利機構設立標準第27條配置</w:t>
      </w:r>
      <w:r w:rsidR="00FA4F1E">
        <w:rPr>
          <w:rFonts w:ascii="標楷體" w:eastAsia="標楷體" w:hAnsi="標楷體" w:hint="eastAsia"/>
          <w:color w:val="000000"/>
          <w:sz w:val="32"/>
          <w:szCs w:val="32"/>
        </w:rPr>
        <w:t>相關人員，惟</w:t>
      </w:r>
      <w:r w:rsidR="00FA4F1E" w:rsidRPr="00FA4F1E">
        <w:rPr>
          <w:rFonts w:ascii="標楷體" w:eastAsia="標楷體" w:hAnsi="標楷體" w:hint="eastAsia"/>
          <w:color w:val="000000"/>
          <w:sz w:val="32"/>
          <w:szCs w:val="32"/>
        </w:rPr>
        <w:t>目前組織編制</w:t>
      </w:r>
      <w:r w:rsidR="00FA4F1E">
        <w:rPr>
          <w:rFonts w:ascii="標楷體" w:eastAsia="標楷體" w:hAnsi="標楷體" w:hint="eastAsia"/>
          <w:color w:val="000000"/>
          <w:sz w:val="32"/>
          <w:szCs w:val="32"/>
        </w:rPr>
        <w:t>尚無</w:t>
      </w:r>
      <w:r w:rsidR="00FA4F1E" w:rsidRPr="00FA4F1E">
        <w:rPr>
          <w:rFonts w:ascii="標楷體" w:eastAsia="標楷體" w:hAnsi="標楷體" w:hint="eastAsia"/>
          <w:color w:val="000000"/>
          <w:sz w:val="32"/>
          <w:szCs w:val="32"/>
        </w:rPr>
        <w:t>法符合需求</w:t>
      </w:r>
      <w:r w:rsidR="00FA4F1E">
        <w:rPr>
          <w:rFonts w:ascii="標楷體" w:eastAsia="標楷體" w:hAnsi="標楷體" w:hint="eastAsia"/>
          <w:color w:val="000000"/>
          <w:sz w:val="32"/>
          <w:szCs w:val="32"/>
        </w:rPr>
        <w:t>，且</w:t>
      </w:r>
      <w:r w:rsidR="00FA4F1E" w:rsidRPr="00FA4F1E">
        <w:rPr>
          <w:rFonts w:ascii="標楷體" w:eastAsia="標楷體" w:hAnsi="標楷體" w:hint="eastAsia"/>
          <w:color w:val="000000"/>
          <w:sz w:val="32"/>
          <w:szCs w:val="32"/>
        </w:rPr>
        <w:t>社工人力</w:t>
      </w:r>
      <w:r w:rsidR="00FA4F1E">
        <w:rPr>
          <w:rFonts w:ascii="標楷體" w:eastAsia="標楷體" w:hAnsi="標楷體" w:hint="eastAsia"/>
          <w:color w:val="000000"/>
          <w:sz w:val="32"/>
          <w:szCs w:val="32"/>
        </w:rPr>
        <w:t>因計畫之薪資標準與本島相同，缺乏誘因機制，導致人才</w:t>
      </w:r>
      <w:r w:rsidR="00FA4F1E" w:rsidRPr="00FA4F1E">
        <w:rPr>
          <w:rFonts w:ascii="標楷體" w:eastAsia="標楷體" w:hAnsi="標楷體" w:hint="eastAsia"/>
          <w:color w:val="000000"/>
          <w:sz w:val="32"/>
          <w:szCs w:val="32"/>
        </w:rPr>
        <w:t>招聘不易。</w:t>
      </w:r>
    </w:p>
    <w:p w:rsidR="008113A7" w:rsidRDefault="00FA6041" w:rsidP="008113A7">
      <w:pPr>
        <w:numPr>
          <w:ilvl w:val="1"/>
          <w:numId w:val="22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FA6041">
        <w:rPr>
          <w:rFonts w:ascii="標楷體" w:eastAsia="標楷體" w:hAnsi="標楷體" w:hint="eastAsia"/>
          <w:color w:val="000000"/>
          <w:sz w:val="32"/>
          <w:szCs w:val="32"/>
        </w:rPr>
        <w:t>法定職掌業務以外部分：</w:t>
      </w:r>
    </w:p>
    <w:p w:rsidR="00FA4F1E" w:rsidRDefault="00FA4F1E" w:rsidP="00FA4F1E">
      <w:pPr>
        <w:numPr>
          <w:ilvl w:val="2"/>
          <w:numId w:val="24"/>
        </w:numPr>
        <w:snapToGrid w:val="0"/>
        <w:spacing w:line="360" w:lineRule="auto"/>
        <w:ind w:left="1985" w:firstLine="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衛生福利局：</w:t>
      </w:r>
    </w:p>
    <w:p w:rsidR="00FA6041" w:rsidRPr="00FA4F1E" w:rsidRDefault="00FA6041" w:rsidP="00FA4F1E">
      <w:pPr>
        <w:snapToGrid w:val="0"/>
        <w:spacing w:line="360" w:lineRule="auto"/>
        <w:ind w:left="1985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A4F1E">
        <w:rPr>
          <w:rFonts w:ascii="標楷體" w:eastAsia="標楷體" w:hAnsi="標楷體" w:hint="eastAsia"/>
          <w:color w:val="000000"/>
          <w:sz w:val="32"/>
          <w:szCs w:val="32"/>
        </w:rPr>
        <w:t>僅醫政科、長期照護科、社會福利科列出組織法定</w:t>
      </w:r>
      <w:r w:rsidRPr="00FA4F1E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職掌以外業務，其他均無。復經檢視這三科部分非法定職掌業務，部分係執行業務時附隨之行政工作(例：衛生所醫療設備採購、衛生福利部委託醫策會辦理醫院評鑑相關業務、國民年金業務)，其餘計6項工作並無相關作用法規賦予權限，來源及項目表列如下：</w:t>
      </w:r>
    </w:p>
    <w:tbl>
      <w:tblPr>
        <w:tblW w:w="4298" w:type="pct"/>
        <w:jc w:val="righ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985"/>
        <w:gridCol w:w="4218"/>
      </w:tblGrid>
      <w:tr w:rsidR="007B181B" w:rsidRPr="00931E7E" w:rsidTr="007B181B">
        <w:trPr>
          <w:trHeight w:val="336"/>
          <w:jc w:val="right"/>
        </w:trPr>
        <w:tc>
          <w:tcPr>
            <w:tcW w:w="1338" w:type="pct"/>
            <w:shd w:val="clear" w:color="auto" w:fill="F2DBDB"/>
          </w:tcPr>
          <w:p w:rsidR="007B181B" w:rsidRPr="00FA5A90" w:rsidRDefault="007B181B" w:rsidP="008113A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172" w:type="pct"/>
            <w:shd w:val="clear" w:color="auto" w:fill="F2DBDB"/>
            <w:vAlign w:val="center"/>
          </w:tcPr>
          <w:p w:rsidR="007B181B" w:rsidRPr="00931E7E" w:rsidRDefault="007B181B" w:rsidP="008113A7">
            <w:pPr>
              <w:jc w:val="center"/>
              <w:rPr>
                <w:rFonts w:ascii="標楷體" w:eastAsia="標楷體" w:hAnsi="標楷體"/>
                <w:b/>
              </w:rPr>
            </w:pPr>
            <w:r w:rsidRPr="00FA5A90">
              <w:rPr>
                <w:rFonts w:ascii="標楷體" w:eastAsia="標楷體" w:hAnsi="標楷體" w:hint="eastAsia"/>
                <w:b/>
              </w:rPr>
              <w:t>辦理依據或源由</w:t>
            </w:r>
          </w:p>
        </w:tc>
        <w:tc>
          <w:tcPr>
            <w:tcW w:w="2490" w:type="pct"/>
            <w:shd w:val="clear" w:color="auto" w:fill="F2DBDB"/>
            <w:vAlign w:val="center"/>
          </w:tcPr>
          <w:p w:rsidR="007B181B" w:rsidRPr="00931E7E" w:rsidRDefault="007B181B" w:rsidP="008113A7">
            <w:pPr>
              <w:jc w:val="center"/>
              <w:rPr>
                <w:rFonts w:eastAsia="標楷體"/>
                <w:b/>
              </w:rPr>
            </w:pPr>
            <w:r w:rsidRPr="00FA5A90">
              <w:rPr>
                <w:rFonts w:eastAsia="標楷體" w:hint="eastAsia"/>
                <w:b/>
              </w:rPr>
              <w:t>業務項目</w:t>
            </w:r>
          </w:p>
        </w:tc>
      </w:tr>
      <w:tr w:rsidR="00754726" w:rsidRPr="00931E7E" w:rsidTr="00754726">
        <w:trPr>
          <w:jc w:val="right"/>
        </w:trPr>
        <w:tc>
          <w:tcPr>
            <w:tcW w:w="1338" w:type="pct"/>
            <w:vMerge w:val="restart"/>
            <w:vAlign w:val="center"/>
          </w:tcPr>
          <w:p w:rsidR="00754726" w:rsidRPr="00FA5A90" w:rsidRDefault="00754726" w:rsidP="0075472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醫政科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754726" w:rsidRPr="00931E7E" w:rsidRDefault="00754726" w:rsidP="008113A7">
            <w:pPr>
              <w:jc w:val="both"/>
              <w:rPr>
                <w:rFonts w:ascii="標楷體" w:eastAsia="標楷體" w:hAnsi="標楷體"/>
              </w:rPr>
            </w:pPr>
            <w:r w:rsidRPr="00FA5A90">
              <w:rPr>
                <w:rFonts w:ascii="標楷體" w:eastAsia="標楷體" w:hAnsi="標楷體" w:hint="eastAsia"/>
              </w:rPr>
              <w:t>政府採購法</w:t>
            </w:r>
          </w:p>
        </w:tc>
        <w:tc>
          <w:tcPr>
            <w:tcW w:w="2490" w:type="pct"/>
            <w:shd w:val="clear" w:color="auto" w:fill="auto"/>
            <w:vAlign w:val="center"/>
          </w:tcPr>
          <w:p w:rsidR="00754726" w:rsidRPr="00931E7E" w:rsidRDefault="00754726" w:rsidP="008113A7">
            <w:pPr>
              <w:jc w:val="both"/>
              <w:rPr>
                <w:rFonts w:ascii="標楷體" w:eastAsia="標楷體" w:hAnsi="標楷體"/>
              </w:rPr>
            </w:pPr>
            <w:r w:rsidRPr="00EC366A">
              <w:rPr>
                <w:rFonts w:ascii="標楷體" w:eastAsia="標楷體" w:hAnsi="標楷體" w:hint="eastAsia"/>
              </w:rPr>
              <w:t>衛生所醫療設備採購執行各衛生所重擴建工程</w:t>
            </w:r>
          </w:p>
        </w:tc>
      </w:tr>
      <w:tr w:rsidR="00754726" w:rsidRPr="00931E7E" w:rsidTr="007B181B">
        <w:trPr>
          <w:jc w:val="right"/>
        </w:trPr>
        <w:tc>
          <w:tcPr>
            <w:tcW w:w="1338" w:type="pct"/>
            <w:vMerge/>
          </w:tcPr>
          <w:p w:rsidR="00754726" w:rsidRPr="00EC366A" w:rsidRDefault="00754726" w:rsidP="008113A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:rsidR="00754726" w:rsidRPr="00931E7E" w:rsidRDefault="00754726" w:rsidP="008113A7">
            <w:pPr>
              <w:jc w:val="both"/>
              <w:rPr>
                <w:rFonts w:ascii="標楷體" w:eastAsia="標楷體" w:hAnsi="標楷體"/>
              </w:rPr>
            </w:pPr>
            <w:r w:rsidRPr="00EC366A">
              <w:rPr>
                <w:rFonts w:ascii="標楷體" w:eastAsia="標楷體" w:hAnsi="標楷體" w:hint="eastAsia"/>
              </w:rPr>
              <w:t>上級機關交辦</w:t>
            </w:r>
          </w:p>
        </w:tc>
        <w:tc>
          <w:tcPr>
            <w:tcW w:w="2490" w:type="pct"/>
            <w:shd w:val="clear" w:color="auto" w:fill="auto"/>
            <w:vAlign w:val="center"/>
          </w:tcPr>
          <w:p w:rsidR="00754726" w:rsidRPr="00931E7E" w:rsidRDefault="00754726" w:rsidP="008113A7">
            <w:pPr>
              <w:jc w:val="both"/>
              <w:rPr>
                <w:rFonts w:ascii="標楷體" w:eastAsia="標楷體" w:hAnsi="標楷體"/>
              </w:rPr>
            </w:pPr>
            <w:r w:rsidRPr="00EC366A">
              <w:rPr>
                <w:rFonts w:ascii="標楷體" w:eastAsia="標楷體" w:hAnsi="標楷體" w:hint="eastAsia"/>
              </w:rPr>
              <w:t>衛生福利部委託醫策會辦理醫院評鑑相關業務</w:t>
            </w:r>
          </w:p>
        </w:tc>
      </w:tr>
      <w:tr w:rsidR="00754726" w:rsidRPr="00931E7E" w:rsidTr="007B181B">
        <w:trPr>
          <w:trHeight w:val="383"/>
          <w:jc w:val="right"/>
        </w:trPr>
        <w:tc>
          <w:tcPr>
            <w:tcW w:w="1338" w:type="pct"/>
            <w:vMerge/>
          </w:tcPr>
          <w:p w:rsidR="00754726" w:rsidRPr="00EC366A" w:rsidRDefault="00754726" w:rsidP="008113A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:rsidR="00754726" w:rsidRPr="00931E7E" w:rsidRDefault="00754726" w:rsidP="008113A7">
            <w:pPr>
              <w:jc w:val="both"/>
              <w:rPr>
                <w:rFonts w:ascii="標楷體" w:eastAsia="標楷體" w:hAnsi="標楷體"/>
              </w:rPr>
            </w:pPr>
            <w:r w:rsidRPr="00EC366A">
              <w:rPr>
                <w:rFonts w:ascii="標楷體" w:eastAsia="標楷體" w:hAnsi="標楷體" w:hint="eastAsia"/>
              </w:rPr>
              <w:t>依其他主管機關相關規定所衍生之業務</w:t>
            </w:r>
          </w:p>
        </w:tc>
        <w:tc>
          <w:tcPr>
            <w:tcW w:w="2490" w:type="pct"/>
            <w:shd w:val="clear" w:color="auto" w:fill="auto"/>
            <w:vAlign w:val="center"/>
          </w:tcPr>
          <w:p w:rsidR="00754726" w:rsidRPr="00931E7E" w:rsidRDefault="00754726" w:rsidP="008113A7">
            <w:pPr>
              <w:jc w:val="both"/>
              <w:rPr>
                <w:rFonts w:ascii="標楷體" w:eastAsia="標楷體" w:hAnsi="標楷體"/>
              </w:rPr>
            </w:pPr>
            <w:r w:rsidRPr="00EC366A">
              <w:rPr>
                <w:rFonts w:ascii="標楷體" w:eastAsia="標楷體" w:hAnsi="標楷體" w:hint="eastAsia"/>
              </w:rPr>
              <w:t>連江縣籍屬公費生醫事人員培育計畫之管理。</w:t>
            </w:r>
          </w:p>
        </w:tc>
      </w:tr>
      <w:tr w:rsidR="00754726" w:rsidRPr="00931E7E" w:rsidTr="007B181B">
        <w:trPr>
          <w:trHeight w:val="276"/>
          <w:jc w:val="right"/>
        </w:trPr>
        <w:tc>
          <w:tcPr>
            <w:tcW w:w="1338" w:type="pct"/>
            <w:vMerge/>
          </w:tcPr>
          <w:p w:rsidR="00754726" w:rsidRPr="00EC366A" w:rsidRDefault="00754726" w:rsidP="008113A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754726" w:rsidRPr="00EC366A" w:rsidRDefault="00754726" w:rsidP="008113A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90" w:type="pct"/>
            <w:shd w:val="clear" w:color="auto" w:fill="auto"/>
            <w:vAlign w:val="center"/>
          </w:tcPr>
          <w:p w:rsidR="00754726" w:rsidRPr="00EC366A" w:rsidRDefault="00754726" w:rsidP="008113A7">
            <w:pPr>
              <w:jc w:val="both"/>
              <w:rPr>
                <w:rFonts w:ascii="標楷體" w:eastAsia="標楷體" w:hAnsi="標楷體" w:hint="eastAsia"/>
              </w:rPr>
            </w:pPr>
            <w:r w:rsidRPr="00EC366A">
              <w:rPr>
                <w:rFonts w:ascii="標楷體" w:eastAsia="標楷體" w:hAnsi="標楷體" w:hint="eastAsia"/>
              </w:rPr>
              <w:t>人口販運相關窗口業務。</w:t>
            </w:r>
          </w:p>
        </w:tc>
      </w:tr>
      <w:tr w:rsidR="00754726" w:rsidRPr="00931E7E" w:rsidTr="007B181B">
        <w:trPr>
          <w:trHeight w:val="337"/>
          <w:jc w:val="right"/>
        </w:trPr>
        <w:tc>
          <w:tcPr>
            <w:tcW w:w="1338" w:type="pct"/>
            <w:vMerge/>
          </w:tcPr>
          <w:p w:rsidR="00754726" w:rsidRPr="00EC366A" w:rsidRDefault="00754726" w:rsidP="008113A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754726" w:rsidRPr="00EC366A" w:rsidRDefault="00754726" w:rsidP="008113A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90" w:type="pct"/>
            <w:shd w:val="clear" w:color="auto" w:fill="auto"/>
            <w:vAlign w:val="center"/>
          </w:tcPr>
          <w:p w:rsidR="00754726" w:rsidRDefault="00754726" w:rsidP="008113A7">
            <w:pPr>
              <w:jc w:val="both"/>
              <w:rPr>
                <w:rFonts w:ascii="標楷體" w:eastAsia="標楷體" w:hAnsi="標楷體" w:hint="eastAsia"/>
              </w:rPr>
            </w:pPr>
            <w:r w:rsidRPr="00EC366A">
              <w:rPr>
                <w:rFonts w:ascii="標楷體" w:eastAsia="標楷體" w:hAnsi="標楷體" w:hint="eastAsia"/>
              </w:rPr>
              <w:t>協辦身心障礙鑑定業務：身心障礙初審及校對。</w:t>
            </w:r>
          </w:p>
        </w:tc>
      </w:tr>
      <w:tr w:rsidR="007B181B" w:rsidRPr="00931E7E" w:rsidTr="00754726">
        <w:trPr>
          <w:trHeight w:val="315"/>
          <w:jc w:val="right"/>
        </w:trPr>
        <w:tc>
          <w:tcPr>
            <w:tcW w:w="1338" w:type="pct"/>
            <w:vAlign w:val="center"/>
          </w:tcPr>
          <w:p w:rsidR="007B181B" w:rsidRPr="00754726" w:rsidRDefault="00754726" w:rsidP="00754726">
            <w:pPr>
              <w:jc w:val="center"/>
              <w:rPr>
                <w:rFonts w:ascii="標楷體" w:eastAsia="標楷體" w:hAnsi="標楷體" w:hint="eastAsia"/>
              </w:rPr>
            </w:pPr>
            <w:r w:rsidRPr="00754726">
              <w:rPr>
                <w:rFonts w:ascii="標楷體" w:eastAsia="標楷體" w:hAnsi="標楷體" w:hint="eastAsia"/>
              </w:rPr>
              <w:t>社會福利科</w:t>
            </w: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7B181B" w:rsidRPr="00EC366A" w:rsidRDefault="007B181B" w:rsidP="008113A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90" w:type="pct"/>
            <w:shd w:val="clear" w:color="auto" w:fill="auto"/>
            <w:vAlign w:val="center"/>
          </w:tcPr>
          <w:p w:rsidR="007B181B" w:rsidRPr="00EC366A" w:rsidRDefault="007B181B" w:rsidP="008113A7">
            <w:pPr>
              <w:jc w:val="both"/>
              <w:rPr>
                <w:rFonts w:ascii="標楷體" w:eastAsia="標楷體" w:hAnsi="標楷體" w:hint="eastAsia"/>
              </w:rPr>
            </w:pPr>
            <w:r w:rsidRPr="00EC366A">
              <w:rPr>
                <w:rFonts w:ascii="標楷體" w:eastAsia="標楷體" w:hAnsi="標楷體" w:hint="eastAsia"/>
              </w:rPr>
              <w:t>國民年金業務</w:t>
            </w:r>
          </w:p>
        </w:tc>
      </w:tr>
      <w:tr w:rsidR="007B181B" w:rsidRPr="00931E7E" w:rsidTr="00754726">
        <w:trPr>
          <w:jc w:val="right"/>
        </w:trPr>
        <w:tc>
          <w:tcPr>
            <w:tcW w:w="1338" w:type="pct"/>
            <w:vAlign w:val="center"/>
          </w:tcPr>
          <w:p w:rsidR="007B181B" w:rsidRPr="00754726" w:rsidRDefault="00754726" w:rsidP="00754726">
            <w:pPr>
              <w:jc w:val="center"/>
              <w:rPr>
                <w:rFonts w:ascii="標楷體" w:eastAsia="標楷體" w:hAnsi="標楷體" w:hint="eastAsia"/>
              </w:rPr>
            </w:pPr>
            <w:r w:rsidRPr="00754726">
              <w:rPr>
                <w:rFonts w:ascii="標楷體" w:eastAsia="標楷體" w:hAnsi="標楷體" w:hint="eastAsia"/>
              </w:rPr>
              <w:t>長期照護科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7B181B" w:rsidRPr="00931E7E" w:rsidRDefault="007B181B" w:rsidP="008113A7">
            <w:pPr>
              <w:jc w:val="both"/>
              <w:rPr>
                <w:rFonts w:ascii="標楷體" w:eastAsia="標楷體" w:hAnsi="標楷體"/>
              </w:rPr>
            </w:pPr>
            <w:r w:rsidRPr="00162007">
              <w:rPr>
                <w:rFonts w:ascii="標楷體" w:eastAsia="標楷體" w:hAnsi="標楷體" w:hint="eastAsia"/>
              </w:rPr>
              <w:t>特定專案計畫</w:t>
            </w:r>
          </w:p>
        </w:tc>
        <w:tc>
          <w:tcPr>
            <w:tcW w:w="2490" w:type="pct"/>
            <w:shd w:val="clear" w:color="auto" w:fill="auto"/>
            <w:vAlign w:val="center"/>
          </w:tcPr>
          <w:p w:rsidR="007B181B" w:rsidRPr="00931E7E" w:rsidRDefault="007B181B" w:rsidP="008113A7">
            <w:pPr>
              <w:jc w:val="both"/>
              <w:rPr>
                <w:rFonts w:ascii="標楷體" w:eastAsia="標楷體" w:hAnsi="標楷體"/>
              </w:rPr>
            </w:pPr>
            <w:r w:rsidRPr="00EC366A">
              <w:rPr>
                <w:rFonts w:ascii="標楷體" w:eastAsia="標楷體" w:hAnsi="標楷體" w:hint="eastAsia"/>
              </w:rPr>
              <w:t>衛生福利局醫師宿舍庶務管理與修繕</w:t>
            </w:r>
          </w:p>
        </w:tc>
      </w:tr>
    </w:tbl>
    <w:p w:rsidR="00FA4F1E" w:rsidRDefault="006D03E5" w:rsidP="006D03E5">
      <w:pPr>
        <w:numPr>
          <w:ilvl w:val="2"/>
          <w:numId w:val="24"/>
        </w:numPr>
        <w:snapToGrid w:val="0"/>
        <w:spacing w:before="240" w:line="360" w:lineRule="auto"/>
        <w:ind w:left="1985" w:firstLine="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6D03E5">
        <w:rPr>
          <w:rFonts w:ascii="標楷體" w:eastAsia="標楷體" w:hAnsi="標楷體" w:hint="eastAsia"/>
          <w:color w:val="000000"/>
          <w:sz w:val="32"/>
          <w:szCs w:val="32"/>
        </w:rPr>
        <w:t>連江縣立醫院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057"/>
      </w:tblGrid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F2DBDB"/>
            <w:vAlign w:val="center"/>
          </w:tcPr>
          <w:p w:rsidR="006D03E5" w:rsidRPr="0053100F" w:rsidRDefault="006D03E5" w:rsidP="0053100F">
            <w:pPr>
              <w:jc w:val="center"/>
              <w:rPr>
                <w:rFonts w:ascii="標楷體" w:eastAsia="標楷體" w:hAnsi="標楷體"/>
                <w:b/>
              </w:rPr>
            </w:pPr>
            <w:r w:rsidRPr="0053100F">
              <w:rPr>
                <w:rFonts w:ascii="標楷體" w:eastAsia="標楷體" w:hAnsi="標楷體" w:hint="eastAsia"/>
                <w:b/>
              </w:rPr>
              <w:t>辦理依據或源由</w:t>
            </w:r>
          </w:p>
        </w:tc>
        <w:tc>
          <w:tcPr>
            <w:tcW w:w="4057" w:type="dxa"/>
            <w:shd w:val="clear" w:color="auto" w:fill="F2DBDB"/>
            <w:vAlign w:val="center"/>
          </w:tcPr>
          <w:p w:rsidR="006D03E5" w:rsidRPr="0053100F" w:rsidRDefault="006D03E5" w:rsidP="0053100F">
            <w:pPr>
              <w:jc w:val="center"/>
              <w:rPr>
                <w:rFonts w:eastAsia="標楷體"/>
                <w:b/>
              </w:rPr>
            </w:pPr>
            <w:r w:rsidRPr="0053100F">
              <w:rPr>
                <w:rFonts w:eastAsia="標楷體" w:hint="eastAsia"/>
                <w:b/>
              </w:rPr>
              <w:t>業務項目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離島巡迴醫療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上級機關交辦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婦癌篩檢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上級機關交辦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支援整合式篩檢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上級機關交辦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學校兒童健檢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上級機關交辦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發展遲緩評估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上級機關交辦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性侵</w:t>
            </w:r>
            <w:r w:rsidRPr="0053100F">
              <w:rPr>
                <w:rFonts w:ascii="Calibri" w:eastAsia="標楷體" w:hAnsi="Calibri"/>
                <w:color w:val="000000"/>
              </w:rPr>
              <w:t>,</w:t>
            </w:r>
            <w:r w:rsidRPr="0053100F">
              <w:rPr>
                <w:rFonts w:ascii="標楷體" w:eastAsia="標楷體" w:hAnsi="標楷體" w:hint="eastAsia"/>
                <w:color w:val="000000"/>
              </w:rPr>
              <w:t>家暴</w:t>
            </w:r>
            <w:r w:rsidRPr="0053100F">
              <w:rPr>
                <w:rFonts w:ascii="Calibri" w:eastAsia="標楷體" w:hAnsi="Calibri"/>
                <w:color w:val="000000"/>
              </w:rPr>
              <w:t>,</w:t>
            </w:r>
            <w:r w:rsidRPr="0053100F">
              <w:rPr>
                <w:rFonts w:ascii="標楷體" w:eastAsia="標楷體" w:hAnsi="標楷體" w:hint="eastAsia"/>
                <w:color w:val="000000"/>
              </w:rPr>
              <w:t>自殺</w:t>
            </w:r>
            <w:r w:rsidRPr="0053100F">
              <w:rPr>
                <w:rFonts w:ascii="Calibri" w:eastAsia="標楷體" w:hAnsi="Calibri"/>
                <w:color w:val="000000"/>
              </w:rPr>
              <w:t>,</w:t>
            </w:r>
            <w:r w:rsidRPr="0053100F">
              <w:rPr>
                <w:rFonts w:ascii="標楷體" w:eastAsia="標楷體" w:hAnsi="標楷體" w:hint="eastAsia"/>
                <w:color w:val="000000"/>
              </w:rPr>
              <w:t>兒少防治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上級機關交辦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學童視力檢查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上級機關交辦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離島巡迴支援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上級機關交辦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支援本縣馬拉松救護工作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上級機關交辦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戒菸衛教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上級機關交辦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藥事長期照護計畫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上級機關交辦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參與縣內相關演習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上級機關交辦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支援北竿衛生所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上級機關交辦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支援連江縣衛生福利局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上級機關交辦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院外醫療救護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依上級主管機關來文或會議辦理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lastRenderedPageBreak/>
              <w:t>年度流感注射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依上級主管機關來文辦理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特殊體檢業務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依相關單位來函配合或協助辦理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早療業務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特定專案計畫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牙科特殊需求者醫療服務獎勵計畫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特定專案計畫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提昇牙科醫療品質計畫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特定專案計畫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傳染病防治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執行中央政策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母乳哺餵及母嬰親善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執行中央政策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青少年親善門診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執行中央政策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美容醫學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單位主管業務指示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護理之家、大同之家藥物諮詢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單位主管業務指示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護家、大同之家照護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單位主管業務指示</w:t>
            </w:r>
          </w:p>
        </w:tc>
      </w:tr>
      <w:tr w:rsidR="006D03E5" w:rsidRPr="0053100F" w:rsidTr="0053100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護理之家、大同之家營養評估諮詢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6D03E5" w:rsidRPr="0053100F" w:rsidRDefault="006D03E5">
            <w:pPr>
              <w:rPr>
                <w:rFonts w:ascii="標楷體" w:eastAsia="標楷體" w:hAnsi="標楷體" w:cs="新細明體"/>
                <w:color w:val="000000"/>
              </w:rPr>
            </w:pPr>
            <w:r w:rsidRPr="0053100F">
              <w:rPr>
                <w:rFonts w:ascii="標楷體" w:eastAsia="標楷體" w:hAnsi="標楷體" w:hint="eastAsia"/>
                <w:color w:val="000000"/>
              </w:rPr>
              <w:t>單位主管業務指示</w:t>
            </w:r>
          </w:p>
        </w:tc>
      </w:tr>
    </w:tbl>
    <w:p w:rsidR="008113A7" w:rsidRDefault="00754726" w:rsidP="008113A7">
      <w:pPr>
        <w:numPr>
          <w:ilvl w:val="1"/>
          <w:numId w:val="22"/>
        </w:numPr>
        <w:snapToGrid w:val="0"/>
        <w:spacing w:before="240"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受評機關提供之</w:t>
      </w:r>
      <w:r w:rsidR="009616E9" w:rsidRPr="008113A7">
        <w:rPr>
          <w:rFonts w:ascii="標楷體" w:eastAsia="標楷體" w:hAnsi="標楷體" w:hint="eastAsia"/>
          <w:color w:val="000000"/>
          <w:sz w:val="32"/>
          <w:szCs w:val="32"/>
        </w:rPr>
        <w:t>施政優先順序及業務消長趨勢：</w:t>
      </w:r>
    </w:p>
    <w:p w:rsidR="008113A7" w:rsidRDefault="009616E9" w:rsidP="008113A7">
      <w:pPr>
        <w:snapToGrid w:val="0"/>
        <w:spacing w:line="360" w:lineRule="auto"/>
        <w:ind w:left="1281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衛生福利局3單位近(未來)3年職掌業務因業務移撥造成職掌業務變動、連江縣立醫院9單位近(未來)3年職掌業務、連江縣大同之家1單位近(未來)3年職掌業務變動情形，表列如下：</w:t>
      </w:r>
    </w:p>
    <w:tbl>
      <w:tblPr>
        <w:tblW w:w="8470" w:type="dxa"/>
        <w:jc w:val="right"/>
        <w:tblInd w:w="-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78"/>
        <w:gridCol w:w="2824"/>
      </w:tblGrid>
      <w:tr w:rsidR="008113A7" w:rsidRPr="00931E7E" w:rsidTr="008113A7">
        <w:trPr>
          <w:trHeight w:val="673"/>
          <w:jc w:val="right"/>
        </w:trPr>
        <w:tc>
          <w:tcPr>
            <w:tcW w:w="2268" w:type="dxa"/>
            <w:shd w:val="clear" w:color="auto" w:fill="F2DBDB"/>
            <w:vAlign w:val="center"/>
          </w:tcPr>
          <w:p w:rsidR="008113A7" w:rsidRPr="00931E7E" w:rsidRDefault="008113A7" w:rsidP="008113A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機關、</w:t>
            </w:r>
            <w:r w:rsidRPr="00931E7E">
              <w:rPr>
                <w:rFonts w:ascii="標楷體" w:eastAsia="標楷體" w:hAnsi="標楷體" w:hint="eastAsia"/>
                <w:b/>
              </w:rPr>
              <w:t>單位名稱</w:t>
            </w:r>
          </w:p>
        </w:tc>
        <w:tc>
          <w:tcPr>
            <w:tcW w:w="3378" w:type="dxa"/>
            <w:shd w:val="clear" w:color="auto" w:fill="F2DBDB"/>
            <w:vAlign w:val="center"/>
          </w:tcPr>
          <w:p w:rsidR="008113A7" w:rsidRPr="00931E7E" w:rsidRDefault="008113A7" w:rsidP="008113A7">
            <w:pPr>
              <w:rPr>
                <w:rFonts w:eastAsia="標楷體"/>
                <w:b/>
              </w:rPr>
            </w:pPr>
            <w:r w:rsidRPr="00AC1F27">
              <w:rPr>
                <w:rFonts w:eastAsia="標楷體" w:hint="eastAsia"/>
                <w:b/>
              </w:rPr>
              <w:t>近</w:t>
            </w:r>
            <w:r w:rsidRPr="00AC1F27">
              <w:rPr>
                <w:rFonts w:eastAsia="標楷體" w:hint="eastAsia"/>
                <w:b/>
              </w:rPr>
              <w:t>3</w:t>
            </w:r>
            <w:r w:rsidRPr="00AC1F27">
              <w:rPr>
                <w:rFonts w:eastAsia="標楷體" w:hint="eastAsia"/>
                <w:b/>
              </w:rPr>
              <w:t>年新增</w:t>
            </w:r>
          </w:p>
        </w:tc>
        <w:tc>
          <w:tcPr>
            <w:tcW w:w="2824" w:type="dxa"/>
            <w:shd w:val="clear" w:color="auto" w:fill="F2DBDB"/>
            <w:vAlign w:val="center"/>
          </w:tcPr>
          <w:p w:rsidR="008113A7" w:rsidRPr="00931E7E" w:rsidRDefault="008113A7" w:rsidP="008113A7">
            <w:pPr>
              <w:rPr>
                <w:rFonts w:eastAsia="標楷體"/>
                <w:b/>
              </w:rPr>
            </w:pPr>
            <w:r w:rsidRPr="00AC1F27">
              <w:rPr>
                <w:rFonts w:eastAsia="標楷體" w:hint="eastAsia"/>
                <w:b/>
              </w:rPr>
              <w:t>未來</w:t>
            </w:r>
            <w:r w:rsidRPr="00AC1F27">
              <w:rPr>
                <w:rFonts w:eastAsia="標楷體" w:hint="eastAsia"/>
                <w:b/>
              </w:rPr>
              <w:t>3</w:t>
            </w:r>
            <w:r w:rsidRPr="00AC1F27">
              <w:rPr>
                <w:rFonts w:eastAsia="標楷體" w:hint="eastAsia"/>
                <w:b/>
              </w:rPr>
              <w:t>年</w:t>
            </w:r>
          </w:p>
        </w:tc>
      </w:tr>
      <w:tr w:rsidR="008113A7" w:rsidRPr="00931E7E" w:rsidTr="0053100F">
        <w:trPr>
          <w:jc w:val="right"/>
        </w:trPr>
        <w:tc>
          <w:tcPr>
            <w:tcW w:w="8470" w:type="dxa"/>
            <w:gridSpan w:val="3"/>
            <w:shd w:val="clear" w:color="auto" w:fill="E5B8B7"/>
          </w:tcPr>
          <w:p w:rsidR="008113A7" w:rsidRPr="00931E7E" w:rsidRDefault="008113A7" w:rsidP="008113A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衛生福利局</w:t>
            </w:r>
          </w:p>
        </w:tc>
      </w:tr>
      <w:tr w:rsidR="008113A7" w:rsidRPr="00931E7E" w:rsidTr="008113A7">
        <w:trPr>
          <w:jc w:val="right"/>
        </w:trPr>
        <w:tc>
          <w:tcPr>
            <w:tcW w:w="2268" w:type="dxa"/>
            <w:shd w:val="clear" w:color="auto" w:fill="auto"/>
          </w:tcPr>
          <w:p w:rsidR="008113A7" w:rsidRPr="00931E7E" w:rsidRDefault="008113A7" w:rsidP="008113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</w:t>
            </w:r>
            <w:r w:rsidRPr="00931E7E">
              <w:rPr>
                <w:rFonts w:ascii="標楷體" w:eastAsia="標楷體" w:hAnsi="標楷體" w:hint="eastAsia"/>
              </w:rPr>
              <w:t>政科</w:t>
            </w:r>
          </w:p>
        </w:tc>
        <w:tc>
          <w:tcPr>
            <w:tcW w:w="3378" w:type="dxa"/>
            <w:shd w:val="clear" w:color="auto" w:fill="auto"/>
          </w:tcPr>
          <w:p w:rsidR="008113A7" w:rsidRDefault="008113A7" w:rsidP="008113A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C1F27">
              <w:rPr>
                <w:rFonts w:ascii="標楷體" w:eastAsia="標楷體" w:hAnsi="標楷體" w:hint="eastAsia"/>
              </w:rPr>
              <w:t>兒童塗氟</w:t>
            </w:r>
          </w:p>
          <w:p w:rsidR="008113A7" w:rsidRPr="00931E7E" w:rsidRDefault="008113A7" w:rsidP="008113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C1F27">
              <w:rPr>
                <w:rFonts w:ascii="標楷體" w:eastAsia="標楷體" w:hAnsi="標楷體" w:hint="eastAsia"/>
              </w:rPr>
              <w:t>心理健康網推動業務</w:t>
            </w:r>
          </w:p>
        </w:tc>
        <w:tc>
          <w:tcPr>
            <w:tcW w:w="2824" w:type="dxa"/>
          </w:tcPr>
          <w:p w:rsidR="008113A7" w:rsidRPr="00931E7E" w:rsidRDefault="008113A7" w:rsidP="008113A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113A7" w:rsidRPr="00931E7E" w:rsidTr="008113A7">
        <w:trPr>
          <w:jc w:val="right"/>
        </w:trPr>
        <w:tc>
          <w:tcPr>
            <w:tcW w:w="2268" w:type="dxa"/>
            <w:shd w:val="clear" w:color="auto" w:fill="auto"/>
          </w:tcPr>
          <w:p w:rsidR="008113A7" w:rsidRPr="00931E7E" w:rsidRDefault="008113A7" w:rsidP="008113A7">
            <w:pPr>
              <w:jc w:val="both"/>
              <w:rPr>
                <w:rFonts w:ascii="標楷體" w:eastAsia="標楷體" w:hAnsi="標楷體"/>
              </w:rPr>
            </w:pPr>
            <w:r w:rsidRPr="00604AD0">
              <w:rPr>
                <w:rFonts w:ascii="標楷體" w:eastAsia="標楷體" w:hAnsi="標楷體" w:hint="eastAsia"/>
              </w:rPr>
              <w:t>社會福利科</w:t>
            </w:r>
          </w:p>
        </w:tc>
        <w:tc>
          <w:tcPr>
            <w:tcW w:w="3378" w:type="dxa"/>
            <w:shd w:val="clear" w:color="auto" w:fill="auto"/>
          </w:tcPr>
          <w:p w:rsidR="008113A7" w:rsidRPr="00931E7E" w:rsidRDefault="008113A7" w:rsidP="008113A7">
            <w:pPr>
              <w:rPr>
                <w:rFonts w:ascii="標楷體" w:eastAsia="標楷體" w:hAnsi="標楷體"/>
              </w:rPr>
            </w:pPr>
            <w:r w:rsidRPr="00AC1F27">
              <w:rPr>
                <w:rFonts w:ascii="標楷體" w:eastAsia="標楷體" w:hAnsi="標楷體" w:hint="eastAsia"/>
              </w:rPr>
              <w:t>社會福利相關業務</w:t>
            </w:r>
          </w:p>
        </w:tc>
        <w:tc>
          <w:tcPr>
            <w:tcW w:w="2824" w:type="dxa"/>
          </w:tcPr>
          <w:p w:rsidR="008113A7" w:rsidRPr="00931E7E" w:rsidRDefault="008113A7" w:rsidP="008113A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113A7" w:rsidRPr="00931E7E" w:rsidTr="008113A7">
        <w:trPr>
          <w:jc w:val="right"/>
        </w:trPr>
        <w:tc>
          <w:tcPr>
            <w:tcW w:w="2268" w:type="dxa"/>
            <w:shd w:val="clear" w:color="auto" w:fill="auto"/>
          </w:tcPr>
          <w:p w:rsidR="008113A7" w:rsidRPr="00604AD0" w:rsidRDefault="008113A7" w:rsidP="008113A7">
            <w:pPr>
              <w:jc w:val="both"/>
              <w:rPr>
                <w:rFonts w:ascii="標楷體" w:eastAsia="標楷體" w:hAnsi="標楷體" w:hint="eastAsia"/>
              </w:rPr>
            </w:pPr>
            <w:r w:rsidRPr="00604AD0">
              <w:rPr>
                <w:rFonts w:ascii="標楷體" w:eastAsia="標楷體" w:hAnsi="標楷體" w:hint="eastAsia"/>
              </w:rPr>
              <w:t>食品藥物管理科</w:t>
            </w:r>
          </w:p>
        </w:tc>
        <w:tc>
          <w:tcPr>
            <w:tcW w:w="3378" w:type="dxa"/>
            <w:shd w:val="clear" w:color="auto" w:fill="auto"/>
          </w:tcPr>
          <w:p w:rsidR="008113A7" w:rsidRDefault="008113A7" w:rsidP="008113A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C1F27">
              <w:rPr>
                <w:rFonts w:ascii="標楷體" w:eastAsia="標楷體" w:hAnsi="標楷體" w:hint="eastAsia"/>
              </w:rPr>
              <w:t>增加藥政、化妝品、醫療器材、毒品業務</w:t>
            </w:r>
          </w:p>
          <w:p w:rsidR="008113A7" w:rsidRPr="00931E7E" w:rsidRDefault="008113A7" w:rsidP="008113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C1F27">
              <w:rPr>
                <w:rFonts w:ascii="標楷體" w:eastAsia="標楷體" w:hAnsi="標楷體" w:hint="eastAsia"/>
              </w:rPr>
              <w:t>資訊及醫療資訊業務</w:t>
            </w:r>
          </w:p>
        </w:tc>
        <w:tc>
          <w:tcPr>
            <w:tcW w:w="2824" w:type="dxa"/>
          </w:tcPr>
          <w:p w:rsidR="008113A7" w:rsidRPr="00931E7E" w:rsidRDefault="008113A7" w:rsidP="008113A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113A7" w:rsidRPr="00931E7E" w:rsidTr="0053100F">
        <w:trPr>
          <w:jc w:val="right"/>
        </w:trPr>
        <w:tc>
          <w:tcPr>
            <w:tcW w:w="8470" w:type="dxa"/>
            <w:gridSpan w:val="3"/>
            <w:shd w:val="clear" w:color="auto" w:fill="E5B8B7"/>
          </w:tcPr>
          <w:p w:rsidR="008113A7" w:rsidRPr="00931E7E" w:rsidRDefault="008113A7" w:rsidP="008113A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737DE">
              <w:rPr>
                <w:rFonts w:ascii="標楷體" w:eastAsia="標楷體" w:hAnsi="標楷體" w:hint="eastAsia"/>
              </w:rPr>
              <w:t>連江縣立醫院</w:t>
            </w:r>
          </w:p>
        </w:tc>
      </w:tr>
      <w:tr w:rsidR="008113A7" w:rsidRPr="00931E7E" w:rsidTr="008113A7">
        <w:trPr>
          <w:jc w:val="right"/>
        </w:trPr>
        <w:tc>
          <w:tcPr>
            <w:tcW w:w="2268" w:type="dxa"/>
            <w:shd w:val="clear" w:color="auto" w:fill="auto"/>
          </w:tcPr>
          <w:p w:rsidR="008113A7" w:rsidRPr="00C737DE" w:rsidRDefault="008113A7" w:rsidP="008113A7">
            <w:pPr>
              <w:jc w:val="both"/>
              <w:rPr>
                <w:rFonts w:ascii="標楷體" w:eastAsia="標楷體" w:hAnsi="標楷體" w:hint="eastAsia"/>
              </w:rPr>
            </w:pPr>
            <w:r w:rsidRPr="00C737DE">
              <w:rPr>
                <w:rFonts w:ascii="標楷體" w:eastAsia="標楷體" w:hAnsi="標楷體" w:hint="eastAsia"/>
              </w:rPr>
              <w:t>內科</w:t>
            </w:r>
          </w:p>
        </w:tc>
        <w:tc>
          <w:tcPr>
            <w:tcW w:w="3378" w:type="dxa"/>
            <w:shd w:val="clear" w:color="auto" w:fill="auto"/>
          </w:tcPr>
          <w:p w:rsidR="008113A7" w:rsidRDefault="008113A7" w:rsidP="008113A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83787">
              <w:rPr>
                <w:rFonts w:ascii="標楷體" w:eastAsia="標楷體" w:hAnsi="標楷體" w:hint="eastAsia"/>
              </w:rPr>
              <w:t>居家醫療</w:t>
            </w:r>
          </w:p>
          <w:p w:rsidR="008113A7" w:rsidRPr="00183787" w:rsidRDefault="008113A7" w:rsidP="008113A7">
            <w:pPr>
              <w:rPr>
                <w:rFonts w:ascii="標楷體" w:eastAsia="標楷體" w:hAnsi="標楷體"/>
              </w:rPr>
            </w:pPr>
            <w:r w:rsidRPr="00183787">
              <w:rPr>
                <w:rFonts w:ascii="標楷體" w:eastAsia="標楷體" w:hAnsi="標楷體" w:hint="eastAsia"/>
              </w:rPr>
              <w:t>2.院外定期訪視</w:t>
            </w:r>
          </w:p>
        </w:tc>
        <w:tc>
          <w:tcPr>
            <w:tcW w:w="2824" w:type="dxa"/>
          </w:tcPr>
          <w:p w:rsidR="008113A7" w:rsidRPr="00183787" w:rsidRDefault="008113A7" w:rsidP="008113A7">
            <w:pPr>
              <w:rPr>
                <w:rFonts w:ascii="標楷體" w:eastAsia="標楷體" w:hAnsi="標楷體" w:hint="eastAsia"/>
              </w:rPr>
            </w:pPr>
            <w:r w:rsidRPr="00183787">
              <w:rPr>
                <w:rFonts w:ascii="標楷體" w:eastAsia="標楷體" w:hAnsi="標楷體" w:hint="eastAsia"/>
              </w:rPr>
              <w:t>居家安寧</w:t>
            </w:r>
          </w:p>
        </w:tc>
      </w:tr>
      <w:tr w:rsidR="008113A7" w:rsidRPr="00931E7E" w:rsidTr="008113A7">
        <w:trPr>
          <w:jc w:val="right"/>
        </w:trPr>
        <w:tc>
          <w:tcPr>
            <w:tcW w:w="2268" w:type="dxa"/>
            <w:shd w:val="clear" w:color="auto" w:fill="auto"/>
          </w:tcPr>
          <w:p w:rsidR="008113A7" w:rsidRPr="00C737DE" w:rsidRDefault="008113A7" w:rsidP="008113A7">
            <w:pPr>
              <w:jc w:val="both"/>
              <w:rPr>
                <w:rFonts w:ascii="標楷體" w:eastAsia="標楷體" w:hAnsi="標楷體" w:hint="eastAsia"/>
              </w:rPr>
            </w:pPr>
            <w:r w:rsidRPr="00C737DE">
              <w:rPr>
                <w:rFonts w:ascii="標楷體" w:eastAsia="標楷體" w:hAnsi="標楷體" w:hint="eastAsia"/>
              </w:rPr>
              <w:t>婦產科</w:t>
            </w:r>
          </w:p>
        </w:tc>
        <w:tc>
          <w:tcPr>
            <w:tcW w:w="3378" w:type="dxa"/>
            <w:shd w:val="clear" w:color="auto" w:fill="auto"/>
          </w:tcPr>
          <w:p w:rsidR="008113A7" w:rsidRPr="00183787" w:rsidRDefault="008113A7" w:rsidP="008113A7">
            <w:pPr>
              <w:rPr>
                <w:rFonts w:ascii="標楷體" w:eastAsia="標楷體" w:hAnsi="標楷體" w:hint="eastAsia"/>
              </w:rPr>
            </w:pPr>
            <w:r w:rsidRPr="00183787">
              <w:rPr>
                <w:rFonts w:ascii="標楷體" w:eastAsia="標楷體" w:hAnsi="標楷體" w:hint="eastAsia"/>
              </w:rPr>
              <w:t>家庭計畫</w:t>
            </w:r>
          </w:p>
          <w:p w:rsidR="008113A7" w:rsidRPr="00931E7E" w:rsidRDefault="008113A7" w:rsidP="008113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24" w:type="dxa"/>
          </w:tcPr>
          <w:p w:rsidR="008113A7" w:rsidRPr="00183787" w:rsidRDefault="008113A7" w:rsidP="008113A7">
            <w:pPr>
              <w:rPr>
                <w:rFonts w:ascii="標楷體" w:eastAsia="標楷體" w:hAnsi="標楷體" w:hint="eastAsia"/>
              </w:rPr>
            </w:pPr>
            <w:r w:rsidRPr="00183787">
              <w:rPr>
                <w:rFonts w:ascii="標楷體" w:eastAsia="標楷體" w:hAnsi="標楷體" w:hint="eastAsia"/>
              </w:rPr>
              <w:t>婦科癌症篩檢</w:t>
            </w:r>
          </w:p>
        </w:tc>
      </w:tr>
      <w:tr w:rsidR="008113A7" w:rsidRPr="00931E7E" w:rsidTr="008113A7">
        <w:trPr>
          <w:jc w:val="right"/>
        </w:trPr>
        <w:tc>
          <w:tcPr>
            <w:tcW w:w="2268" w:type="dxa"/>
            <w:shd w:val="clear" w:color="auto" w:fill="auto"/>
          </w:tcPr>
          <w:p w:rsidR="008113A7" w:rsidRPr="00C737DE" w:rsidRDefault="008113A7" w:rsidP="008113A7">
            <w:pPr>
              <w:jc w:val="both"/>
              <w:rPr>
                <w:rFonts w:ascii="標楷體" w:eastAsia="標楷體" w:hAnsi="標楷體" w:hint="eastAsia"/>
              </w:rPr>
            </w:pPr>
            <w:r w:rsidRPr="00C737DE">
              <w:rPr>
                <w:rFonts w:ascii="標楷體" w:eastAsia="標楷體" w:hAnsi="標楷體" w:hint="eastAsia"/>
              </w:rPr>
              <w:t>牙科</w:t>
            </w:r>
          </w:p>
        </w:tc>
        <w:tc>
          <w:tcPr>
            <w:tcW w:w="3378" w:type="dxa"/>
            <w:shd w:val="clear" w:color="auto" w:fill="auto"/>
          </w:tcPr>
          <w:p w:rsidR="008113A7" w:rsidRPr="00183787" w:rsidRDefault="008113A7" w:rsidP="008113A7">
            <w:pPr>
              <w:rPr>
                <w:rFonts w:ascii="標楷體" w:eastAsia="標楷體" w:hAnsi="標楷體"/>
              </w:rPr>
            </w:pPr>
            <w:r w:rsidRPr="00183787">
              <w:rPr>
                <w:rFonts w:ascii="標楷體" w:eastAsia="標楷體" w:hAnsi="標楷體" w:hint="eastAsia"/>
              </w:rPr>
              <w:t>增加齒顎矯正門診時段</w:t>
            </w:r>
          </w:p>
        </w:tc>
        <w:tc>
          <w:tcPr>
            <w:tcW w:w="2824" w:type="dxa"/>
          </w:tcPr>
          <w:p w:rsidR="008113A7" w:rsidRPr="00183787" w:rsidRDefault="008113A7" w:rsidP="008113A7">
            <w:pPr>
              <w:rPr>
                <w:rFonts w:ascii="標楷體" w:eastAsia="標楷體" w:hAnsi="標楷體" w:hint="eastAsia"/>
              </w:rPr>
            </w:pPr>
            <w:r w:rsidRPr="00183787">
              <w:rPr>
                <w:rFonts w:ascii="標楷體" w:eastAsia="標楷體" w:hAnsi="標楷體" w:hint="eastAsia"/>
              </w:rPr>
              <w:t>齒顎矯正由本院其他牙醫師接手執行</w:t>
            </w:r>
          </w:p>
        </w:tc>
      </w:tr>
      <w:tr w:rsidR="008113A7" w:rsidRPr="00931E7E" w:rsidTr="008113A7">
        <w:trPr>
          <w:jc w:val="right"/>
        </w:trPr>
        <w:tc>
          <w:tcPr>
            <w:tcW w:w="2268" w:type="dxa"/>
            <w:shd w:val="clear" w:color="auto" w:fill="auto"/>
          </w:tcPr>
          <w:p w:rsidR="008113A7" w:rsidRPr="00C737DE" w:rsidRDefault="008113A7" w:rsidP="008113A7">
            <w:pPr>
              <w:jc w:val="both"/>
              <w:rPr>
                <w:rFonts w:ascii="標楷體" w:eastAsia="標楷體" w:hAnsi="標楷體" w:hint="eastAsia"/>
              </w:rPr>
            </w:pPr>
            <w:r w:rsidRPr="00C737DE">
              <w:rPr>
                <w:rFonts w:ascii="標楷體" w:eastAsia="標楷體" w:hAnsi="標楷體" w:hint="eastAsia"/>
              </w:rPr>
              <w:t>放射科</w:t>
            </w:r>
          </w:p>
        </w:tc>
        <w:tc>
          <w:tcPr>
            <w:tcW w:w="3378" w:type="dxa"/>
            <w:shd w:val="clear" w:color="auto" w:fill="auto"/>
          </w:tcPr>
          <w:p w:rsidR="008113A7" w:rsidRPr="00931E7E" w:rsidRDefault="008113A7" w:rsidP="008113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24" w:type="dxa"/>
          </w:tcPr>
          <w:p w:rsidR="008113A7" w:rsidRPr="00183787" w:rsidRDefault="008113A7" w:rsidP="008113A7">
            <w:pPr>
              <w:rPr>
                <w:rFonts w:ascii="標楷體" w:eastAsia="標楷體" w:hAnsi="標楷體" w:hint="eastAsia"/>
              </w:rPr>
            </w:pPr>
            <w:r w:rsidRPr="00183787">
              <w:rPr>
                <w:rFonts w:ascii="標楷體" w:eastAsia="標楷體" w:hAnsi="標楷體" w:hint="eastAsia"/>
              </w:rPr>
              <w:t>國際醫療</w:t>
            </w:r>
          </w:p>
        </w:tc>
      </w:tr>
      <w:tr w:rsidR="008113A7" w:rsidRPr="00931E7E" w:rsidTr="008113A7">
        <w:trPr>
          <w:jc w:val="right"/>
        </w:trPr>
        <w:tc>
          <w:tcPr>
            <w:tcW w:w="2268" w:type="dxa"/>
            <w:shd w:val="clear" w:color="auto" w:fill="auto"/>
          </w:tcPr>
          <w:p w:rsidR="008113A7" w:rsidRPr="00C737DE" w:rsidRDefault="008113A7" w:rsidP="008113A7">
            <w:pPr>
              <w:jc w:val="both"/>
              <w:rPr>
                <w:rFonts w:ascii="標楷體" w:eastAsia="標楷體" w:hAnsi="標楷體" w:hint="eastAsia"/>
              </w:rPr>
            </w:pPr>
            <w:r w:rsidRPr="00C737DE">
              <w:rPr>
                <w:rFonts w:ascii="標楷體" w:eastAsia="標楷體" w:hAnsi="標楷體" w:hint="eastAsia"/>
              </w:rPr>
              <w:t>護理科</w:t>
            </w:r>
          </w:p>
        </w:tc>
        <w:tc>
          <w:tcPr>
            <w:tcW w:w="3378" w:type="dxa"/>
            <w:shd w:val="clear" w:color="auto" w:fill="auto"/>
          </w:tcPr>
          <w:p w:rsidR="008113A7" w:rsidRPr="00183787" w:rsidRDefault="008113A7" w:rsidP="008113A7">
            <w:pPr>
              <w:rPr>
                <w:rFonts w:ascii="標楷體" w:eastAsia="標楷體" w:hAnsi="標楷體"/>
              </w:rPr>
            </w:pPr>
            <w:r w:rsidRPr="00183787">
              <w:rPr>
                <w:rFonts w:ascii="標楷體" w:eastAsia="標楷體" w:hAnsi="標楷體" w:hint="eastAsia"/>
              </w:rPr>
              <w:t>護理之家長照業務</w:t>
            </w:r>
          </w:p>
        </w:tc>
        <w:tc>
          <w:tcPr>
            <w:tcW w:w="2824" w:type="dxa"/>
          </w:tcPr>
          <w:p w:rsidR="008113A7" w:rsidRPr="00183787" w:rsidRDefault="008113A7" w:rsidP="008113A7">
            <w:pPr>
              <w:rPr>
                <w:rFonts w:ascii="標楷體" w:eastAsia="標楷體" w:hAnsi="標楷體" w:hint="eastAsia"/>
              </w:rPr>
            </w:pPr>
            <w:r w:rsidRPr="00183787">
              <w:rPr>
                <w:rFonts w:ascii="標楷體" w:eastAsia="標楷體" w:hAnsi="標楷體" w:hint="eastAsia"/>
              </w:rPr>
              <w:t>國際醫療</w:t>
            </w:r>
          </w:p>
        </w:tc>
      </w:tr>
      <w:tr w:rsidR="008113A7" w:rsidRPr="00931E7E" w:rsidTr="008113A7">
        <w:trPr>
          <w:jc w:val="right"/>
        </w:trPr>
        <w:tc>
          <w:tcPr>
            <w:tcW w:w="2268" w:type="dxa"/>
            <w:shd w:val="clear" w:color="auto" w:fill="auto"/>
          </w:tcPr>
          <w:p w:rsidR="008113A7" w:rsidRPr="00C737DE" w:rsidRDefault="008113A7" w:rsidP="008113A7">
            <w:pPr>
              <w:jc w:val="both"/>
              <w:rPr>
                <w:rFonts w:ascii="標楷體" w:eastAsia="標楷體" w:hAnsi="標楷體" w:hint="eastAsia"/>
              </w:rPr>
            </w:pPr>
            <w:r w:rsidRPr="00C737DE">
              <w:rPr>
                <w:rFonts w:ascii="標楷體" w:eastAsia="標楷體" w:hAnsi="標楷體" w:hint="eastAsia"/>
              </w:rPr>
              <w:lastRenderedPageBreak/>
              <w:t>藥劑科</w:t>
            </w:r>
          </w:p>
        </w:tc>
        <w:tc>
          <w:tcPr>
            <w:tcW w:w="3378" w:type="dxa"/>
            <w:shd w:val="clear" w:color="auto" w:fill="auto"/>
          </w:tcPr>
          <w:p w:rsidR="008113A7" w:rsidRPr="00183787" w:rsidRDefault="008113A7" w:rsidP="008113A7">
            <w:pPr>
              <w:rPr>
                <w:rFonts w:ascii="標楷體" w:eastAsia="標楷體" w:hAnsi="標楷體"/>
              </w:rPr>
            </w:pPr>
            <w:r w:rsidRPr="00183787">
              <w:rPr>
                <w:rFonts w:ascii="標楷體" w:eastAsia="標楷體" w:hAnsi="標楷體" w:hint="eastAsia"/>
              </w:rPr>
              <w:t>藥事居家照護計畫</w:t>
            </w:r>
          </w:p>
        </w:tc>
        <w:tc>
          <w:tcPr>
            <w:tcW w:w="2824" w:type="dxa"/>
          </w:tcPr>
          <w:p w:rsidR="008113A7" w:rsidRPr="00183787" w:rsidRDefault="008113A7" w:rsidP="008113A7">
            <w:pPr>
              <w:rPr>
                <w:rFonts w:ascii="標楷體" w:eastAsia="標楷體" w:hAnsi="標楷體" w:hint="eastAsia"/>
              </w:rPr>
            </w:pPr>
            <w:r w:rsidRPr="00183787">
              <w:rPr>
                <w:rFonts w:ascii="標楷體" w:eastAsia="標楷體" w:hAnsi="標楷體" w:hint="eastAsia"/>
              </w:rPr>
              <w:t>藥師送藥到府計畫</w:t>
            </w:r>
          </w:p>
        </w:tc>
      </w:tr>
      <w:tr w:rsidR="008113A7" w:rsidRPr="00183787" w:rsidTr="008113A7">
        <w:trPr>
          <w:jc w:val="right"/>
        </w:trPr>
        <w:tc>
          <w:tcPr>
            <w:tcW w:w="2268" w:type="dxa"/>
            <w:shd w:val="clear" w:color="auto" w:fill="auto"/>
          </w:tcPr>
          <w:p w:rsidR="008113A7" w:rsidRPr="00C737DE" w:rsidRDefault="008113A7" w:rsidP="008113A7">
            <w:pPr>
              <w:jc w:val="both"/>
              <w:rPr>
                <w:rFonts w:ascii="標楷體" w:eastAsia="標楷體" w:hAnsi="標楷體" w:hint="eastAsia"/>
              </w:rPr>
            </w:pPr>
            <w:r w:rsidRPr="00C737DE">
              <w:rPr>
                <w:rFonts w:ascii="標楷體" w:eastAsia="標楷體" w:hAnsi="標楷體" w:hint="eastAsia"/>
              </w:rPr>
              <w:t>家庭醫學科</w:t>
            </w:r>
          </w:p>
        </w:tc>
        <w:tc>
          <w:tcPr>
            <w:tcW w:w="3378" w:type="dxa"/>
            <w:shd w:val="clear" w:color="auto" w:fill="auto"/>
          </w:tcPr>
          <w:p w:rsidR="008113A7" w:rsidRDefault="008113A7" w:rsidP="008113A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83787">
              <w:rPr>
                <w:rFonts w:ascii="標楷體" w:eastAsia="標楷體" w:hAnsi="標楷體" w:hint="eastAsia"/>
              </w:rPr>
              <w:t>配合執行護理之家醫療業務</w:t>
            </w:r>
          </w:p>
          <w:p w:rsidR="008113A7" w:rsidRPr="00183787" w:rsidRDefault="008113A7" w:rsidP="008113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83787">
              <w:rPr>
                <w:rFonts w:ascii="標楷體" w:eastAsia="標楷體" w:hAnsi="標楷體" w:hint="eastAsia"/>
              </w:rPr>
              <w:t>配合執行大同之家醫療訪視</w:t>
            </w:r>
          </w:p>
        </w:tc>
        <w:tc>
          <w:tcPr>
            <w:tcW w:w="2824" w:type="dxa"/>
          </w:tcPr>
          <w:p w:rsidR="008113A7" w:rsidRPr="00183787" w:rsidRDefault="008113A7" w:rsidP="008113A7">
            <w:pPr>
              <w:rPr>
                <w:rFonts w:ascii="標楷體" w:eastAsia="標楷體" w:hAnsi="標楷體" w:hint="eastAsia"/>
              </w:rPr>
            </w:pPr>
            <w:r w:rsidRPr="00183787">
              <w:rPr>
                <w:rFonts w:ascii="標楷體" w:eastAsia="標楷體" w:hAnsi="標楷體" w:hint="eastAsia"/>
              </w:rPr>
              <w:t>國際醫療健檢</w:t>
            </w:r>
          </w:p>
        </w:tc>
      </w:tr>
      <w:tr w:rsidR="008113A7" w:rsidRPr="00931E7E" w:rsidTr="008113A7">
        <w:trPr>
          <w:jc w:val="right"/>
        </w:trPr>
        <w:tc>
          <w:tcPr>
            <w:tcW w:w="2268" w:type="dxa"/>
            <w:shd w:val="clear" w:color="auto" w:fill="auto"/>
          </w:tcPr>
          <w:p w:rsidR="008113A7" w:rsidRPr="00C737DE" w:rsidRDefault="008113A7" w:rsidP="008113A7">
            <w:pPr>
              <w:jc w:val="both"/>
              <w:rPr>
                <w:rFonts w:ascii="標楷體" w:eastAsia="標楷體" w:hAnsi="標楷體" w:hint="eastAsia"/>
              </w:rPr>
            </w:pPr>
            <w:r w:rsidRPr="00C737DE">
              <w:rPr>
                <w:rFonts w:ascii="標楷體" w:eastAsia="標楷體" w:hAnsi="標楷體" w:hint="eastAsia"/>
              </w:rPr>
              <w:t>精神科</w:t>
            </w:r>
          </w:p>
        </w:tc>
        <w:tc>
          <w:tcPr>
            <w:tcW w:w="3378" w:type="dxa"/>
            <w:shd w:val="clear" w:color="auto" w:fill="auto"/>
          </w:tcPr>
          <w:p w:rsidR="008113A7" w:rsidRPr="00183787" w:rsidRDefault="008113A7" w:rsidP="008113A7">
            <w:pPr>
              <w:jc w:val="center"/>
              <w:rPr>
                <w:rFonts w:ascii="標楷體" w:eastAsia="標楷體" w:hAnsi="標楷體"/>
              </w:rPr>
            </w:pPr>
            <w:r w:rsidRPr="00183787">
              <w:rPr>
                <w:rFonts w:ascii="標楷體" w:eastAsia="標楷體" w:hAnsi="標楷體" w:hint="eastAsia"/>
              </w:rPr>
              <w:t>毒品戒癮治療</w:t>
            </w:r>
          </w:p>
        </w:tc>
        <w:tc>
          <w:tcPr>
            <w:tcW w:w="2824" w:type="dxa"/>
          </w:tcPr>
          <w:p w:rsidR="008113A7" w:rsidRPr="00931E7E" w:rsidRDefault="008113A7" w:rsidP="008113A7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8113A7" w:rsidRPr="00931E7E" w:rsidTr="008113A7">
        <w:trPr>
          <w:jc w:val="right"/>
        </w:trPr>
        <w:tc>
          <w:tcPr>
            <w:tcW w:w="2268" w:type="dxa"/>
            <w:shd w:val="clear" w:color="auto" w:fill="auto"/>
          </w:tcPr>
          <w:p w:rsidR="008113A7" w:rsidRPr="00C737DE" w:rsidRDefault="008113A7" w:rsidP="008113A7">
            <w:pPr>
              <w:jc w:val="both"/>
              <w:rPr>
                <w:rFonts w:ascii="標楷體" w:eastAsia="標楷體" w:hAnsi="標楷體" w:hint="eastAsia"/>
              </w:rPr>
            </w:pPr>
            <w:r w:rsidRPr="00C737DE">
              <w:rPr>
                <w:rFonts w:ascii="標楷體" w:eastAsia="標楷體" w:hAnsi="標楷體" w:hint="eastAsia"/>
              </w:rPr>
              <w:t>復健科</w:t>
            </w:r>
          </w:p>
        </w:tc>
        <w:tc>
          <w:tcPr>
            <w:tcW w:w="3378" w:type="dxa"/>
            <w:shd w:val="clear" w:color="auto" w:fill="auto"/>
          </w:tcPr>
          <w:p w:rsidR="008113A7" w:rsidRPr="00183787" w:rsidRDefault="008113A7" w:rsidP="008113A7">
            <w:pPr>
              <w:jc w:val="center"/>
              <w:rPr>
                <w:rFonts w:ascii="標楷體" w:eastAsia="標楷體" w:hAnsi="標楷體"/>
              </w:rPr>
            </w:pPr>
            <w:r w:rsidRPr="00183787">
              <w:rPr>
                <w:rFonts w:ascii="標楷體" w:eastAsia="標楷體" w:hAnsi="標楷體" w:hint="eastAsia"/>
              </w:rPr>
              <w:t>支援輔具中心</w:t>
            </w:r>
          </w:p>
        </w:tc>
        <w:tc>
          <w:tcPr>
            <w:tcW w:w="2824" w:type="dxa"/>
          </w:tcPr>
          <w:p w:rsidR="008113A7" w:rsidRPr="00183787" w:rsidRDefault="008113A7" w:rsidP="008113A7">
            <w:pPr>
              <w:rPr>
                <w:rFonts w:ascii="標楷體" w:eastAsia="標楷體" w:hAnsi="標楷體" w:hint="eastAsia"/>
              </w:rPr>
            </w:pPr>
            <w:r w:rsidRPr="00183787">
              <w:rPr>
                <w:rFonts w:ascii="標楷體" w:eastAsia="標楷體" w:hAnsi="標楷體" w:hint="eastAsia"/>
              </w:rPr>
              <w:t>長照2.0居家復健</w:t>
            </w:r>
          </w:p>
        </w:tc>
      </w:tr>
      <w:tr w:rsidR="008113A7" w:rsidRPr="00931E7E" w:rsidTr="0053100F">
        <w:trPr>
          <w:jc w:val="right"/>
        </w:trPr>
        <w:tc>
          <w:tcPr>
            <w:tcW w:w="8470" w:type="dxa"/>
            <w:gridSpan w:val="3"/>
            <w:shd w:val="clear" w:color="auto" w:fill="E5B8B7"/>
          </w:tcPr>
          <w:p w:rsidR="008113A7" w:rsidRPr="00931E7E" w:rsidRDefault="008113A7" w:rsidP="008113A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737DE">
              <w:rPr>
                <w:rFonts w:ascii="標楷體" w:eastAsia="標楷體" w:hAnsi="標楷體" w:hint="eastAsia"/>
              </w:rPr>
              <w:t>連江縣大同之家</w:t>
            </w:r>
          </w:p>
        </w:tc>
      </w:tr>
      <w:tr w:rsidR="008113A7" w:rsidRPr="00931E7E" w:rsidTr="008113A7">
        <w:trPr>
          <w:jc w:val="right"/>
        </w:trPr>
        <w:tc>
          <w:tcPr>
            <w:tcW w:w="2268" w:type="dxa"/>
            <w:shd w:val="clear" w:color="auto" w:fill="auto"/>
          </w:tcPr>
          <w:p w:rsidR="008113A7" w:rsidRPr="00C737DE" w:rsidRDefault="008113A7" w:rsidP="008113A7">
            <w:pPr>
              <w:jc w:val="both"/>
              <w:rPr>
                <w:rFonts w:ascii="標楷體" w:eastAsia="標楷體" w:hAnsi="標楷體" w:hint="eastAsia"/>
              </w:rPr>
            </w:pPr>
            <w:r w:rsidRPr="00183787">
              <w:rPr>
                <w:rFonts w:ascii="標楷體" w:eastAsia="標楷體" w:hAnsi="標楷體" w:hint="eastAsia"/>
              </w:rPr>
              <w:t>安老養護組</w:t>
            </w:r>
          </w:p>
        </w:tc>
        <w:tc>
          <w:tcPr>
            <w:tcW w:w="3378" w:type="dxa"/>
            <w:shd w:val="clear" w:color="auto" w:fill="auto"/>
          </w:tcPr>
          <w:p w:rsidR="008113A7" w:rsidRPr="00183787" w:rsidRDefault="008113A7" w:rsidP="008113A7">
            <w:pPr>
              <w:rPr>
                <w:rFonts w:ascii="標楷體" w:eastAsia="標楷體" w:hAnsi="標楷體"/>
              </w:rPr>
            </w:pPr>
            <w:r w:rsidRPr="00183787">
              <w:rPr>
                <w:rFonts w:ascii="標楷體" w:eastAsia="標楷體" w:hAnsi="標楷體" w:hint="eastAsia"/>
              </w:rPr>
              <w:t>日間照顧服務中心</w:t>
            </w:r>
          </w:p>
        </w:tc>
        <w:tc>
          <w:tcPr>
            <w:tcW w:w="2824" w:type="dxa"/>
          </w:tcPr>
          <w:p w:rsidR="008113A7" w:rsidRPr="00183787" w:rsidRDefault="008113A7" w:rsidP="008113A7">
            <w:pPr>
              <w:rPr>
                <w:rFonts w:ascii="標楷體" w:eastAsia="標楷體" w:hAnsi="標楷體" w:hint="eastAsia"/>
              </w:rPr>
            </w:pPr>
            <w:r w:rsidRPr="00183787">
              <w:rPr>
                <w:rFonts w:ascii="標楷體" w:eastAsia="標楷體" w:hAnsi="標楷體" w:hint="eastAsia"/>
              </w:rPr>
              <w:t>辦理107年社區整體照顧體系-B級單位計畫</w:t>
            </w:r>
          </w:p>
        </w:tc>
      </w:tr>
    </w:tbl>
    <w:p w:rsidR="008113A7" w:rsidRDefault="008113A7" w:rsidP="008113A7">
      <w:pPr>
        <w:numPr>
          <w:ilvl w:val="1"/>
          <w:numId w:val="22"/>
        </w:numPr>
        <w:snapToGrid w:val="0"/>
        <w:spacing w:before="240"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機關人力結構與素質：</w:t>
      </w:r>
    </w:p>
    <w:p w:rsidR="00FA6041" w:rsidRPr="008113A7" w:rsidRDefault="008113A7" w:rsidP="008113A7">
      <w:pPr>
        <w:snapToGrid w:val="0"/>
        <w:spacing w:line="360" w:lineRule="auto"/>
        <w:ind w:left="1281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經各機關統計人力資料，職員大多為大專學歷，年齡分佈較為平均，衛生福利局約僱人員年資較職員資歷為長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衛生所職員大多為醫事人員，其資歷相對較為資淺，與其地理位置偏遠及公費生返鄉服務制度相關。各機關普遍存在現象為職員學歷普遍較聘僱人員為高，資歷越淺者學歷相對較高。</w:t>
      </w:r>
    </w:p>
    <w:p w:rsidR="008113A7" w:rsidRDefault="008113A7" w:rsidP="008113A7">
      <w:pPr>
        <w:numPr>
          <w:ilvl w:val="1"/>
          <w:numId w:val="22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業務主責單位與人力配置情形：</w:t>
      </w:r>
    </w:p>
    <w:p w:rsidR="008113A7" w:rsidRPr="008113A7" w:rsidRDefault="008113A7" w:rsidP="008113A7">
      <w:pPr>
        <w:numPr>
          <w:ilvl w:val="2"/>
          <w:numId w:val="24"/>
        </w:numPr>
        <w:snapToGrid w:val="0"/>
        <w:spacing w:line="360" w:lineRule="auto"/>
        <w:ind w:left="1985" w:firstLine="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由於總員額限制，各單位規模均小，使得職員無法兼顧單位內各項業務，須仰賴非正式人力支援部分工作，或依靠中央補助計畫編列部分非正式人力辦理相關業務。</w:t>
      </w:r>
    </w:p>
    <w:p w:rsidR="00FA6041" w:rsidRPr="003C2C19" w:rsidRDefault="008113A7" w:rsidP="008113A7">
      <w:pPr>
        <w:numPr>
          <w:ilvl w:val="2"/>
          <w:numId w:val="24"/>
        </w:numPr>
        <w:snapToGrid w:val="0"/>
        <w:spacing w:line="360" w:lineRule="auto"/>
        <w:ind w:left="1985" w:firstLine="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各機關非正式人力之比例普遍偏高，顯示機關推行業務仰賴中央支援已屬常態。</w:t>
      </w:r>
    </w:p>
    <w:p w:rsidR="00724112" w:rsidRDefault="008A30EA" w:rsidP="008113A7">
      <w:pPr>
        <w:numPr>
          <w:ilvl w:val="0"/>
          <w:numId w:val="22"/>
        </w:numPr>
        <w:snapToGrid w:val="0"/>
        <w:spacing w:line="360" w:lineRule="auto"/>
        <w:ind w:leftChars="177" w:left="1417" w:hangingChars="310" w:hanging="992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FA6041">
        <w:rPr>
          <w:rFonts w:ascii="標楷體" w:eastAsia="標楷體" w:hAnsi="標楷體" w:hint="eastAsia"/>
          <w:color w:val="000000"/>
          <w:sz w:val="32"/>
          <w:szCs w:val="32"/>
        </w:rPr>
        <w:t>財務</w:t>
      </w:r>
      <w:r w:rsidR="00724112" w:rsidRPr="00FA6041">
        <w:rPr>
          <w:rFonts w:ascii="標楷體" w:eastAsia="標楷體" w:hAnsi="標楷體" w:hint="eastAsia"/>
          <w:color w:val="000000"/>
          <w:sz w:val="32"/>
          <w:szCs w:val="32"/>
        </w:rPr>
        <w:t>面</w:t>
      </w:r>
    </w:p>
    <w:p w:rsidR="008113A7" w:rsidRPr="008113A7" w:rsidRDefault="008113A7" w:rsidP="008113A7">
      <w:pPr>
        <w:numPr>
          <w:ilvl w:val="1"/>
          <w:numId w:val="22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單位近3年預算編列及執行情形</w:t>
      </w:r>
    </w:p>
    <w:p w:rsidR="008113A7" w:rsidRDefault="008113A7" w:rsidP="008113A7">
      <w:pPr>
        <w:snapToGrid w:val="0"/>
        <w:spacing w:line="360" w:lineRule="auto"/>
        <w:ind w:left="1281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連江縣衛生福利局整體預算執行率104年達83.5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％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，105年遞減為73.8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％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，106年遞增為82.2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％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，惟其中</w:t>
      </w:r>
      <w:r w:rsidRPr="0075472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長期照護科近3年預算執行率呈逐年遞減之情形，預算執行率104年78.3</w:t>
      </w:r>
      <w:r w:rsidR="000E5B82" w:rsidRPr="0075472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％</w:t>
      </w:r>
      <w:r w:rsidRPr="0075472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，105年略降為75.5</w:t>
      </w:r>
      <w:r w:rsidR="000E5B82" w:rsidRPr="0075472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％</w:t>
      </w:r>
      <w:r w:rsidRPr="0075472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，106年再遞減為33.2</w:t>
      </w:r>
      <w:r w:rsidR="000E5B82" w:rsidRPr="0075472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％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；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疾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病管制科、食品藥物科近三年預算執行率均達99.9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％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以上。</w:t>
      </w:r>
    </w:p>
    <w:p w:rsidR="008113A7" w:rsidRPr="008113A7" w:rsidRDefault="008113A7" w:rsidP="008113A7">
      <w:pPr>
        <w:numPr>
          <w:ilvl w:val="1"/>
          <w:numId w:val="22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自辦費、獎補助費及委辦費之預算編列情形：</w:t>
      </w:r>
    </w:p>
    <w:p w:rsidR="008113A7" w:rsidRDefault="008113A7" w:rsidP="000E5B82">
      <w:pPr>
        <w:snapToGrid w:val="0"/>
        <w:spacing w:line="360" w:lineRule="auto"/>
        <w:ind w:left="1281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衛生福利局機關整體預算編列106年較105年增加25,528千元(95,808千元-70,226千元)。又近3年衛生福利局預算編列以「自辦費」為主，均占預算總數比率40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％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以上，其中106年獎補助民間辦理預算佔機關整體預算比率為53.5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％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，較105年43.6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％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略為提高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；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自辦占機關整體預算編列比率106年40.6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％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，較105年46.9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％</w:t>
      </w:r>
      <w:r w:rsidR="00754726">
        <w:rPr>
          <w:rFonts w:ascii="標楷體" w:eastAsia="標楷體" w:hAnsi="標楷體" w:hint="eastAsia"/>
          <w:color w:val="000000"/>
          <w:sz w:val="32"/>
          <w:szCs w:val="32"/>
        </w:rPr>
        <w:t>為低，大多數業務採自行執行〈含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獎補助方式</w:t>
      </w:r>
      <w:r w:rsidR="00754726">
        <w:rPr>
          <w:rFonts w:ascii="標楷體" w:eastAsia="標楷體" w:hAnsi="標楷體" w:hint="eastAsia"/>
          <w:color w:val="000000"/>
          <w:sz w:val="32"/>
          <w:szCs w:val="32"/>
        </w:rPr>
        <w:t>〉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為主，較少透過委辦方式推動業務，與基準法規定業務單位之組織以「執行性質」為主，頗有相符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113A7" w:rsidRPr="008113A7" w:rsidRDefault="008113A7" w:rsidP="008113A7">
      <w:pPr>
        <w:numPr>
          <w:ilvl w:val="1"/>
          <w:numId w:val="22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自辦費、獎補助費之決算情形：</w:t>
      </w:r>
    </w:p>
    <w:p w:rsidR="008113A7" w:rsidRDefault="008113A7" w:rsidP="008113A7">
      <w:pPr>
        <w:snapToGrid w:val="0"/>
        <w:spacing w:line="360" w:lineRule="auto"/>
        <w:ind w:left="1281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近3年「自辦費」決算占預算比率(即「預算執行率」，以下同)有下降趨勢，而「獎補助費」預算執行率及經費則呈上揚趨勢，惟趨勢均不明顯。</w:t>
      </w:r>
    </w:p>
    <w:p w:rsidR="008113A7" w:rsidRPr="008113A7" w:rsidRDefault="008113A7" w:rsidP="008113A7">
      <w:pPr>
        <w:numPr>
          <w:ilvl w:val="1"/>
          <w:numId w:val="22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機關整體人事費編列及消長情形：</w:t>
      </w:r>
    </w:p>
    <w:p w:rsidR="000E5B82" w:rsidRDefault="008113A7" w:rsidP="005428D8">
      <w:pPr>
        <w:numPr>
          <w:ilvl w:val="2"/>
          <w:numId w:val="24"/>
        </w:numPr>
        <w:snapToGrid w:val="0"/>
        <w:spacing w:line="360" w:lineRule="auto"/>
        <w:ind w:left="1985" w:firstLine="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以衛生福利局人事費編列部分及人事費賸餘情形：</w:t>
      </w:r>
    </w:p>
    <w:p w:rsidR="008113A7" w:rsidRPr="008113A7" w:rsidRDefault="008113A7" w:rsidP="000E5B82">
      <w:pPr>
        <w:snapToGrid w:val="0"/>
        <w:spacing w:line="360" w:lineRule="auto"/>
        <w:ind w:left="1985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近3年人事費編列數及其占經常門預算比率逐年遞減，惟人事費執行率亦逐年降低 (104年度85.39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％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與106年度81.04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％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相較，負成長4.35</w:t>
      </w:r>
      <w:r w:rsidR="000E5B82">
        <w:rPr>
          <w:rFonts w:ascii="標楷體" w:eastAsia="標楷體" w:hAnsi="標楷體" w:hint="eastAsia"/>
          <w:color w:val="000000"/>
          <w:sz w:val="32"/>
          <w:szCs w:val="32"/>
        </w:rPr>
        <w:t>％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)，人事費賸餘情形未持續改善。</w:t>
      </w:r>
    </w:p>
    <w:p w:rsidR="000E5B82" w:rsidRDefault="008113A7" w:rsidP="005428D8">
      <w:pPr>
        <w:numPr>
          <w:ilvl w:val="2"/>
          <w:numId w:val="24"/>
        </w:numPr>
        <w:snapToGrid w:val="0"/>
        <w:spacing w:line="360" w:lineRule="auto"/>
        <w:ind w:left="1985" w:firstLine="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以衛生福利局業務費編列之人事支出部分：</w:t>
      </w:r>
    </w:p>
    <w:p w:rsidR="008113A7" w:rsidRDefault="008113A7" w:rsidP="000E5B82">
      <w:pPr>
        <w:snapToGrid w:val="0"/>
        <w:spacing w:line="360" w:lineRule="auto"/>
        <w:ind w:left="1985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113A7">
        <w:rPr>
          <w:rFonts w:ascii="標楷體" w:eastAsia="標楷體" w:hAnsi="標楷體" w:hint="eastAsia"/>
          <w:color w:val="000000"/>
          <w:sz w:val="32"/>
          <w:szCs w:val="32"/>
        </w:rPr>
        <w:t>以業務費進用之人事支出占機關整體業務費編列</w:t>
      </w:r>
      <w:r w:rsidRPr="008113A7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數之比率，有微幅增加之趨勢。</w:t>
      </w:r>
    </w:p>
    <w:p w:rsidR="005428D8" w:rsidRPr="005428D8" w:rsidRDefault="005428D8" w:rsidP="005428D8">
      <w:pPr>
        <w:numPr>
          <w:ilvl w:val="1"/>
          <w:numId w:val="22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5428D8">
        <w:rPr>
          <w:rFonts w:ascii="標楷體" w:eastAsia="標楷體" w:hAnsi="標楷體" w:hint="eastAsia"/>
          <w:color w:val="000000"/>
          <w:sz w:val="32"/>
          <w:szCs w:val="32"/>
        </w:rPr>
        <w:t>平均單位人事成本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5428D8" w:rsidRPr="00FA6041" w:rsidRDefault="005428D8" w:rsidP="005428D8">
      <w:pPr>
        <w:snapToGrid w:val="0"/>
        <w:spacing w:line="360" w:lineRule="auto"/>
        <w:ind w:left="1281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5428D8">
        <w:rPr>
          <w:rFonts w:ascii="標楷體" w:eastAsia="標楷體" w:hAnsi="標楷體" w:hint="eastAsia"/>
          <w:color w:val="000000"/>
          <w:sz w:val="32"/>
          <w:szCs w:val="32"/>
        </w:rPr>
        <w:t>衛生福利局近3年職員單位成本呈變動情形，聘用及約僱人員單位成本則維持不變。連江縣立醫院近3年職員單位成本呈變動情形、聘用及約僱人員單位成本尤以106年變動幅度較大。</w:t>
      </w:r>
    </w:p>
    <w:p w:rsidR="00FA6041" w:rsidRDefault="008A30EA" w:rsidP="008113A7">
      <w:pPr>
        <w:numPr>
          <w:ilvl w:val="0"/>
          <w:numId w:val="22"/>
        </w:numPr>
        <w:snapToGrid w:val="0"/>
        <w:spacing w:line="360" w:lineRule="auto"/>
        <w:ind w:leftChars="177" w:left="1417" w:hangingChars="310" w:hanging="992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FA6041">
        <w:rPr>
          <w:rFonts w:ascii="標楷體" w:eastAsia="標楷體" w:hAnsi="標楷體" w:hint="eastAsia"/>
          <w:color w:val="000000"/>
          <w:sz w:val="32"/>
          <w:szCs w:val="32"/>
        </w:rPr>
        <w:t>流程簡化</w:t>
      </w:r>
      <w:r w:rsidR="00724112" w:rsidRPr="00FA6041">
        <w:rPr>
          <w:rFonts w:ascii="標楷體" w:eastAsia="標楷體" w:hAnsi="標楷體" w:hint="eastAsia"/>
          <w:color w:val="000000"/>
          <w:sz w:val="32"/>
          <w:szCs w:val="32"/>
        </w:rPr>
        <w:t>面</w:t>
      </w:r>
    </w:p>
    <w:p w:rsidR="005428D8" w:rsidRDefault="005428D8" w:rsidP="005428D8">
      <w:pPr>
        <w:snapToGrid w:val="0"/>
        <w:spacing w:line="360" w:lineRule="auto"/>
        <w:ind w:left="1134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428D8">
        <w:rPr>
          <w:rFonts w:ascii="標楷體" w:eastAsia="標楷體" w:hAnsi="標楷體" w:hint="eastAsia"/>
          <w:color w:val="000000"/>
          <w:sz w:val="32"/>
          <w:szCs w:val="32"/>
        </w:rPr>
        <w:t>衛生福利局、連江縣立醫院、連江縣大同之家等自評總計列出8項重點業務項目之行政流程及工作效率情形，未見深入就核心業務之法規鬆綁、四化等方面進行檢討規畫，摘陳重點表列說明如下：</w:t>
      </w:r>
    </w:p>
    <w:tbl>
      <w:tblPr>
        <w:tblW w:w="8612" w:type="dxa"/>
        <w:jc w:val="right"/>
        <w:tblInd w:w="-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40"/>
        <w:gridCol w:w="1240"/>
        <w:gridCol w:w="1241"/>
        <w:gridCol w:w="1240"/>
        <w:gridCol w:w="1241"/>
      </w:tblGrid>
      <w:tr w:rsidR="005428D8" w:rsidRPr="005428D8" w:rsidTr="005428D8">
        <w:trPr>
          <w:trHeight w:val="794"/>
          <w:jc w:val="right"/>
        </w:trPr>
        <w:tc>
          <w:tcPr>
            <w:tcW w:w="2410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 w:rsidRPr="005428D8">
              <w:rPr>
                <w:rFonts w:ascii="標楷體" w:eastAsia="標楷體" w:hAnsi="標楷體" w:hint="eastAsia"/>
              </w:rPr>
              <w:t>重點業務項目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 w:rsidRPr="005428D8">
              <w:rPr>
                <w:rFonts w:ascii="標楷體" w:eastAsia="標楷體" w:hAnsi="標楷體" w:hint="eastAsia"/>
              </w:rPr>
              <w:t>業務現況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 w:rsidRPr="005428D8">
              <w:rPr>
                <w:rFonts w:ascii="標楷體" w:eastAsia="標楷體" w:hAnsi="標楷體" w:hint="eastAsia"/>
              </w:rPr>
              <w:t>簡化情形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 w:rsidRPr="005428D8">
              <w:rPr>
                <w:rFonts w:ascii="標楷體" w:eastAsia="標楷體" w:hAnsi="標楷體" w:hint="eastAsia"/>
              </w:rPr>
              <w:t>是否還有簡化空間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5428D8" w:rsidRDefault="005428D8" w:rsidP="005428D8">
            <w:pPr>
              <w:jc w:val="center"/>
              <w:rPr>
                <w:rFonts w:ascii="標楷體" w:eastAsia="標楷體" w:hAnsi="標楷體" w:hint="eastAsia"/>
              </w:rPr>
            </w:pPr>
            <w:r w:rsidRPr="005428D8">
              <w:rPr>
                <w:rFonts w:ascii="標楷體" w:eastAsia="標楷體" w:hAnsi="標楷體" w:hint="eastAsia"/>
              </w:rPr>
              <w:t>資訊化</w:t>
            </w:r>
          </w:p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 w:rsidRPr="005428D8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5428D8" w:rsidRPr="005428D8" w:rsidRDefault="005428D8" w:rsidP="005428D8">
            <w:pPr>
              <w:tabs>
                <w:tab w:val="left" w:pos="711"/>
                <w:tab w:val="left" w:pos="817"/>
                <w:tab w:val="left" w:pos="1578"/>
              </w:tabs>
              <w:ind w:rightChars="52" w:right="125"/>
              <w:jc w:val="center"/>
              <w:rPr>
                <w:rFonts w:ascii="標楷體" w:eastAsia="標楷體" w:hAnsi="標楷體"/>
              </w:rPr>
            </w:pPr>
            <w:r w:rsidRPr="005428D8">
              <w:rPr>
                <w:rFonts w:ascii="標楷體" w:eastAsia="標楷體" w:hAnsi="標楷體" w:hint="eastAsia"/>
              </w:rPr>
              <w:t>未來是否繼續執行</w:t>
            </w:r>
          </w:p>
        </w:tc>
      </w:tr>
      <w:tr w:rsidR="005428D8" w:rsidRPr="005428D8" w:rsidTr="005428D8">
        <w:trPr>
          <w:trHeight w:val="794"/>
          <w:jc w:val="right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428D8" w:rsidRPr="005428D8" w:rsidRDefault="005428D8" w:rsidP="005428D8">
            <w:pPr>
              <w:jc w:val="both"/>
              <w:rPr>
                <w:rFonts w:ascii="標楷體" w:eastAsia="標楷體" w:hAnsi="標楷體"/>
              </w:rPr>
            </w:pPr>
            <w:r w:rsidRPr="005428D8">
              <w:rPr>
                <w:rFonts w:ascii="標楷體" w:eastAsia="標楷體" w:hAnsi="標楷體" w:hint="eastAsia"/>
              </w:rPr>
              <w:t>公共托育中心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 w:rsidRPr="005428D8">
              <w:rPr>
                <w:rFonts w:ascii="標楷體" w:eastAsia="標楷體" w:hAnsi="標楷體" w:hint="eastAsia"/>
              </w:rPr>
              <w:t>全面委外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vAlign w:val="center"/>
          </w:tcPr>
          <w:p w:rsidR="005428D8" w:rsidRPr="005428D8" w:rsidRDefault="005428D8" w:rsidP="005428D8">
            <w:pPr>
              <w:ind w:rightChars="73" w:right="1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</w:tr>
      <w:tr w:rsidR="005428D8" w:rsidRPr="005428D8" w:rsidTr="005428D8">
        <w:trPr>
          <w:trHeight w:val="794"/>
          <w:jc w:val="right"/>
        </w:trPr>
        <w:tc>
          <w:tcPr>
            <w:tcW w:w="2410" w:type="dxa"/>
            <w:vAlign w:val="center"/>
          </w:tcPr>
          <w:p w:rsidR="005428D8" w:rsidRPr="005428D8" w:rsidRDefault="005428D8" w:rsidP="005428D8">
            <w:pPr>
              <w:jc w:val="both"/>
              <w:rPr>
                <w:rFonts w:ascii="標楷體" w:eastAsia="標楷體" w:hAnsi="標楷體"/>
              </w:rPr>
            </w:pPr>
            <w:r w:rsidRPr="005428D8">
              <w:rPr>
                <w:rFonts w:ascii="標楷體" w:eastAsia="標楷體" w:hAnsi="標楷體" w:hint="eastAsia"/>
              </w:rPr>
              <w:t>馬祖成人整合式健康篩檢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 w:rsidRPr="005428D8">
              <w:rPr>
                <w:rFonts w:ascii="標楷體" w:eastAsia="標楷體" w:hAnsi="標楷體" w:hint="eastAsia"/>
              </w:rPr>
              <w:t>部分委外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241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41" w:type="dxa"/>
            <w:vAlign w:val="center"/>
          </w:tcPr>
          <w:p w:rsidR="005428D8" w:rsidRPr="005428D8" w:rsidRDefault="005428D8" w:rsidP="005428D8">
            <w:pPr>
              <w:ind w:rightChars="57" w:right="13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</w:tr>
      <w:tr w:rsidR="005428D8" w:rsidRPr="005428D8" w:rsidTr="005428D8">
        <w:trPr>
          <w:trHeight w:val="794"/>
          <w:jc w:val="right"/>
        </w:trPr>
        <w:tc>
          <w:tcPr>
            <w:tcW w:w="2410" w:type="dxa"/>
            <w:vAlign w:val="center"/>
          </w:tcPr>
          <w:p w:rsidR="005428D8" w:rsidRPr="005428D8" w:rsidRDefault="005428D8" w:rsidP="005428D8">
            <w:pPr>
              <w:jc w:val="both"/>
              <w:rPr>
                <w:rFonts w:ascii="標楷體" w:eastAsia="標楷體" w:hAnsi="標楷體"/>
              </w:rPr>
            </w:pPr>
            <w:r w:rsidRPr="005428D8">
              <w:rPr>
                <w:rFonts w:ascii="標楷體" w:eastAsia="標楷體" w:hAnsi="標楷體" w:hint="eastAsia"/>
              </w:rPr>
              <w:t>掛號批價作業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 w:rsidRPr="005428D8">
              <w:rPr>
                <w:rFonts w:ascii="標楷體" w:eastAsia="標楷體" w:hAnsi="標楷體" w:hint="eastAsia"/>
              </w:rPr>
              <w:t>自辦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41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241" w:type="dxa"/>
            <w:vAlign w:val="center"/>
          </w:tcPr>
          <w:p w:rsidR="005428D8" w:rsidRPr="005428D8" w:rsidRDefault="005428D8" w:rsidP="005428D8">
            <w:pPr>
              <w:ind w:rightChars="51" w:right="12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</w:tr>
      <w:tr w:rsidR="005428D8" w:rsidRPr="005428D8" w:rsidTr="005428D8">
        <w:trPr>
          <w:trHeight w:val="794"/>
          <w:jc w:val="right"/>
        </w:trPr>
        <w:tc>
          <w:tcPr>
            <w:tcW w:w="2410" w:type="dxa"/>
            <w:vAlign w:val="center"/>
          </w:tcPr>
          <w:p w:rsidR="005428D8" w:rsidRPr="005428D8" w:rsidRDefault="005428D8" w:rsidP="005428D8">
            <w:pPr>
              <w:jc w:val="both"/>
              <w:rPr>
                <w:rFonts w:ascii="標楷體" w:eastAsia="標楷體" w:hAnsi="標楷體" w:hint="eastAsia"/>
              </w:rPr>
            </w:pPr>
            <w:r w:rsidRPr="005428D8">
              <w:rPr>
                <w:rFonts w:ascii="標楷體" w:eastAsia="標楷體" w:hAnsi="標楷體" w:hint="eastAsia"/>
              </w:rPr>
              <w:t>緊急病患後送業務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 w:hint="eastAsia"/>
              </w:rPr>
            </w:pPr>
            <w:r w:rsidRPr="005428D8">
              <w:rPr>
                <w:rFonts w:ascii="標楷體" w:eastAsia="標楷體" w:hAnsi="標楷體" w:hint="eastAsia"/>
              </w:rPr>
              <w:t>自辦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41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241" w:type="dxa"/>
            <w:vAlign w:val="center"/>
          </w:tcPr>
          <w:p w:rsidR="005428D8" w:rsidRPr="005428D8" w:rsidRDefault="005428D8" w:rsidP="005428D8">
            <w:pPr>
              <w:ind w:rightChars="33" w:right="7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</w:tr>
      <w:tr w:rsidR="005428D8" w:rsidRPr="005428D8" w:rsidTr="005428D8">
        <w:trPr>
          <w:trHeight w:val="794"/>
          <w:jc w:val="right"/>
        </w:trPr>
        <w:tc>
          <w:tcPr>
            <w:tcW w:w="2410" w:type="dxa"/>
            <w:vAlign w:val="center"/>
          </w:tcPr>
          <w:p w:rsidR="005428D8" w:rsidRPr="005428D8" w:rsidRDefault="005428D8" w:rsidP="005428D8">
            <w:pPr>
              <w:jc w:val="both"/>
              <w:rPr>
                <w:rFonts w:ascii="標楷體" w:eastAsia="標楷體" w:hAnsi="標楷體" w:hint="eastAsia"/>
              </w:rPr>
            </w:pPr>
            <w:r w:rsidRPr="005428D8">
              <w:rPr>
                <w:rFonts w:ascii="標楷體" w:eastAsia="標楷體" w:hAnsi="標楷體" w:hint="eastAsia"/>
              </w:rPr>
              <w:t>流感疫苗接種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 w:hint="eastAsia"/>
              </w:rPr>
            </w:pPr>
            <w:r w:rsidRPr="005428D8">
              <w:rPr>
                <w:rFonts w:ascii="標楷體" w:eastAsia="標楷體" w:hAnsi="標楷體" w:hint="eastAsia"/>
              </w:rPr>
              <w:t>自辦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41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41" w:type="dxa"/>
            <w:vAlign w:val="center"/>
          </w:tcPr>
          <w:p w:rsidR="005428D8" w:rsidRPr="005428D8" w:rsidRDefault="005428D8" w:rsidP="005428D8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</w:tr>
      <w:tr w:rsidR="005428D8" w:rsidRPr="005428D8" w:rsidTr="005428D8">
        <w:trPr>
          <w:trHeight w:val="794"/>
          <w:jc w:val="right"/>
        </w:trPr>
        <w:tc>
          <w:tcPr>
            <w:tcW w:w="2410" w:type="dxa"/>
            <w:vAlign w:val="center"/>
          </w:tcPr>
          <w:p w:rsidR="005428D8" w:rsidRPr="005428D8" w:rsidRDefault="005428D8" w:rsidP="005428D8">
            <w:pPr>
              <w:jc w:val="both"/>
              <w:rPr>
                <w:rFonts w:ascii="標楷體" w:eastAsia="標楷體" w:hAnsi="標楷體" w:hint="eastAsia"/>
              </w:rPr>
            </w:pPr>
            <w:r w:rsidRPr="005428D8">
              <w:rPr>
                <w:rFonts w:ascii="標楷體" w:eastAsia="標楷體" w:hAnsi="標楷體" w:hint="eastAsia"/>
              </w:rPr>
              <w:t>老人安養養護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 w:hint="eastAsia"/>
              </w:rPr>
            </w:pPr>
            <w:r w:rsidRPr="005428D8">
              <w:rPr>
                <w:rFonts w:ascii="標楷體" w:eastAsia="標楷體" w:hAnsi="標楷體" w:hint="eastAsia"/>
              </w:rPr>
              <w:t>自辦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241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41" w:type="dxa"/>
            <w:vAlign w:val="center"/>
          </w:tcPr>
          <w:p w:rsidR="005428D8" w:rsidRPr="005428D8" w:rsidRDefault="005428D8" w:rsidP="005428D8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</w:tr>
      <w:tr w:rsidR="005428D8" w:rsidRPr="005428D8" w:rsidTr="005428D8">
        <w:trPr>
          <w:trHeight w:val="794"/>
          <w:jc w:val="right"/>
        </w:trPr>
        <w:tc>
          <w:tcPr>
            <w:tcW w:w="2410" w:type="dxa"/>
            <w:vAlign w:val="center"/>
          </w:tcPr>
          <w:p w:rsidR="005428D8" w:rsidRPr="005428D8" w:rsidRDefault="005428D8" w:rsidP="005428D8">
            <w:pPr>
              <w:jc w:val="both"/>
              <w:rPr>
                <w:rFonts w:ascii="標楷體" w:eastAsia="標楷體" w:hAnsi="標楷體" w:hint="eastAsia"/>
              </w:rPr>
            </w:pPr>
            <w:r w:rsidRPr="005428D8">
              <w:rPr>
                <w:rFonts w:ascii="標楷體" w:eastAsia="標楷體" w:hAnsi="標楷體" w:hint="eastAsia"/>
              </w:rPr>
              <w:t>日間照顧服務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 w:hint="eastAsia"/>
              </w:rPr>
            </w:pPr>
            <w:r w:rsidRPr="005428D8">
              <w:rPr>
                <w:rFonts w:ascii="標楷體" w:eastAsia="標楷體" w:hAnsi="標楷體" w:hint="eastAsia"/>
              </w:rPr>
              <w:t>自辦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241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41" w:type="dxa"/>
            <w:vAlign w:val="center"/>
          </w:tcPr>
          <w:p w:rsidR="005428D8" w:rsidRPr="005428D8" w:rsidRDefault="005428D8" w:rsidP="005428D8">
            <w:pPr>
              <w:tabs>
                <w:tab w:val="left" w:pos="1054"/>
              </w:tabs>
              <w:ind w:rightChars="51" w:right="12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</w:tr>
      <w:tr w:rsidR="005428D8" w:rsidRPr="005428D8" w:rsidTr="005428D8">
        <w:trPr>
          <w:trHeight w:val="794"/>
          <w:jc w:val="right"/>
        </w:trPr>
        <w:tc>
          <w:tcPr>
            <w:tcW w:w="2410" w:type="dxa"/>
            <w:vAlign w:val="center"/>
          </w:tcPr>
          <w:p w:rsidR="005428D8" w:rsidRPr="005428D8" w:rsidRDefault="005428D8" w:rsidP="005428D8">
            <w:pPr>
              <w:jc w:val="both"/>
              <w:rPr>
                <w:rFonts w:ascii="標楷體" w:eastAsia="標楷體" w:hAnsi="標楷體" w:hint="eastAsia"/>
              </w:rPr>
            </w:pPr>
            <w:r w:rsidRPr="005428D8">
              <w:rPr>
                <w:rFonts w:ascii="標楷體" w:eastAsia="標楷體" w:hAnsi="標楷體" w:hint="eastAsia"/>
              </w:rPr>
              <w:t>社區整體照顧體系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 w:hint="eastAsia"/>
              </w:rPr>
            </w:pPr>
            <w:r w:rsidRPr="005428D8">
              <w:rPr>
                <w:rFonts w:ascii="標楷體" w:eastAsia="標楷體" w:hAnsi="標楷體" w:hint="eastAsia"/>
              </w:rPr>
              <w:t>自辦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241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240" w:type="dxa"/>
            <w:vAlign w:val="center"/>
          </w:tcPr>
          <w:p w:rsidR="005428D8" w:rsidRPr="005428D8" w:rsidRDefault="005428D8" w:rsidP="005428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41" w:type="dxa"/>
            <w:vAlign w:val="center"/>
          </w:tcPr>
          <w:p w:rsidR="005428D8" w:rsidRPr="005428D8" w:rsidRDefault="005428D8" w:rsidP="005428D8">
            <w:pPr>
              <w:tabs>
                <w:tab w:val="left" w:pos="1068"/>
              </w:tabs>
              <w:ind w:rightChars="97" w:right="23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</w:tr>
    </w:tbl>
    <w:p w:rsidR="005428D8" w:rsidRPr="005428D8" w:rsidRDefault="00DB3B47" w:rsidP="005428D8">
      <w:pPr>
        <w:numPr>
          <w:ilvl w:val="0"/>
          <w:numId w:val="22"/>
        </w:numPr>
        <w:snapToGrid w:val="0"/>
        <w:spacing w:before="240" w:line="360" w:lineRule="auto"/>
        <w:ind w:leftChars="177" w:left="1417" w:hangingChars="310" w:hanging="992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受評機關</w:t>
      </w:r>
      <w:r w:rsidR="005428D8" w:rsidRPr="005428D8">
        <w:rPr>
          <w:rFonts w:ascii="標楷體" w:eastAsia="標楷體" w:hAnsi="標楷體" w:hint="eastAsia"/>
          <w:color w:val="000000"/>
          <w:sz w:val="32"/>
          <w:szCs w:val="32"/>
        </w:rPr>
        <w:t>未來3年機關人力需求預測及規劃情形：</w:t>
      </w:r>
    </w:p>
    <w:p w:rsidR="00724112" w:rsidRDefault="005428D8" w:rsidP="004305A9">
      <w:pPr>
        <w:snapToGrid w:val="0"/>
        <w:spacing w:line="360" w:lineRule="auto"/>
        <w:ind w:left="1134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5428D8">
        <w:rPr>
          <w:rFonts w:ascii="標楷體" w:eastAsia="標楷體" w:hAnsi="標楷體" w:hint="eastAsia"/>
          <w:color w:val="000000"/>
          <w:sz w:val="32"/>
          <w:szCs w:val="32"/>
        </w:rPr>
        <w:t>為因應高齡化社會來臨，長期照顧需求人數遽增，社會安全網計畫、推動長期照顧服務、公費醫事人員返鄉服務、護理之家補助計畫(社工師)及失智症共照計畫等，未來3年機關人力需求</w:t>
      </w:r>
      <w:r w:rsidR="00A77365" w:rsidRPr="005428D8">
        <w:rPr>
          <w:rFonts w:ascii="標楷體" w:eastAsia="標楷體" w:hAnsi="標楷體" w:hint="eastAsia"/>
          <w:color w:val="000000"/>
          <w:sz w:val="32"/>
          <w:szCs w:val="32"/>
        </w:rPr>
        <w:t>表列說明如下：</w:t>
      </w:r>
    </w:p>
    <w:tbl>
      <w:tblPr>
        <w:tblW w:w="8612" w:type="dxa"/>
        <w:jc w:val="right"/>
        <w:tblInd w:w="-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991"/>
        <w:gridCol w:w="2268"/>
        <w:gridCol w:w="708"/>
        <w:gridCol w:w="2942"/>
      </w:tblGrid>
      <w:tr w:rsidR="00A77365" w:rsidRPr="002E5CBA" w:rsidTr="00D03A67">
        <w:trPr>
          <w:trHeight w:val="170"/>
          <w:jc w:val="right"/>
        </w:trPr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7909" w:type="dxa"/>
            <w:gridSpan w:val="4"/>
            <w:shd w:val="clear" w:color="auto" w:fill="auto"/>
            <w:vAlign w:val="center"/>
            <w:hideMark/>
          </w:tcPr>
          <w:p w:rsidR="00DB3B47" w:rsidRDefault="00A77365" w:rsidP="00A77365">
            <w:pPr>
              <w:jc w:val="center"/>
              <w:rPr>
                <w:rFonts w:ascii="標楷體" w:eastAsia="標楷體" w:hAnsi="標楷體" w:hint="eastAsia"/>
              </w:rPr>
            </w:pPr>
            <w:r w:rsidRPr="00A77365">
              <w:rPr>
                <w:rFonts w:ascii="標楷體" w:eastAsia="標楷體" w:hAnsi="標楷體" w:hint="eastAsia"/>
              </w:rPr>
              <w:t>人力需求</w:t>
            </w:r>
          </w:p>
          <w:p w:rsidR="00A77365" w:rsidRPr="00A77365" w:rsidRDefault="00DB3B47" w:rsidP="00A773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</w:t>
            </w:r>
            <w:r w:rsidRPr="00DB3B47">
              <w:rPr>
                <w:rFonts w:ascii="標楷體" w:eastAsia="標楷體" w:hAnsi="標楷體" w:hint="eastAsia"/>
              </w:rPr>
              <w:t>所需人力數量係由機關按現況及未來業務需求填列</w:t>
            </w:r>
            <w:r>
              <w:rPr>
                <w:rFonts w:ascii="標楷體" w:eastAsia="標楷體" w:hAnsi="標楷體" w:hint="eastAsia"/>
              </w:rPr>
              <w:t>〉</w:t>
            </w:r>
          </w:p>
        </w:tc>
      </w:tr>
      <w:tr w:rsidR="00A77365" w:rsidRPr="002E5CBA" w:rsidTr="00D03A67">
        <w:trPr>
          <w:trHeight w:val="170"/>
          <w:jc w:val="right"/>
        </w:trPr>
        <w:tc>
          <w:tcPr>
            <w:tcW w:w="703" w:type="dxa"/>
            <w:vMerge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核心業務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所需人力類型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人力來源規劃或業務檢討</w:t>
            </w:r>
          </w:p>
        </w:tc>
      </w:tr>
      <w:tr w:rsidR="00A77365" w:rsidRPr="002E5CBA" w:rsidTr="0053100F">
        <w:trPr>
          <w:trHeight w:val="170"/>
          <w:jc w:val="right"/>
        </w:trPr>
        <w:tc>
          <w:tcPr>
            <w:tcW w:w="8612" w:type="dxa"/>
            <w:gridSpan w:val="5"/>
            <w:shd w:val="clear" w:color="auto" w:fill="E5B8B7"/>
            <w:vAlign w:val="center"/>
          </w:tcPr>
          <w:p w:rsidR="00A77365" w:rsidRPr="00A77365" w:rsidRDefault="00A77365" w:rsidP="00A77365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連江縣衛生福利局</w:t>
            </w:r>
          </w:p>
        </w:tc>
      </w:tr>
      <w:tr w:rsidR="00C334BB" w:rsidRPr="002E5CBA" w:rsidTr="00FF48B0">
        <w:trPr>
          <w:trHeight w:val="1090"/>
          <w:jc w:val="right"/>
        </w:trPr>
        <w:tc>
          <w:tcPr>
            <w:tcW w:w="703" w:type="dxa"/>
            <w:shd w:val="clear" w:color="auto" w:fill="auto"/>
            <w:vAlign w:val="center"/>
            <w:hideMark/>
          </w:tcPr>
          <w:p w:rsidR="00C334BB" w:rsidRPr="00A77365" w:rsidRDefault="00C334BB" w:rsidP="00A77365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C334BB" w:rsidRPr="00A77365" w:rsidRDefault="00C334BB" w:rsidP="00A77365">
            <w:pPr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社會福利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4BB" w:rsidRPr="00A77365" w:rsidRDefault="00C334BB" w:rsidP="00D03A67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社工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334BB" w:rsidRPr="00A77365" w:rsidRDefault="00C334BB" w:rsidP="00A773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C334BB" w:rsidRPr="00A77365" w:rsidRDefault="00C334BB" w:rsidP="00A77365">
            <w:pPr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依據衛生福利部強化社會安全網計畫</w:t>
            </w:r>
          </w:p>
        </w:tc>
      </w:tr>
      <w:tr w:rsidR="00A77365" w:rsidRPr="002E5CBA" w:rsidTr="00D03A67">
        <w:trPr>
          <w:trHeight w:val="170"/>
          <w:jc w:val="right"/>
        </w:trPr>
        <w:tc>
          <w:tcPr>
            <w:tcW w:w="703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社會福利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7365" w:rsidRPr="00A77365" w:rsidRDefault="00A77365" w:rsidP="00D03A67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社工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依據衛生福利部強化社會安全網計畫</w:t>
            </w:r>
          </w:p>
        </w:tc>
      </w:tr>
      <w:tr w:rsidR="00A77365" w:rsidRPr="002E5CBA" w:rsidTr="0053100F">
        <w:trPr>
          <w:trHeight w:val="170"/>
          <w:jc w:val="right"/>
        </w:trPr>
        <w:tc>
          <w:tcPr>
            <w:tcW w:w="8612" w:type="dxa"/>
            <w:gridSpan w:val="5"/>
            <w:shd w:val="clear" w:color="auto" w:fill="E5B8B7"/>
            <w:vAlign w:val="center"/>
          </w:tcPr>
          <w:p w:rsidR="00A77365" w:rsidRPr="00A77365" w:rsidRDefault="00A77365" w:rsidP="00D03A67">
            <w:pPr>
              <w:jc w:val="center"/>
              <w:rPr>
                <w:rFonts w:ascii="標楷體" w:eastAsia="標楷體" w:hAnsi="標楷體" w:hint="eastAsia"/>
              </w:rPr>
            </w:pPr>
            <w:r w:rsidRPr="00A77365">
              <w:rPr>
                <w:rFonts w:ascii="標楷體" w:eastAsia="標楷體" w:hAnsi="標楷體" w:hint="eastAsia"/>
              </w:rPr>
              <w:t>連江縣立醫院</w:t>
            </w:r>
          </w:p>
        </w:tc>
      </w:tr>
      <w:tr w:rsidR="00A77365" w:rsidRPr="002E5CBA" w:rsidTr="00D03A67">
        <w:trPr>
          <w:trHeight w:val="170"/>
          <w:jc w:val="right"/>
        </w:trPr>
        <w:tc>
          <w:tcPr>
            <w:tcW w:w="703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D03A67" w:rsidRDefault="00D03A67" w:rsidP="00A7736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1.門急診醫療</w:t>
            </w:r>
          </w:p>
          <w:p w:rsidR="00A77365" w:rsidRPr="00A77365" w:rsidRDefault="00D03A67" w:rsidP="00A773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A77365" w:rsidRPr="00A77365">
              <w:rPr>
                <w:rFonts w:ascii="標楷體" w:eastAsia="標楷體" w:hAnsi="標楷體" w:hint="eastAsia"/>
              </w:rPr>
              <w:t>健檢中心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03A67" w:rsidRDefault="00A77365" w:rsidP="00D03A67">
            <w:pPr>
              <w:jc w:val="center"/>
              <w:rPr>
                <w:rFonts w:ascii="標楷體" w:eastAsia="標楷體" w:hAnsi="標楷體" w:hint="eastAsia"/>
              </w:rPr>
            </w:pPr>
            <w:r w:rsidRPr="00A77365">
              <w:rPr>
                <w:rFonts w:ascii="標楷體" w:eastAsia="標楷體" w:hAnsi="標楷體" w:hint="eastAsia"/>
              </w:rPr>
              <w:t>醫師</w:t>
            </w:r>
            <w:r w:rsidR="00D03A67">
              <w:rPr>
                <w:rFonts w:ascii="標楷體" w:eastAsia="標楷體" w:hAnsi="標楷體" w:hint="eastAsia"/>
              </w:rPr>
              <w:t>1人</w:t>
            </w:r>
          </w:p>
          <w:p w:rsidR="00A77365" w:rsidRPr="00A77365" w:rsidRDefault="00A77365" w:rsidP="00D03A67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護理師</w:t>
            </w:r>
            <w:r w:rsidR="00D03A67">
              <w:rPr>
                <w:rFonts w:ascii="標楷體" w:eastAsia="標楷體" w:hAnsi="標楷體" w:hint="eastAsia"/>
              </w:rPr>
              <w:t>1</w:t>
            </w:r>
            <w:r w:rsidRPr="00A7736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醫事人員養成計畫之公費醫事人員返鄉服務</w:t>
            </w:r>
          </w:p>
        </w:tc>
      </w:tr>
      <w:tr w:rsidR="00A77365" w:rsidRPr="002E5CBA" w:rsidTr="00D03A67">
        <w:trPr>
          <w:trHeight w:val="170"/>
          <w:jc w:val="right"/>
        </w:trPr>
        <w:tc>
          <w:tcPr>
            <w:tcW w:w="703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D03A67" w:rsidRDefault="00D03A67" w:rsidP="00D03A6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77365" w:rsidRPr="00A77365">
              <w:rPr>
                <w:rFonts w:ascii="標楷體" w:eastAsia="標楷體" w:hAnsi="標楷體" w:hint="eastAsia"/>
              </w:rPr>
              <w:t>門急診醫療</w:t>
            </w:r>
          </w:p>
          <w:p w:rsidR="00A77365" w:rsidRPr="00A77365" w:rsidRDefault="00D03A67" w:rsidP="00D03A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A77365" w:rsidRPr="00A77365">
              <w:rPr>
                <w:rFonts w:ascii="標楷體" w:eastAsia="標楷體" w:hAnsi="標楷體" w:hint="eastAsia"/>
              </w:rPr>
              <w:t>長照服務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03A67" w:rsidRDefault="00A77365" w:rsidP="00D03A67">
            <w:pPr>
              <w:jc w:val="center"/>
              <w:rPr>
                <w:rFonts w:ascii="標楷體" w:eastAsia="標楷體" w:hAnsi="標楷體" w:hint="eastAsia"/>
              </w:rPr>
            </w:pPr>
            <w:r w:rsidRPr="00A77365">
              <w:rPr>
                <w:rFonts w:ascii="標楷體" w:eastAsia="標楷體" w:hAnsi="標楷體" w:hint="eastAsia"/>
              </w:rPr>
              <w:t>社工</w:t>
            </w:r>
            <w:r w:rsidR="00D03A67">
              <w:rPr>
                <w:rFonts w:ascii="標楷體" w:eastAsia="標楷體" w:hAnsi="標楷體" w:hint="eastAsia"/>
              </w:rPr>
              <w:t>1人</w:t>
            </w:r>
          </w:p>
          <w:p w:rsidR="00A77365" w:rsidRPr="00A77365" w:rsidRDefault="00A77365" w:rsidP="00D03A67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個管師1人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護理之家補助計畫(社工師)及失智症共照計畫(個管師)</w:t>
            </w:r>
          </w:p>
        </w:tc>
      </w:tr>
      <w:tr w:rsidR="00A77365" w:rsidRPr="002E5CBA" w:rsidTr="00D03A67">
        <w:trPr>
          <w:trHeight w:val="170"/>
          <w:jc w:val="right"/>
        </w:trPr>
        <w:tc>
          <w:tcPr>
            <w:tcW w:w="703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門急診醫療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03A67" w:rsidRDefault="00D03A67" w:rsidP="00D03A67">
            <w:pPr>
              <w:jc w:val="center"/>
              <w:rPr>
                <w:rFonts w:ascii="標楷體" w:eastAsia="標楷體" w:hAnsi="標楷體" w:hint="eastAsia"/>
              </w:rPr>
            </w:pPr>
            <w:r w:rsidRPr="00A77365">
              <w:rPr>
                <w:rFonts w:ascii="標楷體" w:eastAsia="標楷體" w:hAnsi="標楷體" w:hint="eastAsia"/>
              </w:rPr>
              <w:t>醫師</w:t>
            </w:r>
            <w:r>
              <w:rPr>
                <w:rFonts w:ascii="標楷體" w:eastAsia="標楷體" w:hAnsi="標楷體" w:hint="eastAsia"/>
              </w:rPr>
              <w:t>1人</w:t>
            </w:r>
          </w:p>
          <w:p w:rsidR="00A77365" w:rsidRPr="00A77365" w:rsidRDefault="00D03A67" w:rsidP="00D03A67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護理師</w:t>
            </w:r>
            <w:r>
              <w:rPr>
                <w:rFonts w:ascii="標楷體" w:eastAsia="標楷體" w:hAnsi="標楷體" w:hint="eastAsia"/>
              </w:rPr>
              <w:t>1</w:t>
            </w:r>
            <w:r w:rsidRPr="00A7736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醫事人員養成計畫之公費醫事人員返鄉服務</w:t>
            </w:r>
          </w:p>
        </w:tc>
      </w:tr>
      <w:tr w:rsidR="00A77365" w:rsidRPr="002E5CBA" w:rsidTr="0053100F">
        <w:trPr>
          <w:trHeight w:val="170"/>
          <w:jc w:val="right"/>
        </w:trPr>
        <w:tc>
          <w:tcPr>
            <w:tcW w:w="8612" w:type="dxa"/>
            <w:gridSpan w:val="5"/>
            <w:shd w:val="clear" w:color="auto" w:fill="E5B8B7"/>
            <w:vAlign w:val="center"/>
          </w:tcPr>
          <w:p w:rsidR="00A77365" w:rsidRPr="00A77365" w:rsidRDefault="00A77365" w:rsidP="00D03A67">
            <w:pPr>
              <w:jc w:val="center"/>
              <w:rPr>
                <w:rFonts w:ascii="標楷體" w:eastAsia="標楷體" w:hAnsi="標楷體" w:hint="eastAsia"/>
              </w:rPr>
            </w:pPr>
            <w:r w:rsidRPr="00A77365">
              <w:rPr>
                <w:rFonts w:ascii="標楷體" w:eastAsia="標楷體" w:hAnsi="標楷體" w:hint="eastAsia"/>
              </w:rPr>
              <w:t>大同之家</w:t>
            </w:r>
          </w:p>
        </w:tc>
      </w:tr>
      <w:tr w:rsidR="00A77365" w:rsidRPr="002E5CBA" w:rsidTr="00D03A67">
        <w:trPr>
          <w:trHeight w:val="170"/>
          <w:jc w:val="right"/>
        </w:trPr>
        <w:tc>
          <w:tcPr>
            <w:tcW w:w="703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D03A67" w:rsidRDefault="00A77365" w:rsidP="00D03A67">
            <w:pPr>
              <w:rPr>
                <w:rFonts w:ascii="標楷體" w:eastAsia="標楷體" w:hAnsi="標楷體" w:hint="eastAsia"/>
              </w:rPr>
            </w:pPr>
            <w:r w:rsidRPr="00A77365">
              <w:rPr>
                <w:rFonts w:ascii="標楷體" w:eastAsia="標楷體" w:hAnsi="標楷體" w:hint="eastAsia"/>
              </w:rPr>
              <w:t>1.老人安養養護</w:t>
            </w:r>
          </w:p>
          <w:p w:rsidR="00D03A67" w:rsidRDefault="00A77365" w:rsidP="00D03A67">
            <w:pPr>
              <w:rPr>
                <w:rFonts w:ascii="標楷體" w:eastAsia="標楷體" w:hAnsi="標楷體" w:hint="eastAsia"/>
              </w:rPr>
            </w:pPr>
            <w:r w:rsidRPr="00A77365">
              <w:rPr>
                <w:rFonts w:ascii="標楷體" w:eastAsia="標楷體" w:hAnsi="標楷體" w:hint="eastAsia"/>
              </w:rPr>
              <w:t>2.日間照顧服務</w:t>
            </w:r>
          </w:p>
          <w:p w:rsidR="00A77365" w:rsidRPr="00A77365" w:rsidRDefault="00A77365" w:rsidP="00D03A67">
            <w:pPr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3.社區整體照顧體系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03A67" w:rsidRDefault="00D03A67" w:rsidP="00D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護理人員</w:t>
            </w:r>
            <w:r w:rsidRPr="00A77365">
              <w:rPr>
                <w:rFonts w:ascii="標楷體" w:eastAsia="標楷體" w:hAnsi="標楷體" w:hint="eastAsia"/>
              </w:rPr>
              <w:t>5人</w:t>
            </w:r>
          </w:p>
          <w:p w:rsidR="00D03A67" w:rsidRDefault="00D03A67" w:rsidP="00D03A67">
            <w:pPr>
              <w:jc w:val="center"/>
              <w:rPr>
                <w:rFonts w:ascii="標楷體" w:eastAsia="標楷體" w:hAnsi="標楷體" w:hint="eastAsia"/>
              </w:rPr>
            </w:pPr>
            <w:r w:rsidRPr="00A77365">
              <w:rPr>
                <w:rFonts w:ascii="標楷體" w:eastAsia="標楷體" w:hAnsi="標楷體" w:hint="eastAsia"/>
              </w:rPr>
              <w:t>照服員5人</w:t>
            </w:r>
          </w:p>
          <w:p w:rsidR="00D03A67" w:rsidRDefault="00D03A67" w:rsidP="00D03A67">
            <w:pPr>
              <w:jc w:val="center"/>
              <w:rPr>
                <w:rFonts w:ascii="標楷體" w:eastAsia="標楷體" w:hAnsi="標楷體" w:hint="eastAsia"/>
              </w:rPr>
            </w:pPr>
            <w:r w:rsidRPr="00A77365">
              <w:rPr>
                <w:rFonts w:ascii="標楷體" w:eastAsia="標楷體" w:hAnsi="標楷體" w:hint="eastAsia"/>
              </w:rPr>
              <w:t>廚工1人</w:t>
            </w:r>
          </w:p>
          <w:p w:rsidR="00A77365" w:rsidRPr="00A77365" w:rsidRDefault="00D03A67" w:rsidP="00D03A67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臨時</w:t>
            </w:r>
            <w:r>
              <w:rPr>
                <w:rFonts w:ascii="標楷體" w:eastAsia="標楷體" w:hAnsi="標楷體" w:hint="eastAsia"/>
              </w:rPr>
              <w:t>工</w:t>
            </w:r>
            <w:r w:rsidRPr="00A77365">
              <w:rPr>
                <w:rFonts w:ascii="標楷體" w:eastAsia="標楷體" w:hAnsi="標楷體" w:hint="eastAsia"/>
              </w:rPr>
              <w:t>1人。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77365" w:rsidRPr="00A77365" w:rsidRDefault="00A77365" w:rsidP="00A77365">
            <w:pPr>
              <w:jc w:val="center"/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A77365" w:rsidRPr="00A77365" w:rsidRDefault="00A77365" w:rsidP="00D03A67">
            <w:pPr>
              <w:rPr>
                <w:rFonts w:ascii="標楷體" w:eastAsia="標楷體" w:hAnsi="標楷體"/>
              </w:rPr>
            </w:pPr>
            <w:r w:rsidRPr="00A77365">
              <w:rPr>
                <w:rFonts w:ascii="標楷體" w:eastAsia="標楷體" w:hAnsi="標楷體" w:hint="eastAsia"/>
              </w:rPr>
              <w:t>配合縣府政策預計將於109年提列擴床計畫增設安養床15床，並依老人福利機構設立標準第27條配置人員</w:t>
            </w:r>
            <w:r w:rsidR="00D03A67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042B83" w:rsidRPr="003C2C19" w:rsidRDefault="00082124" w:rsidP="00D03A67">
      <w:pPr>
        <w:pStyle w:val="a6"/>
        <w:snapToGrid w:val="0"/>
        <w:spacing w:before="240" w:afterLines="0" w:line="360" w:lineRule="auto"/>
        <w:ind w:leftChars="23" w:left="708" w:hangingChars="204" w:hanging="653"/>
        <w:rPr>
          <w:rFonts w:ascii="標楷體" w:hAnsi="標楷體" w:hint="eastAsia"/>
          <w:color w:val="000000"/>
          <w:sz w:val="32"/>
          <w:szCs w:val="32"/>
        </w:rPr>
      </w:pPr>
      <w:r w:rsidRPr="003C2C19">
        <w:rPr>
          <w:rFonts w:ascii="標楷體" w:hAnsi="標楷體" w:hint="eastAsia"/>
          <w:color w:val="000000"/>
          <w:sz w:val="32"/>
          <w:szCs w:val="32"/>
        </w:rPr>
        <w:t>肆</w:t>
      </w:r>
      <w:r w:rsidR="00641A99" w:rsidRPr="003C2C19">
        <w:rPr>
          <w:rFonts w:ascii="標楷體" w:hAnsi="標楷體" w:hint="eastAsia"/>
          <w:color w:val="000000"/>
          <w:sz w:val="32"/>
          <w:szCs w:val="32"/>
        </w:rPr>
        <w:t>、評鑑建議</w:t>
      </w:r>
    </w:p>
    <w:p w:rsidR="005428D8" w:rsidRDefault="00943CE7" w:rsidP="004305A9">
      <w:pPr>
        <w:numPr>
          <w:ilvl w:val="0"/>
          <w:numId w:val="25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3C2C19">
        <w:rPr>
          <w:rFonts w:ascii="標楷體" w:eastAsia="標楷體" w:hAnsi="標楷體" w:hint="eastAsia"/>
          <w:color w:val="000000"/>
          <w:sz w:val="32"/>
          <w:szCs w:val="32"/>
        </w:rPr>
        <w:t>組織、業務及人力運用面</w:t>
      </w:r>
    </w:p>
    <w:p w:rsidR="005428D8" w:rsidRPr="00AA3EE9" w:rsidRDefault="005428D8" w:rsidP="004305A9">
      <w:pPr>
        <w:numPr>
          <w:ilvl w:val="1"/>
          <w:numId w:val="25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建議釐清法定職掌或核心業務與非核心業務之</w:t>
      </w:r>
      <w:r w:rsidR="00DB3B47" w:rsidRPr="00AA3EE9">
        <w:rPr>
          <w:rFonts w:ascii="標楷體" w:eastAsia="標楷體" w:hAnsi="標楷體" w:hint="eastAsia"/>
          <w:color w:val="000000"/>
          <w:sz w:val="32"/>
          <w:szCs w:val="32"/>
        </w:rPr>
        <w:t>人力</w:t>
      </w:r>
      <w:r w:rsidR="004305A9" w:rsidRPr="00AA3EE9">
        <w:rPr>
          <w:rFonts w:ascii="標楷體" w:eastAsia="標楷體" w:hAnsi="標楷體" w:hint="eastAsia"/>
          <w:color w:val="000000"/>
          <w:sz w:val="32"/>
          <w:szCs w:val="32"/>
        </w:rPr>
        <w:t>配置需求，</w:t>
      </w: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人力需求應以法定職掌或核心業務量多寡彈性調整配置。</w:t>
      </w:r>
    </w:p>
    <w:p w:rsidR="004305A9" w:rsidRPr="00AA3EE9" w:rsidRDefault="005428D8" w:rsidP="004305A9">
      <w:pPr>
        <w:numPr>
          <w:ilvl w:val="1"/>
          <w:numId w:val="25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人力配置指標可考量：</w:t>
      </w:r>
    </w:p>
    <w:p w:rsidR="005428D8" w:rsidRPr="00AA3EE9" w:rsidRDefault="005428D8" w:rsidP="004305A9">
      <w:pPr>
        <w:snapToGrid w:val="0"/>
        <w:spacing w:line="360" w:lineRule="auto"/>
        <w:ind w:left="1281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法定職掌、非核心業務、變動業務、前一年度本單位人員加班總時數（hr）、每月人均公文事務、預算編列及執行情形、與所屬機關共同執行或合作之業務、與其他機關共同執行或協力合作之業務。</w:t>
      </w:r>
    </w:p>
    <w:p w:rsidR="004305A9" w:rsidRPr="00AA3EE9" w:rsidRDefault="005428D8" w:rsidP="004305A9">
      <w:pPr>
        <w:numPr>
          <w:ilvl w:val="1"/>
          <w:numId w:val="25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確實釐清現有非典型</w:t>
      </w:r>
      <w:r w:rsidR="00EF762F" w:rsidRPr="00AA3EE9">
        <w:rPr>
          <w:rFonts w:ascii="標楷體" w:eastAsia="標楷體" w:hAnsi="標楷體" w:hint="eastAsia"/>
          <w:color w:val="000000"/>
          <w:sz w:val="32"/>
          <w:szCs w:val="32"/>
        </w:rPr>
        <w:t>約用人員</w:t>
      </w: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人力辦理之業務性質：</w:t>
      </w:r>
    </w:p>
    <w:p w:rsidR="005428D8" w:rsidRPr="00AA3EE9" w:rsidRDefault="005428D8" w:rsidP="004305A9">
      <w:pPr>
        <w:snapToGrid w:val="0"/>
        <w:spacing w:line="360" w:lineRule="auto"/>
        <w:ind w:left="1281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機關不得進(運)用非典型人力辦理涉及行使公權力之業務，請衛生福利局就現有非典型人力辦理之工作項目再行通盤檢視釐清，確保是類人員之進(運)用符合相關規定。</w:t>
      </w:r>
    </w:p>
    <w:p w:rsidR="00EF762F" w:rsidRPr="00AA3EE9" w:rsidRDefault="00EF762F" w:rsidP="004305A9">
      <w:pPr>
        <w:snapToGrid w:val="0"/>
        <w:spacing w:line="360" w:lineRule="auto"/>
        <w:ind w:left="1281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此外，是類人力如屬長期進(運)用，不論按月或按日支薪型態，均有可能變成不定期契約，除進用審慎考量外，亦應編列日後退離依法編列資遣費。</w:t>
      </w:r>
    </w:p>
    <w:p w:rsidR="003243E3" w:rsidRPr="00AA3EE9" w:rsidRDefault="003243E3" w:rsidP="003243E3">
      <w:pPr>
        <w:numPr>
          <w:ilvl w:val="1"/>
          <w:numId w:val="25"/>
        </w:numPr>
        <w:rPr>
          <w:rFonts w:ascii="標楷體" w:eastAsia="標楷體" w:hAnsi="標楷體" w:hint="eastAsia"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非編制人力比例過高情形</w:t>
      </w:r>
      <w:r w:rsidR="001D4A96" w:rsidRPr="00AA3EE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雖無法於短時間內無法改變，仍應考量如何妥善配置，如合併計劃人力、業務重新分配，避免一人一計劃情形，並於申請中央計畫經費時，應考量計畫未來的銜接性，包括預算、計劃與人力接軌等問題。</w:t>
      </w:r>
    </w:p>
    <w:p w:rsidR="003243E3" w:rsidRPr="00AA3EE9" w:rsidRDefault="003243E3" w:rsidP="003243E3">
      <w:pPr>
        <w:numPr>
          <w:ilvl w:val="1"/>
          <w:numId w:val="25"/>
        </w:numPr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連江縣衛生福利局之聘用員額1員，近年均未甄補人力，建議應視機關實際人力需求編列預算員額</w:t>
      </w:r>
      <w:r w:rsidR="00DB3B47" w:rsidRPr="00AA3EE9">
        <w:rPr>
          <w:rFonts w:ascii="標楷體" w:eastAsia="標楷體" w:hAnsi="標楷體" w:hint="eastAsia"/>
          <w:b/>
          <w:color w:val="000000"/>
          <w:sz w:val="32"/>
          <w:szCs w:val="32"/>
        </w:rPr>
        <w:t>〈本項已奉准於108年起減列〉</w:t>
      </w:r>
      <w:r w:rsidRPr="00AA3EE9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D03A67" w:rsidRPr="00AA3EE9" w:rsidRDefault="003243E3" w:rsidP="00D03A67">
      <w:pPr>
        <w:numPr>
          <w:ilvl w:val="1"/>
          <w:numId w:val="25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連江縣立醫院之</w:t>
      </w:r>
      <w:r w:rsidR="00D03A67" w:rsidRPr="00AA3EE9">
        <w:rPr>
          <w:rFonts w:ascii="標楷體" w:eastAsia="標楷體" w:hAnsi="標楷體" w:hint="eastAsia"/>
          <w:color w:val="000000"/>
          <w:sz w:val="32"/>
          <w:szCs w:val="32"/>
        </w:rPr>
        <w:t>各科門診量反映民眾的實際需求程度，未來應考量在門診量分析架構下，對於專業醫師的需求應逐步建立到位，以符合縣民期待及需求。</w:t>
      </w:r>
    </w:p>
    <w:p w:rsidR="003243E3" w:rsidRPr="00AA3EE9" w:rsidRDefault="003243E3" w:rsidP="00335246">
      <w:pPr>
        <w:numPr>
          <w:ilvl w:val="1"/>
          <w:numId w:val="25"/>
        </w:numPr>
        <w:rPr>
          <w:rFonts w:ascii="標楷體" w:eastAsia="標楷體" w:hAnsi="標楷體" w:hint="eastAsia"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大同之家擴床之需求</w:t>
      </w:r>
      <w:r w:rsidR="001D4A96" w:rsidRPr="00AA3EE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需建立在具體數字的調查基礎上，</w:t>
      </w:r>
      <w:r w:rsidR="00335246" w:rsidRPr="00AA3EE9">
        <w:rPr>
          <w:rFonts w:ascii="標楷體" w:eastAsia="標楷體" w:hAnsi="標楷體" w:hint="eastAsia"/>
          <w:color w:val="000000"/>
          <w:sz w:val="32"/>
          <w:szCs w:val="32"/>
        </w:rPr>
        <w:t>建議先從</w:t>
      </w: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本縣</w:t>
      </w:r>
      <w:r w:rsidR="00335246" w:rsidRPr="00AA3EE9">
        <w:rPr>
          <w:rFonts w:ascii="標楷體" w:eastAsia="標楷體" w:hAnsi="標楷體" w:hint="eastAsia"/>
          <w:color w:val="000000"/>
          <w:sz w:val="32"/>
          <w:szCs w:val="32"/>
        </w:rPr>
        <w:t>近幾年</w:t>
      </w: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之老年人口數字及照護需求人口的數字</w:t>
      </w:r>
      <w:r w:rsidR="00335246" w:rsidRPr="00AA3EE9">
        <w:rPr>
          <w:rFonts w:ascii="標楷體" w:eastAsia="標楷體" w:hAnsi="標楷體" w:hint="eastAsia"/>
          <w:color w:val="000000"/>
          <w:sz w:val="32"/>
          <w:szCs w:val="32"/>
        </w:rPr>
        <w:t>變化為基礎，並</w:t>
      </w: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預測</w:t>
      </w:r>
      <w:r w:rsidR="00335246" w:rsidRPr="00AA3EE9">
        <w:rPr>
          <w:rFonts w:ascii="標楷體" w:eastAsia="標楷體" w:hAnsi="標楷體" w:hint="eastAsia"/>
          <w:color w:val="000000"/>
          <w:sz w:val="32"/>
          <w:szCs w:val="32"/>
        </w:rPr>
        <w:t>未來之需求</w:t>
      </w: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分析</w:t>
      </w:r>
      <w:r w:rsidR="00335246" w:rsidRPr="00AA3EE9">
        <w:rPr>
          <w:rFonts w:ascii="標楷體" w:eastAsia="標楷體" w:hAnsi="標楷體" w:hint="eastAsia"/>
          <w:color w:val="000000"/>
          <w:sz w:val="32"/>
          <w:szCs w:val="32"/>
        </w:rPr>
        <w:t>後</w:t>
      </w: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，才能</w:t>
      </w:r>
      <w:r w:rsidR="00335246" w:rsidRPr="00AA3EE9">
        <w:rPr>
          <w:rFonts w:ascii="標楷體" w:eastAsia="標楷體" w:hAnsi="標楷體" w:hint="eastAsia"/>
          <w:color w:val="000000"/>
          <w:sz w:val="32"/>
          <w:szCs w:val="32"/>
        </w:rPr>
        <w:t>作為有力的支撐</w:t>
      </w: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E21A7" w:rsidRPr="00AA3EE9" w:rsidRDefault="00335246" w:rsidP="00335246">
      <w:pPr>
        <w:numPr>
          <w:ilvl w:val="1"/>
          <w:numId w:val="25"/>
        </w:numPr>
        <w:rPr>
          <w:rFonts w:ascii="標楷體" w:eastAsia="標楷體" w:hAnsi="標楷體" w:hint="eastAsia"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為增加人員招聘及人員留任之穩定性，未來可先就離職人員調查離職原因，分析後再行建立適切之誘因機制</w:t>
      </w:r>
      <w:r w:rsidR="004E21A7" w:rsidRPr="00AA3EE9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35246" w:rsidRPr="00AA3EE9" w:rsidRDefault="00335246" w:rsidP="00335246">
      <w:pPr>
        <w:numPr>
          <w:ilvl w:val="1"/>
          <w:numId w:val="25"/>
        </w:numPr>
        <w:rPr>
          <w:rFonts w:ascii="標楷體" w:eastAsia="標楷體" w:hAnsi="標楷體" w:hint="eastAsia"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衛生福利局及大同之家均需招聘社工人員，應規劃建立以職責繁重適用不同之薪資制</w:t>
      </w:r>
      <w:r w:rsidR="004E21A7" w:rsidRPr="00AA3EE9">
        <w:rPr>
          <w:rFonts w:ascii="標楷體" w:eastAsia="標楷體" w:hAnsi="標楷體" w:hint="eastAsia"/>
          <w:color w:val="000000"/>
          <w:sz w:val="32"/>
          <w:szCs w:val="32"/>
        </w:rPr>
        <w:t>度，避免同工不同酬之現象</w:t>
      </w: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305A9" w:rsidRPr="00AA3EE9" w:rsidRDefault="005428D8" w:rsidP="004305A9">
      <w:pPr>
        <w:numPr>
          <w:ilvl w:val="0"/>
          <w:numId w:val="25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覈實評估收支合理性以有效運用財務資源：</w:t>
      </w:r>
    </w:p>
    <w:p w:rsidR="005428D8" w:rsidRPr="004305A9" w:rsidRDefault="005428D8" w:rsidP="004305A9">
      <w:pPr>
        <w:snapToGrid w:val="0"/>
        <w:spacing w:line="360" w:lineRule="auto"/>
        <w:ind w:left="1038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未來籌編預算時</w:t>
      </w:r>
      <w:r w:rsidRPr="004305A9">
        <w:rPr>
          <w:rFonts w:ascii="標楷體" w:eastAsia="標楷體" w:hAnsi="標楷體" w:hint="eastAsia"/>
          <w:color w:val="000000"/>
          <w:sz w:val="32"/>
          <w:szCs w:val="32"/>
        </w:rPr>
        <w:t>，應本零基預算精神，依施政優先順序、業務實際需要及執行能量，妥適分配及編列人事費及相關業務經費。</w:t>
      </w:r>
    </w:p>
    <w:p w:rsidR="004305A9" w:rsidRDefault="005428D8" w:rsidP="004305A9">
      <w:pPr>
        <w:numPr>
          <w:ilvl w:val="0"/>
          <w:numId w:val="25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4305A9">
        <w:rPr>
          <w:rFonts w:ascii="標楷體" w:eastAsia="標楷體" w:hAnsi="標楷體" w:hint="eastAsia"/>
          <w:color w:val="000000"/>
          <w:sz w:val="32"/>
          <w:szCs w:val="32"/>
        </w:rPr>
        <w:t>賡續研議及推動工作流程簡化：</w:t>
      </w:r>
    </w:p>
    <w:p w:rsidR="005428D8" w:rsidRPr="004305A9" w:rsidRDefault="005428D8" w:rsidP="004305A9">
      <w:pPr>
        <w:snapToGrid w:val="0"/>
        <w:spacing w:line="360" w:lineRule="auto"/>
        <w:ind w:left="1038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4305A9">
        <w:rPr>
          <w:rFonts w:ascii="標楷體" w:eastAsia="標楷體" w:hAnsi="標楷體" w:hint="eastAsia"/>
          <w:color w:val="000000"/>
          <w:sz w:val="32"/>
          <w:szCs w:val="32"/>
        </w:rPr>
        <w:t>持續檢討工作流程簡化，獎勵工作人員提出行政革新及服務創新方案；並宜就現有已推動簡化之工作方法和流程，於運作一段時間後檢討其實際成效，如屬執行成效良好者，建議由上而下導入所屬各機關，且將工作流程簡化推動後之相關節餘人力，依各單位實際業務消長情形重新配置。</w:t>
      </w:r>
    </w:p>
    <w:p w:rsidR="00D95A4B" w:rsidRDefault="000E5B82" w:rsidP="004305A9">
      <w:pPr>
        <w:numPr>
          <w:ilvl w:val="0"/>
          <w:numId w:val="25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0E5B82">
        <w:rPr>
          <w:rFonts w:ascii="標楷體" w:eastAsia="標楷體" w:hAnsi="標楷體" w:hint="eastAsia"/>
          <w:color w:val="000000"/>
          <w:sz w:val="32"/>
          <w:szCs w:val="32"/>
        </w:rPr>
        <w:t>綜合性意見</w:t>
      </w:r>
    </w:p>
    <w:p w:rsidR="004305A9" w:rsidRDefault="000E5B82" w:rsidP="004305A9">
      <w:pPr>
        <w:numPr>
          <w:ilvl w:val="1"/>
          <w:numId w:val="25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0E5B82">
        <w:rPr>
          <w:rFonts w:ascii="標楷體" w:eastAsia="標楷體" w:hAnsi="標楷體" w:hint="eastAsia"/>
          <w:color w:val="000000"/>
          <w:sz w:val="32"/>
          <w:szCs w:val="32"/>
        </w:rPr>
        <w:t>確立各單位重點業務項目</w:t>
      </w:r>
      <w:r w:rsidR="004305A9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0E5B82" w:rsidRPr="000E5B82" w:rsidRDefault="000E5B82" w:rsidP="004305A9">
      <w:pPr>
        <w:snapToGrid w:val="0"/>
        <w:spacing w:line="360" w:lineRule="auto"/>
        <w:ind w:left="1038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檢討「組</w:t>
      </w:r>
      <w:r w:rsidRPr="000E5B82">
        <w:rPr>
          <w:rFonts w:ascii="標楷體" w:eastAsia="標楷體" w:hAnsi="標楷體" w:hint="eastAsia"/>
          <w:color w:val="000000"/>
          <w:sz w:val="32"/>
          <w:szCs w:val="32"/>
        </w:rPr>
        <w:t>織法定職掌以外業務」與該局重大政策之實踐有無直接關係、是否有持續辦理之必要性；又如經決定須長期持</w:t>
      </w:r>
      <w:r w:rsidRPr="000E5B82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續辦理上開業務，建議於未來組織法規修正時，明訂於職掌項目。</w:t>
      </w:r>
    </w:p>
    <w:p w:rsidR="004305A9" w:rsidRDefault="000E5B82" w:rsidP="004305A9">
      <w:pPr>
        <w:numPr>
          <w:ilvl w:val="1"/>
          <w:numId w:val="25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0E5B82">
        <w:rPr>
          <w:rFonts w:ascii="標楷體" w:eastAsia="標楷體" w:hAnsi="標楷體" w:hint="eastAsia"/>
          <w:color w:val="000000"/>
          <w:sz w:val="32"/>
          <w:szCs w:val="32"/>
        </w:rPr>
        <w:t>盤點並適度整合衛政、社政之相關資料庫及系統：</w:t>
      </w:r>
    </w:p>
    <w:p w:rsidR="000E5B82" w:rsidRDefault="000E5B82" w:rsidP="004305A9">
      <w:pPr>
        <w:snapToGrid w:val="0"/>
        <w:spacing w:line="360" w:lineRule="auto"/>
        <w:ind w:left="1038" w:firstLineChars="200" w:firstLine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0E5B82">
        <w:rPr>
          <w:rFonts w:ascii="標楷體" w:eastAsia="標楷體" w:hAnsi="標楷體" w:hint="eastAsia"/>
          <w:color w:val="000000"/>
          <w:sz w:val="32"/>
          <w:szCs w:val="32"/>
        </w:rPr>
        <w:t>請衛生福利局以長期照護管理人員及服務對象之需求面思考，就現行衛政和社政業務，或與其他機關間之行政流程、法規和服務資訊，及相關資料庫，盤點並研議是否具有可再簡化及整合之處。</w:t>
      </w:r>
    </w:p>
    <w:p w:rsidR="00335246" w:rsidRDefault="004E21A7" w:rsidP="00335246">
      <w:pPr>
        <w:numPr>
          <w:ilvl w:val="1"/>
          <w:numId w:val="25"/>
        </w:numPr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建議考量衛生福利局之長期照護科業務下放大同之家，整併長期照護業務，以期人力精簡之可能。</w:t>
      </w:r>
    </w:p>
    <w:p w:rsidR="009156D9" w:rsidRPr="00F3714B" w:rsidRDefault="008B0F5E" w:rsidP="009156D9">
      <w:pPr>
        <w:numPr>
          <w:ilvl w:val="1"/>
          <w:numId w:val="25"/>
        </w:numPr>
        <w:snapToGrid w:val="0"/>
        <w:spacing w:line="36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A3EE9">
        <w:rPr>
          <w:rFonts w:ascii="標楷體" w:eastAsia="標楷體" w:hAnsi="標楷體" w:hint="eastAsia"/>
          <w:color w:val="000000"/>
          <w:sz w:val="32"/>
          <w:szCs w:val="32"/>
        </w:rPr>
        <w:t>連江</w:t>
      </w:r>
      <w:r w:rsidR="00250B48" w:rsidRPr="00AA3EE9">
        <w:rPr>
          <w:rFonts w:ascii="標楷體" w:eastAsia="標楷體" w:hAnsi="標楷體" w:hint="eastAsia"/>
          <w:color w:val="000000"/>
          <w:sz w:val="32"/>
          <w:szCs w:val="32"/>
        </w:rPr>
        <w:t>縣係全</w:t>
      </w:r>
      <w:r w:rsidR="00250B48" w:rsidRPr="00F3714B">
        <w:rPr>
          <w:rFonts w:ascii="標楷體" w:eastAsia="標楷體" w:hAnsi="標楷體" w:hint="eastAsia"/>
          <w:color w:val="000000"/>
          <w:sz w:val="32"/>
          <w:szCs w:val="32"/>
        </w:rPr>
        <w:t>國土地面積</w:t>
      </w:r>
      <w:r w:rsidRPr="00F3714B">
        <w:rPr>
          <w:rFonts w:ascii="標楷體" w:eastAsia="標楷體" w:hAnsi="標楷體" w:hint="eastAsia"/>
          <w:color w:val="000000"/>
          <w:sz w:val="32"/>
          <w:szCs w:val="32"/>
        </w:rPr>
        <w:t>及設籍人口最</w:t>
      </w:r>
      <w:r w:rsidR="00250B48" w:rsidRPr="00F3714B">
        <w:rPr>
          <w:rFonts w:ascii="標楷體" w:eastAsia="標楷體" w:hAnsi="標楷體" w:hint="eastAsia"/>
          <w:color w:val="000000"/>
          <w:sz w:val="32"/>
          <w:szCs w:val="32"/>
        </w:rPr>
        <w:t>小之縣市</w:t>
      </w:r>
      <w:r w:rsidRPr="00F3714B">
        <w:rPr>
          <w:rFonts w:ascii="標楷體" w:eastAsia="標楷體" w:hAnsi="標楷體" w:hint="eastAsia"/>
          <w:color w:val="000000"/>
          <w:sz w:val="32"/>
          <w:szCs w:val="32"/>
        </w:rPr>
        <w:t>，縣府依法辦理自治事項，執行中央機關委辦事項，並監督鄉自治</w:t>
      </w:r>
      <w:r w:rsidR="00250B48" w:rsidRPr="00F3714B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3714B">
        <w:rPr>
          <w:rFonts w:ascii="標楷體" w:eastAsia="標楷體" w:hAnsi="標楷體" w:hint="eastAsia"/>
          <w:color w:val="000000"/>
          <w:sz w:val="32"/>
          <w:szCs w:val="32"/>
        </w:rPr>
        <w:t>縣府下設9處、7個一級機關、8個二級機關、8個學校及3個事業機構，編制員額亦為各縣市中最少，僅258員(不含醫院及警察、消防機關)，</w:t>
      </w:r>
      <w:r w:rsidR="00F3714B" w:rsidRPr="00F3714B">
        <w:rPr>
          <w:rFonts w:ascii="標楷體" w:eastAsia="標楷體" w:hAnsi="標楷體" w:hint="eastAsia"/>
          <w:color w:val="000000"/>
          <w:sz w:val="32"/>
          <w:szCs w:val="32"/>
        </w:rPr>
        <w:t>故造成</w:t>
      </w:r>
      <w:r w:rsidR="00F3714B">
        <w:rPr>
          <w:rFonts w:ascii="標楷體" w:eastAsia="標楷體" w:hAnsi="標楷體" w:hint="eastAsia"/>
          <w:color w:val="000000"/>
          <w:sz w:val="32"/>
          <w:szCs w:val="32"/>
        </w:rPr>
        <w:t>各機關單位編制小，卻需辦理與其他縣市政府相同之業務，雖然辦理的案件數量較少，但卻需</w:t>
      </w:r>
      <w:r w:rsidR="00F3714B" w:rsidRPr="00F3714B">
        <w:rPr>
          <w:rFonts w:ascii="標楷體" w:eastAsia="標楷體" w:hAnsi="標楷體" w:hint="eastAsia"/>
          <w:color w:val="000000"/>
          <w:sz w:val="32"/>
          <w:szCs w:val="32"/>
        </w:rPr>
        <w:t>一人身兼數</w:t>
      </w:r>
      <w:r w:rsidR="00F3714B">
        <w:rPr>
          <w:rFonts w:ascii="標楷體" w:eastAsia="標楷體" w:hAnsi="標楷體" w:hint="eastAsia"/>
          <w:color w:val="000000"/>
          <w:sz w:val="32"/>
          <w:szCs w:val="32"/>
        </w:rPr>
        <w:t>種不同之業務</w:t>
      </w:r>
      <w:r w:rsidR="00F3714B" w:rsidRPr="00F3714B">
        <w:rPr>
          <w:rFonts w:ascii="標楷體" w:eastAsia="標楷體" w:hAnsi="標楷體" w:hint="eastAsia"/>
          <w:color w:val="000000"/>
          <w:sz w:val="32"/>
          <w:szCs w:val="32"/>
        </w:rPr>
        <w:t>且部分業務</w:t>
      </w:r>
      <w:r w:rsidR="00F3714B">
        <w:rPr>
          <w:rFonts w:ascii="標楷體" w:eastAsia="標楷體" w:hAnsi="標楷體" w:hint="eastAsia"/>
          <w:color w:val="000000"/>
          <w:sz w:val="32"/>
          <w:szCs w:val="32"/>
        </w:rPr>
        <w:t>仍需</w:t>
      </w:r>
      <w:r w:rsidR="00F3714B" w:rsidRPr="00F3714B">
        <w:rPr>
          <w:rFonts w:ascii="標楷體" w:eastAsia="標楷體" w:hAnsi="標楷體" w:hint="eastAsia"/>
          <w:color w:val="000000"/>
          <w:sz w:val="32"/>
          <w:szCs w:val="32"/>
        </w:rPr>
        <w:t>仰賴非編制人力辦理，</w:t>
      </w:r>
      <w:r w:rsidR="004363FC">
        <w:rPr>
          <w:rFonts w:ascii="標楷體" w:eastAsia="標楷體" w:hAnsi="標楷體" w:hint="eastAsia"/>
          <w:color w:val="000000"/>
          <w:sz w:val="32"/>
          <w:szCs w:val="32"/>
        </w:rPr>
        <w:t>而</w:t>
      </w:r>
      <w:r w:rsidR="00F3714B" w:rsidRPr="00F3714B">
        <w:rPr>
          <w:rFonts w:ascii="標楷體" w:eastAsia="標楷體" w:hAnsi="標楷體" w:hint="eastAsia"/>
          <w:color w:val="000000"/>
          <w:sz w:val="32"/>
          <w:szCs w:val="32"/>
        </w:rPr>
        <w:t>當機關內部人員辦理之業務</w:t>
      </w:r>
      <w:r w:rsidR="004363FC">
        <w:rPr>
          <w:rFonts w:ascii="標楷體" w:eastAsia="標楷體" w:hAnsi="標楷體" w:hint="eastAsia"/>
          <w:color w:val="000000"/>
          <w:sz w:val="32"/>
          <w:szCs w:val="32"/>
        </w:rPr>
        <w:t>性質</w:t>
      </w:r>
      <w:r w:rsidR="00F3714B" w:rsidRPr="00F3714B">
        <w:rPr>
          <w:rFonts w:ascii="標楷體" w:eastAsia="標楷體" w:hAnsi="標楷體" w:hint="eastAsia"/>
          <w:color w:val="000000"/>
          <w:sz w:val="32"/>
          <w:szCs w:val="32"/>
        </w:rPr>
        <w:t>差異太大且樣本母群體太少時，似無法據以公文量或加班量</w:t>
      </w:r>
      <w:r w:rsidR="00F3714B">
        <w:rPr>
          <w:rFonts w:ascii="標楷體" w:eastAsia="標楷體" w:hAnsi="標楷體" w:hint="eastAsia"/>
          <w:color w:val="000000"/>
          <w:sz w:val="32"/>
          <w:szCs w:val="32"/>
        </w:rPr>
        <w:t>等統計數據呈現</w:t>
      </w:r>
      <w:r w:rsidR="00F3714B" w:rsidRPr="00F3714B">
        <w:rPr>
          <w:rFonts w:ascii="標楷體" w:eastAsia="標楷體" w:hAnsi="標楷體" w:hint="eastAsia"/>
          <w:color w:val="000000"/>
          <w:sz w:val="32"/>
          <w:szCs w:val="32"/>
        </w:rPr>
        <w:t>各單位之業務繁重程度</w:t>
      </w:r>
      <w:r w:rsidR="00F3714B">
        <w:rPr>
          <w:rFonts w:ascii="標楷體" w:eastAsia="標楷體" w:hAnsi="標楷體" w:hint="eastAsia"/>
          <w:color w:val="000000"/>
          <w:sz w:val="32"/>
          <w:szCs w:val="32"/>
        </w:rPr>
        <w:t>，未來應考量</w:t>
      </w:r>
      <w:r w:rsidR="009156D9" w:rsidRPr="00F3714B">
        <w:rPr>
          <w:rFonts w:ascii="標楷體" w:eastAsia="標楷體" w:hAnsi="標楷體" w:hint="eastAsia"/>
          <w:color w:val="000000"/>
          <w:sz w:val="32"/>
          <w:szCs w:val="32"/>
        </w:rPr>
        <w:t>逐步建構適合連江縣政府各機關的員額評鑑方式與格式</w:t>
      </w:r>
      <w:r w:rsidR="00F3714B">
        <w:rPr>
          <w:rFonts w:ascii="標楷體" w:eastAsia="標楷體" w:hAnsi="標楷體" w:hint="eastAsia"/>
          <w:color w:val="000000"/>
          <w:sz w:val="32"/>
          <w:szCs w:val="32"/>
        </w:rPr>
        <w:t>，較符實益。</w:t>
      </w:r>
    </w:p>
    <w:sectPr w:rsidR="009156D9" w:rsidRPr="00F3714B" w:rsidSect="006C6A9E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0D" w:rsidRDefault="0049630D">
      <w:r>
        <w:separator/>
      </w:r>
    </w:p>
  </w:endnote>
  <w:endnote w:type="continuationSeparator" w:id="0">
    <w:p w:rsidR="0049630D" w:rsidRDefault="0049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57" w:rsidRDefault="005C5A5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5A57" w:rsidRDefault="005C5A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57" w:rsidRDefault="005C5A5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5755">
      <w:rPr>
        <w:rStyle w:val="aa"/>
        <w:noProof/>
      </w:rPr>
      <w:t>1</w:t>
    </w:r>
    <w:r>
      <w:rPr>
        <w:rStyle w:val="aa"/>
      </w:rPr>
      <w:fldChar w:fldCharType="end"/>
    </w:r>
  </w:p>
  <w:p w:rsidR="005C5A57" w:rsidRDefault="005C5A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0D" w:rsidRDefault="0049630D">
      <w:r>
        <w:separator/>
      </w:r>
    </w:p>
  </w:footnote>
  <w:footnote w:type="continuationSeparator" w:id="0">
    <w:p w:rsidR="0049630D" w:rsidRDefault="0049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E04"/>
    <w:multiLevelType w:val="hybridMultilevel"/>
    <w:tmpl w:val="6204A928"/>
    <w:lvl w:ilvl="0" w:tplc="43548246">
      <w:start w:val="1"/>
      <w:numFmt w:val="taiwaneseCountingThousand"/>
      <w:lvlText w:val="（%1）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718EE1E">
      <w:start w:val="3"/>
      <w:numFmt w:val="none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8C434B"/>
    <w:multiLevelType w:val="hybridMultilevel"/>
    <w:tmpl w:val="CEE842EE"/>
    <w:lvl w:ilvl="0" w:tplc="197292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9E165E"/>
    <w:multiLevelType w:val="hybridMultilevel"/>
    <w:tmpl w:val="188610C4"/>
    <w:lvl w:ilvl="0" w:tplc="6AF48412">
      <w:start w:val="1"/>
      <w:numFmt w:val="taiwaneseCountingThousand"/>
      <w:lvlText w:val="（%1）"/>
      <w:lvlJc w:val="left"/>
      <w:pPr>
        <w:ind w:left="121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">
    <w:nsid w:val="169A5417"/>
    <w:multiLevelType w:val="hybridMultilevel"/>
    <w:tmpl w:val="84E2567E"/>
    <w:lvl w:ilvl="0" w:tplc="04090015">
      <w:start w:val="1"/>
      <w:numFmt w:val="taiwaneseCountingThousand"/>
      <w:lvlText w:val="%1、"/>
      <w:lvlJc w:val="left"/>
      <w:pPr>
        <w:ind w:left="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4">
    <w:nsid w:val="178D3021"/>
    <w:multiLevelType w:val="multilevel"/>
    <w:tmpl w:val="A778263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12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5">
    <w:nsid w:val="187E4CF4"/>
    <w:multiLevelType w:val="hybridMultilevel"/>
    <w:tmpl w:val="709CB264"/>
    <w:lvl w:ilvl="0" w:tplc="46E4FF72">
      <w:start w:val="1"/>
      <w:numFmt w:val="taiwaneseCountingThousand"/>
      <w:lvlText w:val="%1、"/>
      <w:lvlJc w:val="left"/>
      <w:pPr>
        <w:ind w:left="103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6">
    <w:nsid w:val="18B057E2"/>
    <w:multiLevelType w:val="multilevel"/>
    <w:tmpl w:val="2AEACDEC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  <w:lang w:val="en-US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7">
    <w:nsid w:val="1FE427FE"/>
    <w:multiLevelType w:val="hybridMultilevel"/>
    <w:tmpl w:val="F3F83856"/>
    <w:lvl w:ilvl="0" w:tplc="AEF8D45E">
      <w:start w:val="1"/>
      <w:numFmt w:val="taiwaneseCountingThousand"/>
      <w:lvlText w:val="%1、"/>
      <w:lvlJc w:val="left"/>
      <w:pPr>
        <w:ind w:left="10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8">
    <w:nsid w:val="26F82F2D"/>
    <w:multiLevelType w:val="hybridMultilevel"/>
    <w:tmpl w:val="C2D888F6"/>
    <w:lvl w:ilvl="0" w:tplc="B31E256A">
      <w:start w:val="1"/>
      <w:numFmt w:val="decimal"/>
      <w:lvlText w:val="%1、"/>
      <w:lvlJc w:val="left"/>
      <w:pPr>
        <w:ind w:left="19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8" w:hanging="480"/>
      </w:pPr>
    </w:lvl>
    <w:lvl w:ilvl="2" w:tplc="0409001B" w:tentative="1">
      <w:start w:val="1"/>
      <w:numFmt w:val="lowerRoman"/>
      <w:lvlText w:val="%3."/>
      <w:lvlJc w:val="right"/>
      <w:pPr>
        <w:ind w:left="2698" w:hanging="480"/>
      </w:pPr>
    </w:lvl>
    <w:lvl w:ilvl="3" w:tplc="0409000F" w:tentative="1">
      <w:start w:val="1"/>
      <w:numFmt w:val="decimal"/>
      <w:lvlText w:val="%4."/>
      <w:lvlJc w:val="left"/>
      <w:pPr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</w:lvl>
  </w:abstractNum>
  <w:abstractNum w:abstractNumId="9">
    <w:nsid w:val="3E2C71ED"/>
    <w:multiLevelType w:val="hybridMultilevel"/>
    <w:tmpl w:val="04A45D18"/>
    <w:lvl w:ilvl="0" w:tplc="F7704060">
      <w:start w:val="1"/>
      <w:numFmt w:val="taiwaneseCountingThousand"/>
      <w:lvlText w:val="（%1）"/>
      <w:lvlJc w:val="left"/>
      <w:pPr>
        <w:ind w:left="1395" w:hanging="1080"/>
      </w:pPr>
      <w:rPr>
        <w:rFonts w:ascii="Times New Roman" w:hAnsi="Times New Roman" w:cs="Times New Roman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0">
    <w:nsid w:val="3FA67EBF"/>
    <w:multiLevelType w:val="hybridMultilevel"/>
    <w:tmpl w:val="4746B240"/>
    <w:lvl w:ilvl="0" w:tplc="87822AC6">
      <w:start w:val="1"/>
      <w:numFmt w:val="decimal"/>
      <w:lvlText w:val="%1、"/>
      <w:lvlJc w:val="left"/>
      <w:pPr>
        <w:ind w:left="198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21" w:hanging="480"/>
      </w:pPr>
    </w:lvl>
    <w:lvl w:ilvl="2" w:tplc="0409001B" w:tentative="1">
      <w:start w:val="1"/>
      <w:numFmt w:val="lowerRoman"/>
      <w:lvlText w:val="%3."/>
      <w:lvlJc w:val="right"/>
      <w:pPr>
        <w:ind w:left="2701" w:hanging="480"/>
      </w:pPr>
    </w:lvl>
    <w:lvl w:ilvl="3" w:tplc="0409000F" w:tentative="1">
      <w:start w:val="1"/>
      <w:numFmt w:val="decimal"/>
      <w:lvlText w:val="%4."/>
      <w:lvlJc w:val="left"/>
      <w:pPr>
        <w:ind w:left="3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1" w:hanging="480"/>
      </w:pPr>
    </w:lvl>
    <w:lvl w:ilvl="5" w:tplc="0409001B" w:tentative="1">
      <w:start w:val="1"/>
      <w:numFmt w:val="lowerRoman"/>
      <w:lvlText w:val="%6."/>
      <w:lvlJc w:val="right"/>
      <w:pPr>
        <w:ind w:left="4141" w:hanging="480"/>
      </w:pPr>
    </w:lvl>
    <w:lvl w:ilvl="6" w:tplc="0409000F" w:tentative="1">
      <w:start w:val="1"/>
      <w:numFmt w:val="decimal"/>
      <w:lvlText w:val="%7."/>
      <w:lvlJc w:val="left"/>
      <w:pPr>
        <w:ind w:left="4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1" w:hanging="480"/>
      </w:pPr>
    </w:lvl>
    <w:lvl w:ilvl="8" w:tplc="0409001B" w:tentative="1">
      <w:start w:val="1"/>
      <w:numFmt w:val="lowerRoman"/>
      <w:lvlText w:val="%9."/>
      <w:lvlJc w:val="right"/>
      <w:pPr>
        <w:ind w:left="5581" w:hanging="480"/>
      </w:pPr>
    </w:lvl>
  </w:abstractNum>
  <w:abstractNum w:abstractNumId="11">
    <w:nsid w:val="42DE00CE"/>
    <w:multiLevelType w:val="hybridMultilevel"/>
    <w:tmpl w:val="ADC297A8"/>
    <w:lvl w:ilvl="0" w:tplc="6D106D98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  <w:color w:val="FF0000"/>
        <w:sz w:val="3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751E9B"/>
    <w:multiLevelType w:val="hybridMultilevel"/>
    <w:tmpl w:val="25C8CBCC"/>
    <w:lvl w:ilvl="0" w:tplc="F36050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3BEEC8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AA902BA"/>
    <w:multiLevelType w:val="hybridMultilevel"/>
    <w:tmpl w:val="40C41C90"/>
    <w:lvl w:ilvl="0" w:tplc="A39643BE">
      <w:start w:val="1"/>
      <w:numFmt w:val="decimal"/>
      <w:lvlText w:val="%1、"/>
      <w:lvlJc w:val="left"/>
      <w:pPr>
        <w:ind w:left="25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4">
    <w:nsid w:val="4D5C77E7"/>
    <w:multiLevelType w:val="multilevel"/>
    <w:tmpl w:val="32FAFAA2"/>
    <w:lvl w:ilvl="0">
      <w:start w:val="1"/>
      <w:numFmt w:val="taiwaneseCountingThousand"/>
      <w:lvlText w:val="%1、"/>
      <w:lvlJc w:val="left"/>
      <w:pPr>
        <w:ind w:left="1040" w:hanging="720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12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40" w:hanging="480"/>
      </w:pPr>
      <w:rPr>
        <w:rFonts w:hint="eastAsia"/>
      </w:rPr>
    </w:lvl>
  </w:abstractNum>
  <w:abstractNum w:abstractNumId="15">
    <w:nsid w:val="4F2B7893"/>
    <w:multiLevelType w:val="hybridMultilevel"/>
    <w:tmpl w:val="23B8D50E"/>
    <w:lvl w:ilvl="0" w:tplc="3614285C">
      <w:start w:val="1"/>
      <w:numFmt w:val="taiwaneseCountingThousand"/>
      <w:lvlText w:val="（%1）"/>
      <w:lvlJc w:val="left"/>
      <w:pPr>
        <w:tabs>
          <w:tab w:val="num" w:pos="1931"/>
        </w:tabs>
        <w:ind w:left="1931" w:hanging="10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6">
    <w:nsid w:val="59677A47"/>
    <w:multiLevelType w:val="hybridMultilevel"/>
    <w:tmpl w:val="374823D8"/>
    <w:lvl w:ilvl="0" w:tplc="C028368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C06362">
      <w:start w:val="1"/>
      <w:numFmt w:val="taiwaneseCountingThousand"/>
      <w:lvlText w:val="（%3）"/>
      <w:lvlJc w:val="left"/>
      <w:pPr>
        <w:tabs>
          <w:tab w:val="num" w:pos="2085"/>
        </w:tabs>
        <w:ind w:left="2085" w:hanging="1125"/>
      </w:pPr>
      <w:rPr>
        <w:rFonts w:ascii="Times New Roman" w:hAnsi="Times New Roman" w:cs="Times New Roman" w:hint="default"/>
      </w:rPr>
    </w:lvl>
    <w:lvl w:ilvl="3" w:tplc="C81EDDAA">
      <w:start w:val="1"/>
      <w:numFmt w:val="decimal"/>
      <w:lvlText w:val="%4、"/>
      <w:lvlJc w:val="left"/>
      <w:pPr>
        <w:ind w:left="2160" w:hanging="720"/>
      </w:pPr>
      <w:rPr>
        <w:rFonts w:hint="default"/>
        <w:color w:val="auto"/>
      </w:rPr>
    </w:lvl>
    <w:lvl w:ilvl="4" w:tplc="ABC65DB0">
      <w:start w:val="1"/>
      <w:numFmt w:val="decimal"/>
      <w:lvlText w:val="（%5）"/>
      <w:lvlJc w:val="left"/>
      <w:pPr>
        <w:ind w:left="5617" w:hanging="1080"/>
      </w:pPr>
      <w:rPr>
        <w:rFonts w:hint="default"/>
      </w:rPr>
    </w:lvl>
    <w:lvl w:ilvl="5" w:tplc="8E00F86C">
      <w:start w:val="1"/>
      <w:numFmt w:val="upperLetter"/>
      <w:lvlText w:val="%6、"/>
      <w:lvlJc w:val="left"/>
      <w:pPr>
        <w:ind w:left="5682" w:hanging="720"/>
      </w:pPr>
      <w:rPr>
        <w:rFonts w:hint="default"/>
      </w:rPr>
    </w:lvl>
    <w:lvl w:ilvl="6" w:tplc="92F8D662">
      <w:start w:val="2"/>
      <w:numFmt w:val="taiwaneseCountingThousand"/>
      <w:lvlText w:val="%7、"/>
      <w:lvlJc w:val="left"/>
      <w:pPr>
        <w:ind w:left="3600" w:hanging="720"/>
      </w:pPr>
      <w:rPr>
        <w:rFonts w:ascii="Times New Roman" w:hAnsi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9D914FA"/>
    <w:multiLevelType w:val="hybridMultilevel"/>
    <w:tmpl w:val="C2D888F6"/>
    <w:lvl w:ilvl="0" w:tplc="B31E256A">
      <w:start w:val="1"/>
      <w:numFmt w:val="decimal"/>
      <w:lvlText w:val="%1、"/>
      <w:lvlJc w:val="left"/>
      <w:pPr>
        <w:ind w:left="19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8" w:hanging="480"/>
      </w:pPr>
    </w:lvl>
    <w:lvl w:ilvl="2" w:tplc="0409001B" w:tentative="1">
      <w:start w:val="1"/>
      <w:numFmt w:val="lowerRoman"/>
      <w:lvlText w:val="%3."/>
      <w:lvlJc w:val="right"/>
      <w:pPr>
        <w:ind w:left="2698" w:hanging="480"/>
      </w:pPr>
    </w:lvl>
    <w:lvl w:ilvl="3" w:tplc="0409000F" w:tentative="1">
      <w:start w:val="1"/>
      <w:numFmt w:val="decimal"/>
      <w:lvlText w:val="%4."/>
      <w:lvlJc w:val="left"/>
      <w:pPr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</w:lvl>
  </w:abstractNum>
  <w:abstractNum w:abstractNumId="18">
    <w:nsid w:val="5AD03957"/>
    <w:multiLevelType w:val="hybridMultilevel"/>
    <w:tmpl w:val="4984C4D0"/>
    <w:lvl w:ilvl="0" w:tplc="B66E24E2">
      <w:start w:val="1"/>
      <w:numFmt w:val="decimalFullWidth"/>
      <w:lvlText w:val="%1、"/>
      <w:lvlJc w:val="left"/>
      <w:pPr>
        <w:ind w:left="19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9">
    <w:nsid w:val="62C01C0A"/>
    <w:multiLevelType w:val="hybridMultilevel"/>
    <w:tmpl w:val="2FE4919A"/>
    <w:lvl w:ilvl="0" w:tplc="D512BE12">
      <w:start w:val="1"/>
      <w:numFmt w:val="decimal"/>
      <w:lvlText w:val="%1、"/>
      <w:lvlJc w:val="left"/>
      <w:pPr>
        <w:ind w:left="1981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21" w:hanging="480"/>
      </w:pPr>
    </w:lvl>
    <w:lvl w:ilvl="2" w:tplc="0409001B" w:tentative="1">
      <w:start w:val="1"/>
      <w:numFmt w:val="lowerRoman"/>
      <w:lvlText w:val="%3."/>
      <w:lvlJc w:val="right"/>
      <w:pPr>
        <w:ind w:left="2701" w:hanging="480"/>
      </w:pPr>
    </w:lvl>
    <w:lvl w:ilvl="3" w:tplc="0409000F" w:tentative="1">
      <w:start w:val="1"/>
      <w:numFmt w:val="decimal"/>
      <w:lvlText w:val="%4."/>
      <w:lvlJc w:val="left"/>
      <w:pPr>
        <w:ind w:left="3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1" w:hanging="480"/>
      </w:pPr>
    </w:lvl>
    <w:lvl w:ilvl="5" w:tplc="0409001B" w:tentative="1">
      <w:start w:val="1"/>
      <w:numFmt w:val="lowerRoman"/>
      <w:lvlText w:val="%6."/>
      <w:lvlJc w:val="right"/>
      <w:pPr>
        <w:ind w:left="4141" w:hanging="480"/>
      </w:pPr>
    </w:lvl>
    <w:lvl w:ilvl="6" w:tplc="0409000F" w:tentative="1">
      <w:start w:val="1"/>
      <w:numFmt w:val="decimal"/>
      <w:lvlText w:val="%7."/>
      <w:lvlJc w:val="left"/>
      <w:pPr>
        <w:ind w:left="4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1" w:hanging="480"/>
      </w:pPr>
    </w:lvl>
    <w:lvl w:ilvl="8" w:tplc="0409001B" w:tentative="1">
      <w:start w:val="1"/>
      <w:numFmt w:val="lowerRoman"/>
      <w:lvlText w:val="%9."/>
      <w:lvlJc w:val="right"/>
      <w:pPr>
        <w:ind w:left="5581" w:hanging="480"/>
      </w:pPr>
    </w:lvl>
  </w:abstractNum>
  <w:abstractNum w:abstractNumId="20">
    <w:nsid w:val="6A947C27"/>
    <w:multiLevelType w:val="multilevel"/>
    <w:tmpl w:val="32FAFAA2"/>
    <w:lvl w:ilvl="0">
      <w:start w:val="1"/>
      <w:numFmt w:val="taiwaneseCountingThousand"/>
      <w:lvlText w:val="%1、"/>
      <w:lvlJc w:val="left"/>
      <w:pPr>
        <w:ind w:left="1040" w:hanging="720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12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40" w:hanging="480"/>
      </w:pPr>
      <w:rPr>
        <w:rFonts w:hint="eastAsia"/>
      </w:rPr>
    </w:lvl>
  </w:abstractNum>
  <w:abstractNum w:abstractNumId="21">
    <w:nsid w:val="6E377938"/>
    <w:multiLevelType w:val="hybridMultilevel"/>
    <w:tmpl w:val="2878E1AA"/>
    <w:lvl w:ilvl="0" w:tplc="F36050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74A1F94"/>
    <w:multiLevelType w:val="hybridMultilevel"/>
    <w:tmpl w:val="83F27304"/>
    <w:lvl w:ilvl="0" w:tplc="54B626B2">
      <w:start w:val="1"/>
      <w:numFmt w:val="decimal"/>
      <w:lvlText w:val="%1、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49E5626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EB3912"/>
    <w:multiLevelType w:val="hybridMultilevel"/>
    <w:tmpl w:val="6EB6BB04"/>
    <w:lvl w:ilvl="0" w:tplc="283ABA42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B7A6C9BA">
      <w:start w:val="1"/>
      <w:numFmt w:val="taiwaneseCountingThousand"/>
      <w:lvlText w:val="%2、"/>
      <w:lvlJc w:val="left"/>
      <w:pPr>
        <w:tabs>
          <w:tab w:val="num" w:pos="907"/>
        </w:tabs>
        <w:ind w:left="907" w:hanging="680"/>
      </w:pPr>
      <w:rPr>
        <w:rFonts w:hint="eastAsia"/>
        <w:sz w:val="28"/>
      </w:rPr>
    </w:lvl>
    <w:lvl w:ilvl="2" w:tplc="39FC0B44">
      <w:start w:val="1"/>
      <w:numFmt w:val="taiwaneseCountingThousand"/>
      <w:lvlText w:val="（%3）"/>
      <w:lvlJc w:val="left"/>
      <w:pPr>
        <w:tabs>
          <w:tab w:val="num" w:pos="1304"/>
        </w:tabs>
        <w:ind w:left="1304" w:hanging="964"/>
      </w:pPr>
      <w:rPr>
        <w:rFonts w:hint="eastAsia"/>
        <w:sz w:val="28"/>
      </w:rPr>
    </w:lvl>
    <w:lvl w:ilvl="3" w:tplc="F5E606AA">
      <w:start w:val="1"/>
      <w:numFmt w:val="decimalFullWidth"/>
      <w:lvlText w:val="%4."/>
      <w:lvlJc w:val="left"/>
      <w:pPr>
        <w:tabs>
          <w:tab w:val="num" w:pos="1950"/>
        </w:tabs>
        <w:ind w:left="1950" w:hanging="510"/>
      </w:pPr>
      <w:rPr>
        <w:rFonts w:hint="eastAsia"/>
      </w:rPr>
    </w:lvl>
    <w:lvl w:ilvl="4" w:tplc="8342E22A">
      <w:start w:val="1"/>
      <w:numFmt w:val="taiwaneseCountingThousand"/>
      <w:lvlText w:val="（%5）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21"/>
  </w:num>
  <w:num w:numId="5">
    <w:abstractNumId w:val="1"/>
  </w:num>
  <w:num w:numId="6">
    <w:abstractNumId w:val="0"/>
  </w:num>
  <w:num w:numId="7">
    <w:abstractNumId w:val="12"/>
  </w:num>
  <w:num w:numId="8">
    <w:abstractNumId w:val="15"/>
  </w:num>
  <w:num w:numId="9">
    <w:abstractNumId w:val="10"/>
  </w:num>
  <w:num w:numId="10">
    <w:abstractNumId w:val="17"/>
  </w:num>
  <w:num w:numId="11">
    <w:abstractNumId w:val="2"/>
  </w:num>
  <w:num w:numId="12">
    <w:abstractNumId w:val="13"/>
  </w:num>
  <w:num w:numId="13">
    <w:abstractNumId w:val="19"/>
  </w:num>
  <w:num w:numId="14">
    <w:abstractNumId w:val="8"/>
  </w:num>
  <w:num w:numId="15">
    <w:abstractNumId w:val="4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 w:numId="20">
    <w:abstractNumId w:val="11"/>
  </w:num>
  <w:num w:numId="21">
    <w:abstractNumId w:val="3"/>
  </w:num>
  <w:num w:numId="22">
    <w:abstractNumId w:val="20"/>
  </w:num>
  <w:num w:numId="23">
    <w:abstractNumId w:val="22"/>
  </w:num>
  <w:num w:numId="24">
    <w:abstractNumId w:val="20"/>
    <w:lvlOverride w:ilvl="0">
      <w:lvl w:ilvl="0">
        <w:start w:val="1"/>
        <w:numFmt w:val="taiwaneseCountingThousand"/>
        <w:lvlText w:val="%1、"/>
        <w:lvlJc w:val="left"/>
        <w:pPr>
          <w:ind w:left="1040" w:hanging="720"/>
        </w:pPr>
        <w:rPr>
          <w:rFonts w:hint="default"/>
          <w:color w:val="auto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ind w:left="1280" w:hanging="48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、"/>
        <w:lvlJc w:val="right"/>
        <w:pPr>
          <w:ind w:left="176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2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72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20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8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416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640" w:hanging="480"/>
        </w:pPr>
        <w:rPr>
          <w:rFonts w:hint="eastAsia"/>
        </w:rPr>
      </w:lvl>
    </w:lvlOverride>
  </w:num>
  <w:num w:numId="2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98"/>
    <w:rsid w:val="00000893"/>
    <w:rsid w:val="00001241"/>
    <w:rsid w:val="00002BFE"/>
    <w:rsid w:val="00005A1C"/>
    <w:rsid w:val="00007BBA"/>
    <w:rsid w:val="000144CA"/>
    <w:rsid w:val="00015257"/>
    <w:rsid w:val="00016FB8"/>
    <w:rsid w:val="0002039B"/>
    <w:rsid w:val="0002054E"/>
    <w:rsid w:val="00022184"/>
    <w:rsid w:val="00024509"/>
    <w:rsid w:val="0003257F"/>
    <w:rsid w:val="0003486C"/>
    <w:rsid w:val="00035992"/>
    <w:rsid w:val="00037407"/>
    <w:rsid w:val="00040632"/>
    <w:rsid w:val="00040643"/>
    <w:rsid w:val="00041D1C"/>
    <w:rsid w:val="00042B83"/>
    <w:rsid w:val="000438D9"/>
    <w:rsid w:val="000458B9"/>
    <w:rsid w:val="000462C0"/>
    <w:rsid w:val="00046CEB"/>
    <w:rsid w:val="000476F0"/>
    <w:rsid w:val="00054F66"/>
    <w:rsid w:val="00056842"/>
    <w:rsid w:val="000568E8"/>
    <w:rsid w:val="000579E8"/>
    <w:rsid w:val="000602B2"/>
    <w:rsid w:val="00061015"/>
    <w:rsid w:val="00064E1F"/>
    <w:rsid w:val="00071960"/>
    <w:rsid w:val="00073CD2"/>
    <w:rsid w:val="0007649D"/>
    <w:rsid w:val="00077D56"/>
    <w:rsid w:val="00077D5F"/>
    <w:rsid w:val="000814B5"/>
    <w:rsid w:val="00082124"/>
    <w:rsid w:val="00082E6E"/>
    <w:rsid w:val="00084CD0"/>
    <w:rsid w:val="00085F04"/>
    <w:rsid w:val="00086BEC"/>
    <w:rsid w:val="000939E8"/>
    <w:rsid w:val="00095BDB"/>
    <w:rsid w:val="000A285C"/>
    <w:rsid w:val="000A7A77"/>
    <w:rsid w:val="000B3487"/>
    <w:rsid w:val="000B4823"/>
    <w:rsid w:val="000B501C"/>
    <w:rsid w:val="000B7A96"/>
    <w:rsid w:val="000C1AD1"/>
    <w:rsid w:val="000C33AD"/>
    <w:rsid w:val="000D09EC"/>
    <w:rsid w:val="000D26E2"/>
    <w:rsid w:val="000D2EE1"/>
    <w:rsid w:val="000D372D"/>
    <w:rsid w:val="000D4416"/>
    <w:rsid w:val="000D4D8B"/>
    <w:rsid w:val="000D5ACE"/>
    <w:rsid w:val="000D5B3C"/>
    <w:rsid w:val="000E2109"/>
    <w:rsid w:val="000E2E77"/>
    <w:rsid w:val="000E5B82"/>
    <w:rsid w:val="000E794C"/>
    <w:rsid w:val="000F26C0"/>
    <w:rsid w:val="000F3561"/>
    <w:rsid w:val="000F578E"/>
    <w:rsid w:val="00100627"/>
    <w:rsid w:val="0010165F"/>
    <w:rsid w:val="00103432"/>
    <w:rsid w:val="001039E1"/>
    <w:rsid w:val="00104C08"/>
    <w:rsid w:val="00104FA8"/>
    <w:rsid w:val="001060EE"/>
    <w:rsid w:val="00106A2D"/>
    <w:rsid w:val="001074AB"/>
    <w:rsid w:val="001106B9"/>
    <w:rsid w:val="00111526"/>
    <w:rsid w:val="0011353A"/>
    <w:rsid w:val="00113E4E"/>
    <w:rsid w:val="001223F0"/>
    <w:rsid w:val="00124AD0"/>
    <w:rsid w:val="0012541B"/>
    <w:rsid w:val="00126EDB"/>
    <w:rsid w:val="001315C6"/>
    <w:rsid w:val="001442E3"/>
    <w:rsid w:val="001454DA"/>
    <w:rsid w:val="00145DF4"/>
    <w:rsid w:val="001468B3"/>
    <w:rsid w:val="0015136E"/>
    <w:rsid w:val="0015323F"/>
    <w:rsid w:val="00161B92"/>
    <w:rsid w:val="001630F3"/>
    <w:rsid w:val="00173224"/>
    <w:rsid w:val="001753EE"/>
    <w:rsid w:val="0017698A"/>
    <w:rsid w:val="00177146"/>
    <w:rsid w:val="001773C0"/>
    <w:rsid w:val="0018055C"/>
    <w:rsid w:val="00180C18"/>
    <w:rsid w:val="00184E20"/>
    <w:rsid w:val="00190D0A"/>
    <w:rsid w:val="00192863"/>
    <w:rsid w:val="001A04F4"/>
    <w:rsid w:val="001A279E"/>
    <w:rsid w:val="001A2FD6"/>
    <w:rsid w:val="001A528C"/>
    <w:rsid w:val="001A539C"/>
    <w:rsid w:val="001A5768"/>
    <w:rsid w:val="001A74BB"/>
    <w:rsid w:val="001B2355"/>
    <w:rsid w:val="001B7CA9"/>
    <w:rsid w:val="001C32CB"/>
    <w:rsid w:val="001C5260"/>
    <w:rsid w:val="001D0600"/>
    <w:rsid w:val="001D0C35"/>
    <w:rsid w:val="001D10B9"/>
    <w:rsid w:val="001D4A96"/>
    <w:rsid w:val="001D4A9E"/>
    <w:rsid w:val="001D706E"/>
    <w:rsid w:val="001D73F2"/>
    <w:rsid w:val="001D7B69"/>
    <w:rsid w:val="001F1D44"/>
    <w:rsid w:val="001F1FCB"/>
    <w:rsid w:val="001F3E77"/>
    <w:rsid w:val="001F4D9B"/>
    <w:rsid w:val="001F5AA2"/>
    <w:rsid w:val="001F7BA5"/>
    <w:rsid w:val="0020187C"/>
    <w:rsid w:val="0020315C"/>
    <w:rsid w:val="00203697"/>
    <w:rsid w:val="00203A93"/>
    <w:rsid w:val="00203BBE"/>
    <w:rsid w:val="00204FE3"/>
    <w:rsid w:val="0020503E"/>
    <w:rsid w:val="00211716"/>
    <w:rsid w:val="00216CF9"/>
    <w:rsid w:val="002224FE"/>
    <w:rsid w:val="0022383A"/>
    <w:rsid w:val="00224006"/>
    <w:rsid w:val="00225A30"/>
    <w:rsid w:val="00232B43"/>
    <w:rsid w:val="00240867"/>
    <w:rsid w:val="00240AA7"/>
    <w:rsid w:val="002421FC"/>
    <w:rsid w:val="00250B48"/>
    <w:rsid w:val="00251966"/>
    <w:rsid w:val="002542AF"/>
    <w:rsid w:val="00254485"/>
    <w:rsid w:val="00255CA8"/>
    <w:rsid w:val="00261E4E"/>
    <w:rsid w:val="00262322"/>
    <w:rsid w:val="00262BF2"/>
    <w:rsid w:val="00272477"/>
    <w:rsid w:val="0027301C"/>
    <w:rsid w:val="00273D58"/>
    <w:rsid w:val="002740DB"/>
    <w:rsid w:val="002769C7"/>
    <w:rsid w:val="0028003F"/>
    <w:rsid w:val="00283954"/>
    <w:rsid w:val="002858EB"/>
    <w:rsid w:val="002929B4"/>
    <w:rsid w:val="00295C6E"/>
    <w:rsid w:val="00296A65"/>
    <w:rsid w:val="002A0214"/>
    <w:rsid w:val="002A0396"/>
    <w:rsid w:val="002A42D1"/>
    <w:rsid w:val="002A6137"/>
    <w:rsid w:val="002A6F18"/>
    <w:rsid w:val="002A78AB"/>
    <w:rsid w:val="002B477E"/>
    <w:rsid w:val="002B4DD0"/>
    <w:rsid w:val="002C0795"/>
    <w:rsid w:val="002C1AB5"/>
    <w:rsid w:val="002C3B31"/>
    <w:rsid w:val="002C6362"/>
    <w:rsid w:val="002D23E5"/>
    <w:rsid w:val="002D4551"/>
    <w:rsid w:val="002D56DE"/>
    <w:rsid w:val="002E12E4"/>
    <w:rsid w:val="002E1CD1"/>
    <w:rsid w:val="002E4A8D"/>
    <w:rsid w:val="002E4E1B"/>
    <w:rsid w:val="002E5CBA"/>
    <w:rsid w:val="002E64FE"/>
    <w:rsid w:val="002E76F4"/>
    <w:rsid w:val="002F103D"/>
    <w:rsid w:val="002F38D0"/>
    <w:rsid w:val="00300001"/>
    <w:rsid w:val="0030319F"/>
    <w:rsid w:val="003052F0"/>
    <w:rsid w:val="00312682"/>
    <w:rsid w:val="00313426"/>
    <w:rsid w:val="00313E4B"/>
    <w:rsid w:val="003168C9"/>
    <w:rsid w:val="00320562"/>
    <w:rsid w:val="003235EE"/>
    <w:rsid w:val="003243E3"/>
    <w:rsid w:val="00324AFF"/>
    <w:rsid w:val="00327DFA"/>
    <w:rsid w:val="00331A47"/>
    <w:rsid w:val="00331AD0"/>
    <w:rsid w:val="00334005"/>
    <w:rsid w:val="00335246"/>
    <w:rsid w:val="003353C6"/>
    <w:rsid w:val="00337B74"/>
    <w:rsid w:val="0034049B"/>
    <w:rsid w:val="00342C23"/>
    <w:rsid w:val="003448CE"/>
    <w:rsid w:val="0034615A"/>
    <w:rsid w:val="003474EE"/>
    <w:rsid w:val="003536C6"/>
    <w:rsid w:val="00353BB8"/>
    <w:rsid w:val="0035642A"/>
    <w:rsid w:val="00357AD8"/>
    <w:rsid w:val="00361712"/>
    <w:rsid w:val="003626ED"/>
    <w:rsid w:val="00363077"/>
    <w:rsid w:val="00363680"/>
    <w:rsid w:val="0037096A"/>
    <w:rsid w:val="003761C2"/>
    <w:rsid w:val="0037646C"/>
    <w:rsid w:val="003819E0"/>
    <w:rsid w:val="003834FA"/>
    <w:rsid w:val="003875E0"/>
    <w:rsid w:val="003912B2"/>
    <w:rsid w:val="003917B4"/>
    <w:rsid w:val="0039336C"/>
    <w:rsid w:val="00395A4B"/>
    <w:rsid w:val="003A434C"/>
    <w:rsid w:val="003B2F5E"/>
    <w:rsid w:val="003B3D3F"/>
    <w:rsid w:val="003C138F"/>
    <w:rsid w:val="003C1DC1"/>
    <w:rsid w:val="003C2C19"/>
    <w:rsid w:val="003C5564"/>
    <w:rsid w:val="003C5BB9"/>
    <w:rsid w:val="003C6C8F"/>
    <w:rsid w:val="003D01C7"/>
    <w:rsid w:val="003D4E53"/>
    <w:rsid w:val="003D5331"/>
    <w:rsid w:val="003D59CD"/>
    <w:rsid w:val="003E0DE3"/>
    <w:rsid w:val="003E415B"/>
    <w:rsid w:val="003E6BA5"/>
    <w:rsid w:val="003F0CD4"/>
    <w:rsid w:val="003F1552"/>
    <w:rsid w:val="003F26CE"/>
    <w:rsid w:val="003F6A61"/>
    <w:rsid w:val="003F7A46"/>
    <w:rsid w:val="0040642A"/>
    <w:rsid w:val="00406C77"/>
    <w:rsid w:val="00407095"/>
    <w:rsid w:val="00410169"/>
    <w:rsid w:val="00411538"/>
    <w:rsid w:val="0041442C"/>
    <w:rsid w:val="00417DF5"/>
    <w:rsid w:val="00423ECA"/>
    <w:rsid w:val="0042649C"/>
    <w:rsid w:val="004268CA"/>
    <w:rsid w:val="004305A9"/>
    <w:rsid w:val="00430DDF"/>
    <w:rsid w:val="004314B7"/>
    <w:rsid w:val="0043585C"/>
    <w:rsid w:val="004363FC"/>
    <w:rsid w:val="00437337"/>
    <w:rsid w:val="0043777E"/>
    <w:rsid w:val="00450562"/>
    <w:rsid w:val="004532D0"/>
    <w:rsid w:val="00453D6F"/>
    <w:rsid w:val="00460E63"/>
    <w:rsid w:val="00461BC8"/>
    <w:rsid w:val="004625D0"/>
    <w:rsid w:val="00462E12"/>
    <w:rsid w:val="004641D6"/>
    <w:rsid w:val="004652E8"/>
    <w:rsid w:val="00472243"/>
    <w:rsid w:val="00474E72"/>
    <w:rsid w:val="0047584E"/>
    <w:rsid w:val="004819DA"/>
    <w:rsid w:val="00482609"/>
    <w:rsid w:val="004872A1"/>
    <w:rsid w:val="0049630D"/>
    <w:rsid w:val="00496BC9"/>
    <w:rsid w:val="004A3E9B"/>
    <w:rsid w:val="004A3FEC"/>
    <w:rsid w:val="004B61D8"/>
    <w:rsid w:val="004C28AB"/>
    <w:rsid w:val="004C4DAE"/>
    <w:rsid w:val="004C7FD4"/>
    <w:rsid w:val="004D3716"/>
    <w:rsid w:val="004D43BC"/>
    <w:rsid w:val="004D51DF"/>
    <w:rsid w:val="004D7A8A"/>
    <w:rsid w:val="004E0957"/>
    <w:rsid w:val="004E21A7"/>
    <w:rsid w:val="004E3631"/>
    <w:rsid w:val="004E4741"/>
    <w:rsid w:val="004E75C1"/>
    <w:rsid w:val="004E7A5D"/>
    <w:rsid w:val="004F0F6F"/>
    <w:rsid w:val="004F1C6D"/>
    <w:rsid w:val="004F6C84"/>
    <w:rsid w:val="004F74F1"/>
    <w:rsid w:val="005019EB"/>
    <w:rsid w:val="00502A21"/>
    <w:rsid w:val="0050439F"/>
    <w:rsid w:val="005075BE"/>
    <w:rsid w:val="0051108B"/>
    <w:rsid w:val="00511D2E"/>
    <w:rsid w:val="00512150"/>
    <w:rsid w:val="00512337"/>
    <w:rsid w:val="005133A6"/>
    <w:rsid w:val="00513436"/>
    <w:rsid w:val="00513975"/>
    <w:rsid w:val="00514476"/>
    <w:rsid w:val="00517FAB"/>
    <w:rsid w:val="00522883"/>
    <w:rsid w:val="005235C1"/>
    <w:rsid w:val="00526491"/>
    <w:rsid w:val="005266E4"/>
    <w:rsid w:val="005268F2"/>
    <w:rsid w:val="00526C05"/>
    <w:rsid w:val="00527C57"/>
    <w:rsid w:val="0053100F"/>
    <w:rsid w:val="00531312"/>
    <w:rsid w:val="0053419B"/>
    <w:rsid w:val="0053622E"/>
    <w:rsid w:val="005362C6"/>
    <w:rsid w:val="0054052B"/>
    <w:rsid w:val="00541F06"/>
    <w:rsid w:val="00542062"/>
    <w:rsid w:val="005428D8"/>
    <w:rsid w:val="005436BD"/>
    <w:rsid w:val="00543ECE"/>
    <w:rsid w:val="00550BED"/>
    <w:rsid w:val="00553136"/>
    <w:rsid w:val="005553D1"/>
    <w:rsid w:val="00557485"/>
    <w:rsid w:val="0056211F"/>
    <w:rsid w:val="005632F3"/>
    <w:rsid w:val="0056565C"/>
    <w:rsid w:val="0057150C"/>
    <w:rsid w:val="00571E88"/>
    <w:rsid w:val="00574695"/>
    <w:rsid w:val="005776C9"/>
    <w:rsid w:val="00592328"/>
    <w:rsid w:val="00597A86"/>
    <w:rsid w:val="005A1033"/>
    <w:rsid w:val="005A18AB"/>
    <w:rsid w:val="005A5382"/>
    <w:rsid w:val="005A6D75"/>
    <w:rsid w:val="005B108E"/>
    <w:rsid w:val="005B1DD4"/>
    <w:rsid w:val="005B2FB0"/>
    <w:rsid w:val="005B4037"/>
    <w:rsid w:val="005C527D"/>
    <w:rsid w:val="005C5A57"/>
    <w:rsid w:val="005C5EA1"/>
    <w:rsid w:val="005C6679"/>
    <w:rsid w:val="005D4E1D"/>
    <w:rsid w:val="005D501F"/>
    <w:rsid w:val="005D50E8"/>
    <w:rsid w:val="005D7944"/>
    <w:rsid w:val="005E2D8B"/>
    <w:rsid w:val="005E3888"/>
    <w:rsid w:val="005E5343"/>
    <w:rsid w:val="005E687E"/>
    <w:rsid w:val="005E7778"/>
    <w:rsid w:val="005F07A0"/>
    <w:rsid w:val="005F2B28"/>
    <w:rsid w:val="005F341B"/>
    <w:rsid w:val="005F4BEA"/>
    <w:rsid w:val="005F70B8"/>
    <w:rsid w:val="006002D2"/>
    <w:rsid w:val="00601502"/>
    <w:rsid w:val="00602143"/>
    <w:rsid w:val="006025F6"/>
    <w:rsid w:val="00604E9C"/>
    <w:rsid w:val="00611358"/>
    <w:rsid w:val="00613382"/>
    <w:rsid w:val="0061596E"/>
    <w:rsid w:val="0062371F"/>
    <w:rsid w:val="0062410F"/>
    <w:rsid w:val="00624739"/>
    <w:rsid w:val="00627CF0"/>
    <w:rsid w:val="00630274"/>
    <w:rsid w:val="006308DB"/>
    <w:rsid w:val="00631503"/>
    <w:rsid w:val="006360B4"/>
    <w:rsid w:val="00636C65"/>
    <w:rsid w:val="00637923"/>
    <w:rsid w:val="00641223"/>
    <w:rsid w:val="00641A99"/>
    <w:rsid w:val="00643CD7"/>
    <w:rsid w:val="00644B3A"/>
    <w:rsid w:val="0064569B"/>
    <w:rsid w:val="00646BFC"/>
    <w:rsid w:val="00651480"/>
    <w:rsid w:val="006524C7"/>
    <w:rsid w:val="00654CC7"/>
    <w:rsid w:val="00656184"/>
    <w:rsid w:val="00656BE8"/>
    <w:rsid w:val="00660F3D"/>
    <w:rsid w:val="00660F6E"/>
    <w:rsid w:val="00663ECF"/>
    <w:rsid w:val="00665160"/>
    <w:rsid w:val="0066648B"/>
    <w:rsid w:val="006674AC"/>
    <w:rsid w:val="006679D6"/>
    <w:rsid w:val="00667F1B"/>
    <w:rsid w:val="0067179A"/>
    <w:rsid w:val="00676C00"/>
    <w:rsid w:val="006773C1"/>
    <w:rsid w:val="00681831"/>
    <w:rsid w:val="0068362C"/>
    <w:rsid w:val="00683828"/>
    <w:rsid w:val="00686420"/>
    <w:rsid w:val="00686B44"/>
    <w:rsid w:val="00693B03"/>
    <w:rsid w:val="006975B6"/>
    <w:rsid w:val="006A1567"/>
    <w:rsid w:val="006A4A73"/>
    <w:rsid w:val="006A54BD"/>
    <w:rsid w:val="006B3853"/>
    <w:rsid w:val="006B41E8"/>
    <w:rsid w:val="006B7581"/>
    <w:rsid w:val="006C5006"/>
    <w:rsid w:val="006C58AE"/>
    <w:rsid w:val="006C62DF"/>
    <w:rsid w:val="006C6A9E"/>
    <w:rsid w:val="006C6BA2"/>
    <w:rsid w:val="006C7A67"/>
    <w:rsid w:val="006D03E5"/>
    <w:rsid w:val="006D0D6D"/>
    <w:rsid w:val="006D2FB2"/>
    <w:rsid w:val="006D43DB"/>
    <w:rsid w:val="006D4969"/>
    <w:rsid w:val="006D4EFD"/>
    <w:rsid w:val="006D57E4"/>
    <w:rsid w:val="006D7E18"/>
    <w:rsid w:val="006E698D"/>
    <w:rsid w:val="006F07DE"/>
    <w:rsid w:val="006F39BF"/>
    <w:rsid w:val="006F6EF1"/>
    <w:rsid w:val="006F76B3"/>
    <w:rsid w:val="00701AB4"/>
    <w:rsid w:val="00703999"/>
    <w:rsid w:val="00707655"/>
    <w:rsid w:val="007101B2"/>
    <w:rsid w:val="00711E1A"/>
    <w:rsid w:val="007139CF"/>
    <w:rsid w:val="0072002C"/>
    <w:rsid w:val="007230DC"/>
    <w:rsid w:val="00724112"/>
    <w:rsid w:val="007247D2"/>
    <w:rsid w:val="0072636B"/>
    <w:rsid w:val="00731A2B"/>
    <w:rsid w:val="00733BC3"/>
    <w:rsid w:val="007350FF"/>
    <w:rsid w:val="00737214"/>
    <w:rsid w:val="007402E9"/>
    <w:rsid w:val="007434EA"/>
    <w:rsid w:val="00745AD5"/>
    <w:rsid w:val="0075437E"/>
    <w:rsid w:val="00754726"/>
    <w:rsid w:val="00755F32"/>
    <w:rsid w:val="00757446"/>
    <w:rsid w:val="007575FB"/>
    <w:rsid w:val="00760DC9"/>
    <w:rsid w:val="007614CB"/>
    <w:rsid w:val="00762F86"/>
    <w:rsid w:val="007647C7"/>
    <w:rsid w:val="007656A2"/>
    <w:rsid w:val="0077353B"/>
    <w:rsid w:val="00773855"/>
    <w:rsid w:val="0077726B"/>
    <w:rsid w:val="007778C9"/>
    <w:rsid w:val="0078255A"/>
    <w:rsid w:val="00782889"/>
    <w:rsid w:val="007854DB"/>
    <w:rsid w:val="00785611"/>
    <w:rsid w:val="007914FE"/>
    <w:rsid w:val="007929BC"/>
    <w:rsid w:val="00792DBE"/>
    <w:rsid w:val="007960CB"/>
    <w:rsid w:val="007A27C8"/>
    <w:rsid w:val="007A7663"/>
    <w:rsid w:val="007B181B"/>
    <w:rsid w:val="007B1AD6"/>
    <w:rsid w:val="007B34E1"/>
    <w:rsid w:val="007C19C7"/>
    <w:rsid w:val="007C21D3"/>
    <w:rsid w:val="007C2F46"/>
    <w:rsid w:val="007C4084"/>
    <w:rsid w:val="007C5661"/>
    <w:rsid w:val="007C6C01"/>
    <w:rsid w:val="007D241A"/>
    <w:rsid w:val="007D4A56"/>
    <w:rsid w:val="007E016C"/>
    <w:rsid w:val="007E07F2"/>
    <w:rsid w:val="007E273A"/>
    <w:rsid w:val="007E39EA"/>
    <w:rsid w:val="007E61DE"/>
    <w:rsid w:val="007E6C19"/>
    <w:rsid w:val="007E75C3"/>
    <w:rsid w:val="007F25C1"/>
    <w:rsid w:val="007F3CBE"/>
    <w:rsid w:val="007F4761"/>
    <w:rsid w:val="007F5755"/>
    <w:rsid w:val="007F62A0"/>
    <w:rsid w:val="008028C6"/>
    <w:rsid w:val="008046DE"/>
    <w:rsid w:val="00806B69"/>
    <w:rsid w:val="008113A7"/>
    <w:rsid w:val="00814968"/>
    <w:rsid w:val="008157AD"/>
    <w:rsid w:val="00816FCC"/>
    <w:rsid w:val="00817697"/>
    <w:rsid w:val="0081798D"/>
    <w:rsid w:val="008215C5"/>
    <w:rsid w:val="00821B0C"/>
    <w:rsid w:val="00821EEF"/>
    <w:rsid w:val="00822CB6"/>
    <w:rsid w:val="00825100"/>
    <w:rsid w:val="00827942"/>
    <w:rsid w:val="008319EE"/>
    <w:rsid w:val="00832803"/>
    <w:rsid w:val="00835256"/>
    <w:rsid w:val="00836247"/>
    <w:rsid w:val="00842CE8"/>
    <w:rsid w:val="00846270"/>
    <w:rsid w:val="00847567"/>
    <w:rsid w:val="00852C03"/>
    <w:rsid w:val="008556E8"/>
    <w:rsid w:val="00861898"/>
    <w:rsid w:val="00863033"/>
    <w:rsid w:val="0086343B"/>
    <w:rsid w:val="0086778A"/>
    <w:rsid w:val="00867CA7"/>
    <w:rsid w:val="00870181"/>
    <w:rsid w:val="008779D9"/>
    <w:rsid w:val="00880F52"/>
    <w:rsid w:val="008844EA"/>
    <w:rsid w:val="008904D1"/>
    <w:rsid w:val="00890C07"/>
    <w:rsid w:val="00891797"/>
    <w:rsid w:val="00891CB4"/>
    <w:rsid w:val="00892356"/>
    <w:rsid w:val="008A30EA"/>
    <w:rsid w:val="008A46D8"/>
    <w:rsid w:val="008B0870"/>
    <w:rsid w:val="008B0BC5"/>
    <w:rsid w:val="008B0F5E"/>
    <w:rsid w:val="008B2BE6"/>
    <w:rsid w:val="008B66CB"/>
    <w:rsid w:val="008B75AD"/>
    <w:rsid w:val="008C000D"/>
    <w:rsid w:val="008C0919"/>
    <w:rsid w:val="008C0DC1"/>
    <w:rsid w:val="008C1E86"/>
    <w:rsid w:val="008C644C"/>
    <w:rsid w:val="008D2FDA"/>
    <w:rsid w:val="008D30DC"/>
    <w:rsid w:val="008D4C13"/>
    <w:rsid w:val="008D64D0"/>
    <w:rsid w:val="008E4B71"/>
    <w:rsid w:val="008E5499"/>
    <w:rsid w:val="008E69D4"/>
    <w:rsid w:val="008E71C0"/>
    <w:rsid w:val="008F04BF"/>
    <w:rsid w:val="008F3D33"/>
    <w:rsid w:val="00900EFF"/>
    <w:rsid w:val="00900F70"/>
    <w:rsid w:val="00901E20"/>
    <w:rsid w:val="0090244A"/>
    <w:rsid w:val="0090261A"/>
    <w:rsid w:val="0090726A"/>
    <w:rsid w:val="00910595"/>
    <w:rsid w:val="00914FB9"/>
    <w:rsid w:val="009156D9"/>
    <w:rsid w:val="0091667A"/>
    <w:rsid w:val="009178BC"/>
    <w:rsid w:val="00920B25"/>
    <w:rsid w:val="009214E7"/>
    <w:rsid w:val="0092339A"/>
    <w:rsid w:val="00923A8E"/>
    <w:rsid w:val="009241F5"/>
    <w:rsid w:val="00927738"/>
    <w:rsid w:val="00927B20"/>
    <w:rsid w:val="00930A03"/>
    <w:rsid w:val="00931A34"/>
    <w:rsid w:val="00935828"/>
    <w:rsid w:val="00940109"/>
    <w:rsid w:val="00940D10"/>
    <w:rsid w:val="00941DA0"/>
    <w:rsid w:val="00942444"/>
    <w:rsid w:val="00943A3F"/>
    <w:rsid w:val="00943CE7"/>
    <w:rsid w:val="00954F3C"/>
    <w:rsid w:val="009606E0"/>
    <w:rsid w:val="009608E1"/>
    <w:rsid w:val="009616E9"/>
    <w:rsid w:val="00962236"/>
    <w:rsid w:val="00967BA8"/>
    <w:rsid w:val="00970756"/>
    <w:rsid w:val="00970BD0"/>
    <w:rsid w:val="00971F8E"/>
    <w:rsid w:val="00982064"/>
    <w:rsid w:val="00986500"/>
    <w:rsid w:val="00991B35"/>
    <w:rsid w:val="00992158"/>
    <w:rsid w:val="0099222D"/>
    <w:rsid w:val="009923F2"/>
    <w:rsid w:val="00994095"/>
    <w:rsid w:val="009945DB"/>
    <w:rsid w:val="009953D1"/>
    <w:rsid w:val="00995E50"/>
    <w:rsid w:val="009A0C35"/>
    <w:rsid w:val="009A1CA4"/>
    <w:rsid w:val="009A39C3"/>
    <w:rsid w:val="009A5078"/>
    <w:rsid w:val="009A66D2"/>
    <w:rsid w:val="009A6BDB"/>
    <w:rsid w:val="009A779A"/>
    <w:rsid w:val="009A7D79"/>
    <w:rsid w:val="009B32E9"/>
    <w:rsid w:val="009B68C0"/>
    <w:rsid w:val="009B71F3"/>
    <w:rsid w:val="009C0CD9"/>
    <w:rsid w:val="009C2F61"/>
    <w:rsid w:val="009C37A3"/>
    <w:rsid w:val="009C48DC"/>
    <w:rsid w:val="009C7AF4"/>
    <w:rsid w:val="009D1E16"/>
    <w:rsid w:val="009D7826"/>
    <w:rsid w:val="009E3E38"/>
    <w:rsid w:val="009E3FCC"/>
    <w:rsid w:val="009E4124"/>
    <w:rsid w:val="009E5CB6"/>
    <w:rsid w:val="009E66BD"/>
    <w:rsid w:val="009E6749"/>
    <w:rsid w:val="009F42EA"/>
    <w:rsid w:val="009F5B63"/>
    <w:rsid w:val="00A03102"/>
    <w:rsid w:val="00A04302"/>
    <w:rsid w:val="00A0508C"/>
    <w:rsid w:val="00A05436"/>
    <w:rsid w:val="00A05B11"/>
    <w:rsid w:val="00A16A04"/>
    <w:rsid w:val="00A23A1C"/>
    <w:rsid w:val="00A31DD0"/>
    <w:rsid w:val="00A349B8"/>
    <w:rsid w:val="00A37812"/>
    <w:rsid w:val="00A37933"/>
    <w:rsid w:val="00A42504"/>
    <w:rsid w:val="00A46B1D"/>
    <w:rsid w:val="00A52255"/>
    <w:rsid w:val="00A52775"/>
    <w:rsid w:val="00A56E55"/>
    <w:rsid w:val="00A57570"/>
    <w:rsid w:val="00A6176A"/>
    <w:rsid w:val="00A61E36"/>
    <w:rsid w:val="00A63266"/>
    <w:rsid w:val="00A64C90"/>
    <w:rsid w:val="00A64EC8"/>
    <w:rsid w:val="00A66A2F"/>
    <w:rsid w:val="00A719C5"/>
    <w:rsid w:val="00A71F29"/>
    <w:rsid w:val="00A738DE"/>
    <w:rsid w:val="00A752AC"/>
    <w:rsid w:val="00A7644A"/>
    <w:rsid w:val="00A76D0F"/>
    <w:rsid w:val="00A77365"/>
    <w:rsid w:val="00A77789"/>
    <w:rsid w:val="00A77B26"/>
    <w:rsid w:val="00A919D3"/>
    <w:rsid w:val="00A93D93"/>
    <w:rsid w:val="00A94505"/>
    <w:rsid w:val="00AA133C"/>
    <w:rsid w:val="00AA26F1"/>
    <w:rsid w:val="00AA2ED5"/>
    <w:rsid w:val="00AA3EE9"/>
    <w:rsid w:val="00AA5CE5"/>
    <w:rsid w:val="00AA720E"/>
    <w:rsid w:val="00AA7D32"/>
    <w:rsid w:val="00AB494A"/>
    <w:rsid w:val="00AC04E7"/>
    <w:rsid w:val="00AC0952"/>
    <w:rsid w:val="00AC0FFF"/>
    <w:rsid w:val="00AC2BB5"/>
    <w:rsid w:val="00AC3E40"/>
    <w:rsid w:val="00AC6A8F"/>
    <w:rsid w:val="00AD0412"/>
    <w:rsid w:val="00AD2051"/>
    <w:rsid w:val="00AD2284"/>
    <w:rsid w:val="00AD2DF6"/>
    <w:rsid w:val="00AE2CE1"/>
    <w:rsid w:val="00AE79F1"/>
    <w:rsid w:val="00AF07FC"/>
    <w:rsid w:val="00AF367A"/>
    <w:rsid w:val="00AF77AA"/>
    <w:rsid w:val="00B02150"/>
    <w:rsid w:val="00B12646"/>
    <w:rsid w:val="00B15A28"/>
    <w:rsid w:val="00B20DD2"/>
    <w:rsid w:val="00B23599"/>
    <w:rsid w:val="00B236DD"/>
    <w:rsid w:val="00B23901"/>
    <w:rsid w:val="00B25DC0"/>
    <w:rsid w:val="00B25E50"/>
    <w:rsid w:val="00B25EBE"/>
    <w:rsid w:val="00B26D18"/>
    <w:rsid w:val="00B26FAA"/>
    <w:rsid w:val="00B31CC9"/>
    <w:rsid w:val="00B3478D"/>
    <w:rsid w:val="00B35573"/>
    <w:rsid w:val="00B37312"/>
    <w:rsid w:val="00B421A1"/>
    <w:rsid w:val="00B42E8C"/>
    <w:rsid w:val="00B42F5A"/>
    <w:rsid w:val="00B43752"/>
    <w:rsid w:val="00B452CD"/>
    <w:rsid w:val="00B45F5D"/>
    <w:rsid w:val="00B528AE"/>
    <w:rsid w:val="00B560CB"/>
    <w:rsid w:val="00B56FAA"/>
    <w:rsid w:val="00B57D70"/>
    <w:rsid w:val="00B608D2"/>
    <w:rsid w:val="00B625EA"/>
    <w:rsid w:val="00B646E7"/>
    <w:rsid w:val="00B648B7"/>
    <w:rsid w:val="00B65AB7"/>
    <w:rsid w:val="00B735A5"/>
    <w:rsid w:val="00B77491"/>
    <w:rsid w:val="00B77B16"/>
    <w:rsid w:val="00B81839"/>
    <w:rsid w:val="00B848A8"/>
    <w:rsid w:val="00B92091"/>
    <w:rsid w:val="00B96C27"/>
    <w:rsid w:val="00BA0E38"/>
    <w:rsid w:val="00BA166B"/>
    <w:rsid w:val="00BA3702"/>
    <w:rsid w:val="00BA55BD"/>
    <w:rsid w:val="00BA60E6"/>
    <w:rsid w:val="00BA6D02"/>
    <w:rsid w:val="00BA799A"/>
    <w:rsid w:val="00BB1F1B"/>
    <w:rsid w:val="00BB202C"/>
    <w:rsid w:val="00BB38C8"/>
    <w:rsid w:val="00BB4513"/>
    <w:rsid w:val="00BB5484"/>
    <w:rsid w:val="00BB70DC"/>
    <w:rsid w:val="00BB768B"/>
    <w:rsid w:val="00BB7D3A"/>
    <w:rsid w:val="00BC26EB"/>
    <w:rsid w:val="00BC43E8"/>
    <w:rsid w:val="00BD0FD2"/>
    <w:rsid w:val="00BD1CF7"/>
    <w:rsid w:val="00BD42E9"/>
    <w:rsid w:val="00BD5DF5"/>
    <w:rsid w:val="00BD6003"/>
    <w:rsid w:val="00BD6A52"/>
    <w:rsid w:val="00BE2313"/>
    <w:rsid w:val="00BE67AD"/>
    <w:rsid w:val="00BE75EC"/>
    <w:rsid w:val="00BE7BCE"/>
    <w:rsid w:val="00BF0A2D"/>
    <w:rsid w:val="00BF0F19"/>
    <w:rsid w:val="00BF3BBC"/>
    <w:rsid w:val="00BF4A55"/>
    <w:rsid w:val="00BF5940"/>
    <w:rsid w:val="00C00464"/>
    <w:rsid w:val="00C03B7F"/>
    <w:rsid w:val="00C047A5"/>
    <w:rsid w:val="00C0484C"/>
    <w:rsid w:val="00C0546C"/>
    <w:rsid w:val="00C1775E"/>
    <w:rsid w:val="00C2223E"/>
    <w:rsid w:val="00C260DB"/>
    <w:rsid w:val="00C26E04"/>
    <w:rsid w:val="00C27340"/>
    <w:rsid w:val="00C30039"/>
    <w:rsid w:val="00C30BBD"/>
    <w:rsid w:val="00C334BB"/>
    <w:rsid w:val="00C3621B"/>
    <w:rsid w:val="00C36BB7"/>
    <w:rsid w:val="00C4092D"/>
    <w:rsid w:val="00C4142B"/>
    <w:rsid w:val="00C4167D"/>
    <w:rsid w:val="00C42C4E"/>
    <w:rsid w:val="00C43A81"/>
    <w:rsid w:val="00C479A3"/>
    <w:rsid w:val="00C50DDC"/>
    <w:rsid w:val="00C514FE"/>
    <w:rsid w:val="00C52836"/>
    <w:rsid w:val="00C52EF0"/>
    <w:rsid w:val="00C53B86"/>
    <w:rsid w:val="00C545AA"/>
    <w:rsid w:val="00C55AEC"/>
    <w:rsid w:val="00C55E65"/>
    <w:rsid w:val="00C56125"/>
    <w:rsid w:val="00C6076A"/>
    <w:rsid w:val="00C60FBB"/>
    <w:rsid w:val="00C6181C"/>
    <w:rsid w:val="00C64865"/>
    <w:rsid w:val="00C64B2B"/>
    <w:rsid w:val="00C6725F"/>
    <w:rsid w:val="00C74774"/>
    <w:rsid w:val="00C830DB"/>
    <w:rsid w:val="00C842B6"/>
    <w:rsid w:val="00C87453"/>
    <w:rsid w:val="00C90BFF"/>
    <w:rsid w:val="00C929B7"/>
    <w:rsid w:val="00C965DD"/>
    <w:rsid w:val="00C966D7"/>
    <w:rsid w:val="00CA018C"/>
    <w:rsid w:val="00CA2F49"/>
    <w:rsid w:val="00CA448D"/>
    <w:rsid w:val="00CA4E8A"/>
    <w:rsid w:val="00CA5627"/>
    <w:rsid w:val="00CA5A81"/>
    <w:rsid w:val="00CA6DB0"/>
    <w:rsid w:val="00CB00F8"/>
    <w:rsid w:val="00CB1B8D"/>
    <w:rsid w:val="00CB26C1"/>
    <w:rsid w:val="00CB2A5E"/>
    <w:rsid w:val="00CB2C5D"/>
    <w:rsid w:val="00CB3F23"/>
    <w:rsid w:val="00CB425D"/>
    <w:rsid w:val="00CB6237"/>
    <w:rsid w:val="00CC0BF4"/>
    <w:rsid w:val="00CC5C9B"/>
    <w:rsid w:val="00CC6B3B"/>
    <w:rsid w:val="00CC7E59"/>
    <w:rsid w:val="00CD1B3A"/>
    <w:rsid w:val="00CE2EA4"/>
    <w:rsid w:val="00CF0F13"/>
    <w:rsid w:val="00CF6AF8"/>
    <w:rsid w:val="00CF7F00"/>
    <w:rsid w:val="00CF7FC0"/>
    <w:rsid w:val="00D00940"/>
    <w:rsid w:val="00D0221E"/>
    <w:rsid w:val="00D03309"/>
    <w:rsid w:val="00D035F7"/>
    <w:rsid w:val="00D03A67"/>
    <w:rsid w:val="00D0796A"/>
    <w:rsid w:val="00D13F30"/>
    <w:rsid w:val="00D1604F"/>
    <w:rsid w:val="00D172DF"/>
    <w:rsid w:val="00D204F3"/>
    <w:rsid w:val="00D22058"/>
    <w:rsid w:val="00D24968"/>
    <w:rsid w:val="00D307EE"/>
    <w:rsid w:val="00D33410"/>
    <w:rsid w:val="00D341D2"/>
    <w:rsid w:val="00D37DEF"/>
    <w:rsid w:val="00D44BA7"/>
    <w:rsid w:val="00D4631B"/>
    <w:rsid w:val="00D478EE"/>
    <w:rsid w:val="00D47C5A"/>
    <w:rsid w:val="00D513C0"/>
    <w:rsid w:val="00D5165B"/>
    <w:rsid w:val="00D57CEE"/>
    <w:rsid w:val="00D60129"/>
    <w:rsid w:val="00D65E19"/>
    <w:rsid w:val="00D65E9B"/>
    <w:rsid w:val="00D717F9"/>
    <w:rsid w:val="00D71E26"/>
    <w:rsid w:val="00D720A5"/>
    <w:rsid w:val="00D72FFB"/>
    <w:rsid w:val="00D7682F"/>
    <w:rsid w:val="00D800D7"/>
    <w:rsid w:val="00D80950"/>
    <w:rsid w:val="00D835A5"/>
    <w:rsid w:val="00D83DF4"/>
    <w:rsid w:val="00D87ECD"/>
    <w:rsid w:val="00D95A4B"/>
    <w:rsid w:val="00DA4688"/>
    <w:rsid w:val="00DA46D5"/>
    <w:rsid w:val="00DA4D5F"/>
    <w:rsid w:val="00DB1568"/>
    <w:rsid w:val="00DB3B47"/>
    <w:rsid w:val="00DB645A"/>
    <w:rsid w:val="00DB6F5B"/>
    <w:rsid w:val="00DC143C"/>
    <w:rsid w:val="00DC255B"/>
    <w:rsid w:val="00DC2573"/>
    <w:rsid w:val="00DC2A2C"/>
    <w:rsid w:val="00DC4883"/>
    <w:rsid w:val="00DC725A"/>
    <w:rsid w:val="00DD4217"/>
    <w:rsid w:val="00DD5D0A"/>
    <w:rsid w:val="00DE6952"/>
    <w:rsid w:val="00DF12E2"/>
    <w:rsid w:val="00DF6C40"/>
    <w:rsid w:val="00E00E26"/>
    <w:rsid w:val="00E02853"/>
    <w:rsid w:val="00E0326D"/>
    <w:rsid w:val="00E07A8E"/>
    <w:rsid w:val="00E14643"/>
    <w:rsid w:val="00E167E4"/>
    <w:rsid w:val="00E16D30"/>
    <w:rsid w:val="00E217E9"/>
    <w:rsid w:val="00E2234A"/>
    <w:rsid w:val="00E2613E"/>
    <w:rsid w:val="00E31B4E"/>
    <w:rsid w:val="00E31DD3"/>
    <w:rsid w:val="00E414E8"/>
    <w:rsid w:val="00E42241"/>
    <w:rsid w:val="00E44CFC"/>
    <w:rsid w:val="00E4638B"/>
    <w:rsid w:val="00E50BD1"/>
    <w:rsid w:val="00E51CD4"/>
    <w:rsid w:val="00E5221B"/>
    <w:rsid w:val="00E528B8"/>
    <w:rsid w:val="00E54E14"/>
    <w:rsid w:val="00E56866"/>
    <w:rsid w:val="00E56C01"/>
    <w:rsid w:val="00E615E5"/>
    <w:rsid w:val="00E61877"/>
    <w:rsid w:val="00E61E6F"/>
    <w:rsid w:val="00E63100"/>
    <w:rsid w:val="00E70B79"/>
    <w:rsid w:val="00E75998"/>
    <w:rsid w:val="00E76859"/>
    <w:rsid w:val="00E772D2"/>
    <w:rsid w:val="00E82F57"/>
    <w:rsid w:val="00E860F4"/>
    <w:rsid w:val="00E87645"/>
    <w:rsid w:val="00E907FC"/>
    <w:rsid w:val="00E97142"/>
    <w:rsid w:val="00E972CB"/>
    <w:rsid w:val="00EA401B"/>
    <w:rsid w:val="00EA497C"/>
    <w:rsid w:val="00EA5FED"/>
    <w:rsid w:val="00EA6F77"/>
    <w:rsid w:val="00EA753E"/>
    <w:rsid w:val="00EA782E"/>
    <w:rsid w:val="00EB0234"/>
    <w:rsid w:val="00EB34D2"/>
    <w:rsid w:val="00EB40BD"/>
    <w:rsid w:val="00EB6FAB"/>
    <w:rsid w:val="00EB761E"/>
    <w:rsid w:val="00EC2C66"/>
    <w:rsid w:val="00EC4CEB"/>
    <w:rsid w:val="00EC4EBE"/>
    <w:rsid w:val="00EC560B"/>
    <w:rsid w:val="00EC7223"/>
    <w:rsid w:val="00ED34D9"/>
    <w:rsid w:val="00ED50A3"/>
    <w:rsid w:val="00ED5A3E"/>
    <w:rsid w:val="00EE0A81"/>
    <w:rsid w:val="00EE1558"/>
    <w:rsid w:val="00EE6AB7"/>
    <w:rsid w:val="00EF3411"/>
    <w:rsid w:val="00EF3459"/>
    <w:rsid w:val="00EF4AE0"/>
    <w:rsid w:val="00EF762F"/>
    <w:rsid w:val="00F022A0"/>
    <w:rsid w:val="00F029B2"/>
    <w:rsid w:val="00F03F81"/>
    <w:rsid w:val="00F059CB"/>
    <w:rsid w:val="00F11512"/>
    <w:rsid w:val="00F12DC0"/>
    <w:rsid w:val="00F161AF"/>
    <w:rsid w:val="00F16AFA"/>
    <w:rsid w:val="00F23BF0"/>
    <w:rsid w:val="00F24CC4"/>
    <w:rsid w:val="00F2572B"/>
    <w:rsid w:val="00F31CB8"/>
    <w:rsid w:val="00F35EB1"/>
    <w:rsid w:val="00F3714B"/>
    <w:rsid w:val="00F45D5B"/>
    <w:rsid w:val="00F4754E"/>
    <w:rsid w:val="00F5103E"/>
    <w:rsid w:val="00F523B9"/>
    <w:rsid w:val="00F556FF"/>
    <w:rsid w:val="00F56D24"/>
    <w:rsid w:val="00F5729E"/>
    <w:rsid w:val="00F607BE"/>
    <w:rsid w:val="00F61141"/>
    <w:rsid w:val="00F6386E"/>
    <w:rsid w:val="00F65B55"/>
    <w:rsid w:val="00F675F4"/>
    <w:rsid w:val="00F67C86"/>
    <w:rsid w:val="00F74FF1"/>
    <w:rsid w:val="00F80409"/>
    <w:rsid w:val="00F81715"/>
    <w:rsid w:val="00F84318"/>
    <w:rsid w:val="00F85344"/>
    <w:rsid w:val="00F908DD"/>
    <w:rsid w:val="00F93315"/>
    <w:rsid w:val="00F97E1D"/>
    <w:rsid w:val="00FA12AC"/>
    <w:rsid w:val="00FA281A"/>
    <w:rsid w:val="00FA2AF6"/>
    <w:rsid w:val="00FA3C57"/>
    <w:rsid w:val="00FA4B7C"/>
    <w:rsid w:val="00FA4F1E"/>
    <w:rsid w:val="00FA6041"/>
    <w:rsid w:val="00FA62A8"/>
    <w:rsid w:val="00FB2CA4"/>
    <w:rsid w:val="00FB3946"/>
    <w:rsid w:val="00FB54A7"/>
    <w:rsid w:val="00FC655F"/>
    <w:rsid w:val="00FC6ED2"/>
    <w:rsid w:val="00FC7750"/>
    <w:rsid w:val="00FD2CFB"/>
    <w:rsid w:val="00FE319F"/>
    <w:rsid w:val="00FE3ED6"/>
    <w:rsid w:val="00FE7732"/>
    <w:rsid w:val="00FE7AAB"/>
    <w:rsid w:val="00FF0A15"/>
    <w:rsid w:val="00FF48B0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 字元"/>
    <w:basedOn w:val="a"/>
    <w:semiHidden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">
    <w:name w:val=" 字元 字元1 字元 字元 字元 字元 字元 字元 字元 字元 字元 字元 字元 字元2 字元 字元 字元"/>
    <w:basedOn w:val="a"/>
    <w:pPr>
      <w:widowControl/>
      <w:adjustRightInd w:val="0"/>
      <w:spacing w:after="160" w:line="240" w:lineRule="exact"/>
      <w:jc w:val="both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5">
    <w:name w:val="說明"/>
    <w:basedOn w:val="a"/>
    <w:pPr>
      <w:spacing w:line="500" w:lineRule="exact"/>
      <w:ind w:left="300" w:hangingChars="300" w:hanging="300"/>
    </w:pPr>
    <w:rPr>
      <w:rFonts w:eastAsia="標楷體"/>
      <w:sz w:val="32"/>
    </w:rPr>
  </w:style>
  <w:style w:type="paragraph" w:customStyle="1" w:styleId="a6">
    <w:name w:val="內容"/>
    <w:basedOn w:val="a"/>
    <w:pPr>
      <w:autoSpaceDE w:val="0"/>
      <w:autoSpaceDN w:val="0"/>
      <w:spacing w:afterLines="50"/>
      <w:jc w:val="both"/>
    </w:pPr>
    <w:rPr>
      <w:rFonts w:eastAsia="標楷體"/>
      <w:bCs/>
      <w:sz w:val="36"/>
    </w:rPr>
  </w:style>
  <w:style w:type="paragraph" w:styleId="a7">
    <w:name w:val="Body Text Indent"/>
    <w:basedOn w:val="a"/>
    <w:semiHidden/>
    <w:pPr>
      <w:spacing w:line="500" w:lineRule="exact"/>
      <w:ind w:leftChars="397" w:left="953" w:firstLineChars="200" w:firstLine="600"/>
      <w:jc w:val="both"/>
    </w:pPr>
    <w:rPr>
      <w:rFonts w:ascii="標楷體" w:eastAsia="標楷體" w:hAnsi="標楷體"/>
      <w:sz w:val="3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0"/>
    <w:semiHidden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3">
    <w:name w:val="Body Text Indent 3"/>
    <w:basedOn w:val="a"/>
    <w:semiHidden/>
    <w:pPr>
      <w:spacing w:line="500" w:lineRule="exact"/>
      <w:ind w:firstLineChars="200" w:firstLine="640"/>
      <w:jc w:val="both"/>
    </w:pPr>
    <w:rPr>
      <w:rFonts w:ascii="標楷體" w:eastAsia="標楷體" w:hAnsi="標楷體"/>
      <w:sz w:val="32"/>
    </w:rPr>
  </w:style>
  <w:style w:type="paragraph" w:styleId="ab">
    <w:name w:val="Body Text"/>
    <w:basedOn w:val="a"/>
    <w:semiHidden/>
    <w:pPr>
      <w:widowControl/>
      <w:suppressAutoHyphens/>
      <w:spacing w:line="500" w:lineRule="exact"/>
      <w:jc w:val="both"/>
    </w:pPr>
    <w:rPr>
      <w:rFonts w:ascii="標楷體" w:eastAsia="標楷體" w:hAnsi="標楷體"/>
      <w:kern w:val="0"/>
      <w:sz w:val="32"/>
      <w:lang w:eastAsia="ar-SA"/>
    </w:rPr>
  </w:style>
  <w:style w:type="paragraph" w:customStyle="1" w:styleId="10">
    <w:name w:val="標題1"/>
    <w:basedOn w:val="a"/>
    <w:pPr>
      <w:numPr>
        <w:ilvl w:val="1"/>
        <w:numId w:val="3"/>
      </w:numPr>
      <w:jc w:val="both"/>
    </w:pPr>
    <w:rPr>
      <w:rFonts w:ascii="標楷體" w:eastAsia="標楷體" w:hAnsi="標楷體"/>
      <w:sz w:val="32"/>
    </w:rPr>
  </w:style>
  <w:style w:type="paragraph" w:customStyle="1" w:styleId="ac">
    <w:name w:val="主旨"/>
    <w:basedOn w:val="a"/>
    <w:pPr>
      <w:spacing w:line="500" w:lineRule="exact"/>
    </w:pPr>
    <w:rPr>
      <w:rFonts w:eastAsia="標楷體"/>
      <w:sz w:val="32"/>
    </w:rPr>
  </w:style>
  <w:style w:type="paragraph" w:customStyle="1" w:styleId="xl25">
    <w:name w:val="xl25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styleId="ad">
    <w:name w:val="Subtitle"/>
    <w:basedOn w:val="a"/>
    <w:next w:val="a"/>
    <w:link w:val="ae"/>
    <w:qFormat/>
    <w:rsid w:val="006D2FB2"/>
    <w:pPr>
      <w:spacing w:after="60"/>
      <w:outlineLvl w:val="1"/>
    </w:pPr>
    <w:rPr>
      <w:rFonts w:ascii="Cambria" w:eastAsia="標楷體" w:hAnsi="Cambria"/>
      <w:iCs/>
      <w:sz w:val="32"/>
      <w:lang w:val="x-none" w:eastAsia="x-none"/>
    </w:rPr>
  </w:style>
  <w:style w:type="character" w:customStyle="1" w:styleId="ae">
    <w:name w:val="副標題 字元"/>
    <w:link w:val="ad"/>
    <w:rsid w:val="006D2FB2"/>
    <w:rPr>
      <w:rFonts w:ascii="Cambria" w:eastAsia="標楷體" w:hAnsi="Cambria"/>
      <w:iCs/>
      <w:kern w:val="2"/>
      <w:sz w:val="32"/>
      <w:szCs w:val="24"/>
    </w:rPr>
  </w:style>
  <w:style w:type="paragraph" w:styleId="af">
    <w:name w:val="header"/>
    <w:basedOn w:val="a"/>
    <w:link w:val="af0"/>
    <w:uiPriority w:val="99"/>
    <w:unhideWhenUsed/>
    <w:rsid w:val="005C52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首 字元"/>
    <w:link w:val="af"/>
    <w:uiPriority w:val="99"/>
    <w:rsid w:val="005C527D"/>
    <w:rPr>
      <w:kern w:val="2"/>
    </w:rPr>
  </w:style>
  <w:style w:type="paragraph" w:styleId="af1">
    <w:name w:val="List Paragraph"/>
    <w:basedOn w:val="a"/>
    <w:uiPriority w:val="34"/>
    <w:qFormat/>
    <w:rsid w:val="005C527D"/>
    <w:pPr>
      <w:ind w:leftChars="200" w:left="480"/>
    </w:pPr>
    <w:rPr>
      <w:rFonts w:ascii="Calibri" w:hAnsi="Calibri"/>
      <w:szCs w:val="22"/>
    </w:rPr>
  </w:style>
  <w:style w:type="character" w:customStyle="1" w:styleId="a9">
    <w:name w:val="頁尾 字元"/>
    <w:link w:val="a8"/>
    <w:uiPriority w:val="99"/>
    <w:rsid w:val="00EA5FED"/>
    <w:rPr>
      <w:kern w:val="2"/>
    </w:rPr>
  </w:style>
  <w:style w:type="paragraph" w:styleId="af2">
    <w:name w:val="No Spacing"/>
    <w:aliases w:val="表"/>
    <w:basedOn w:val="af3"/>
    <w:uiPriority w:val="1"/>
    <w:qFormat/>
    <w:rsid w:val="006D03E5"/>
    <w:pPr>
      <w:tabs>
        <w:tab w:val="right" w:pos="8302"/>
      </w:tabs>
      <w:ind w:leftChars="0" w:firstLineChars="0" w:firstLine="0"/>
    </w:pPr>
    <w:rPr>
      <w:rFonts w:ascii="Calibri" w:eastAsia="標楷體" w:hAnsi="Calibri"/>
      <w:caps/>
    </w:rPr>
  </w:style>
  <w:style w:type="paragraph" w:styleId="af3">
    <w:name w:val="table of figures"/>
    <w:basedOn w:val="a"/>
    <w:next w:val="a"/>
    <w:uiPriority w:val="99"/>
    <w:semiHidden/>
    <w:unhideWhenUsed/>
    <w:rsid w:val="006D03E5"/>
    <w:pPr>
      <w:ind w:leftChars="400" w:hangingChars="200" w:hanging="200"/>
    </w:pPr>
  </w:style>
  <w:style w:type="table" w:styleId="af4">
    <w:name w:val="Table Grid"/>
    <w:basedOn w:val="a1"/>
    <w:uiPriority w:val="59"/>
    <w:rsid w:val="006D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F3714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3714B"/>
  </w:style>
  <w:style w:type="character" w:customStyle="1" w:styleId="af7">
    <w:name w:val="註解文字 字元"/>
    <w:link w:val="af6"/>
    <w:uiPriority w:val="99"/>
    <w:semiHidden/>
    <w:rsid w:val="00F3714B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3714B"/>
    <w:rPr>
      <w:b/>
      <w:bCs/>
    </w:rPr>
  </w:style>
  <w:style w:type="character" w:customStyle="1" w:styleId="af9">
    <w:name w:val="註解主旨 字元"/>
    <w:link w:val="af8"/>
    <w:uiPriority w:val="99"/>
    <w:semiHidden/>
    <w:rsid w:val="00F3714B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 字元"/>
    <w:basedOn w:val="a"/>
    <w:semiHidden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">
    <w:name w:val=" 字元 字元1 字元 字元 字元 字元 字元 字元 字元 字元 字元 字元 字元 字元2 字元 字元 字元"/>
    <w:basedOn w:val="a"/>
    <w:pPr>
      <w:widowControl/>
      <w:adjustRightInd w:val="0"/>
      <w:spacing w:after="160" w:line="240" w:lineRule="exact"/>
      <w:jc w:val="both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5">
    <w:name w:val="說明"/>
    <w:basedOn w:val="a"/>
    <w:pPr>
      <w:spacing w:line="500" w:lineRule="exact"/>
      <w:ind w:left="300" w:hangingChars="300" w:hanging="300"/>
    </w:pPr>
    <w:rPr>
      <w:rFonts w:eastAsia="標楷體"/>
      <w:sz w:val="32"/>
    </w:rPr>
  </w:style>
  <w:style w:type="paragraph" w:customStyle="1" w:styleId="a6">
    <w:name w:val="內容"/>
    <w:basedOn w:val="a"/>
    <w:pPr>
      <w:autoSpaceDE w:val="0"/>
      <w:autoSpaceDN w:val="0"/>
      <w:spacing w:afterLines="50"/>
      <w:jc w:val="both"/>
    </w:pPr>
    <w:rPr>
      <w:rFonts w:eastAsia="標楷體"/>
      <w:bCs/>
      <w:sz w:val="36"/>
    </w:rPr>
  </w:style>
  <w:style w:type="paragraph" w:styleId="a7">
    <w:name w:val="Body Text Indent"/>
    <w:basedOn w:val="a"/>
    <w:semiHidden/>
    <w:pPr>
      <w:spacing w:line="500" w:lineRule="exact"/>
      <w:ind w:leftChars="397" w:left="953" w:firstLineChars="200" w:firstLine="600"/>
      <w:jc w:val="both"/>
    </w:pPr>
    <w:rPr>
      <w:rFonts w:ascii="標楷體" w:eastAsia="標楷體" w:hAnsi="標楷體"/>
      <w:sz w:val="3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0"/>
    <w:semiHidden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3">
    <w:name w:val="Body Text Indent 3"/>
    <w:basedOn w:val="a"/>
    <w:semiHidden/>
    <w:pPr>
      <w:spacing w:line="500" w:lineRule="exact"/>
      <w:ind w:firstLineChars="200" w:firstLine="640"/>
      <w:jc w:val="both"/>
    </w:pPr>
    <w:rPr>
      <w:rFonts w:ascii="標楷體" w:eastAsia="標楷體" w:hAnsi="標楷體"/>
      <w:sz w:val="32"/>
    </w:rPr>
  </w:style>
  <w:style w:type="paragraph" w:styleId="ab">
    <w:name w:val="Body Text"/>
    <w:basedOn w:val="a"/>
    <w:semiHidden/>
    <w:pPr>
      <w:widowControl/>
      <w:suppressAutoHyphens/>
      <w:spacing w:line="500" w:lineRule="exact"/>
      <w:jc w:val="both"/>
    </w:pPr>
    <w:rPr>
      <w:rFonts w:ascii="標楷體" w:eastAsia="標楷體" w:hAnsi="標楷體"/>
      <w:kern w:val="0"/>
      <w:sz w:val="32"/>
      <w:lang w:eastAsia="ar-SA"/>
    </w:rPr>
  </w:style>
  <w:style w:type="paragraph" w:customStyle="1" w:styleId="10">
    <w:name w:val="標題1"/>
    <w:basedOn w:val="a"/>
    <w:pPr>
      <w:numPr>
        <w:ilvl w:val="1"/>
        <w:numId w:val="3"/>
      </w:numPr>
      <w:jc w:val="both"/>
    </w:pPr>
    <w:rPr>
      <w:rFonts w:ascii="標楷體" w:eastAsia="標楷體" w:hAnsi="標楷體"/>
      <w:sz w:val="32"/>
    </w:rPr>
  </w:style>
  <w:style w:type="paragraph" w:customStyle="1" w:styleId="ac">
    <w:name w:val="主旨"/>
    <w:basedOn w:val="a"/>
    <w:pPr>
      <w:spacing w:line="500" w:lineRule="exact"/>
    </w:pPr>
    <w:rPr>
      <w:rFonts w:eastAsia="標楷體"/>
      <w:sz w:val="32"/>
    </w:rPr>
  </w:style>
  <w:style w:type="paragraph" w:customStyle="1" w:styleId="xl25">
    <w:name w:val="xl25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styleId="ad">
    <w:name w:val="Subtitle"/>
    <w:basedOn w:val="a"/>
    <w:next w:val="a"/>
    <w:link w:val="ae"/>
    <w:qFormat/>
    <w:rsid w:val="006D2FB2"/>
    <w:pPr>
      <w:spacing w:after="60"/>
      <w:outlineLvl w:val="1"/>
    </w:pPr>
    <w:rPr>
      <w:rFonts w:ascii="Cambria" w:eastAsia="標楷體" w:hAnsi="Cambria"/>
      <w:iCs/>
      <w:sz w:val="32"/>
      <w:lang w:val="x-none" w:eastAsia="x-none"/>
    </w:rPr>
  </w:style>
  <w:style w:type="character" w:customStyle="1" w:styleId="ae">
    <w:name w:val="副標題 字元"/>
    <w:link w:val="ad"/>
    <w:rsid w:val="006D2FB2"/>
    <w:rPr>
      <w:rFonts w:ascii="Cambria" w:eastAsia="標楷體" w:hAnsi="Cambria"/>
      <w:iCs/>
      <w:kern w:val="2"/>
      <w:sz w:val="32"/>
      <w:szCs w:val="24"/>
    </w:rPr>
  </w:style>
  <w:style w:type="paragraph" w:styleId="af">
    <w:name w:val="header"/>
    <w:basedOn w:val="a"/>
    <w:link w:val="af0"/>
    <w:uiPriority w:val="99"/>
    <w:unhideWhenUsed/>
    <w:rsid w:val="005C52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首 字元"/>
    <w:link w:val="af"/>
    <w:uiPriority w:val="99"/>
    <w:rsid w:val="005C527D"/>
    <w:rPr>
      <w:kern w:val="2"/>
    </w:rPr>
  </w:style>
  <w:style w:type="paragraph" w:styleId="af1">
    <w:name w:val="List Paragraph"/>
    <w:basedOn w:val="a"/>
    <w:uiPriority w:val="34"/>
    <w:qFormat/>
    <w:rsid w:val="005C527D"/>
    <w:pPr>
      <w:ind w:leftChars="200" w:left="480"/>
    </w:pPr>
    <w:rPr>
      <w:rFonts w:ascii="Calibri" w:hAnsi="Calibri"/>
      <w:szCs w:val="22"/>
    </w:rPr>
  </w:style>
  <w:style w:type="character" w:customStyle="1" w:styleId="a9">
    <w:name w:val="頁尾 字元"/>
    <w:link w:val="a8"/>
    <w:uiPriority w:val="99"/>
    <w:rsid w:val="00EA5FED"/>
    <w:rPr>
      <w:kern w:val="2"/>
    </w:rPr>
  </w:style>
  <w:style w:type="paragraph" w:styleId="af2">
    <w:name w:val="No Spacing"/>
    <w:aliases w:val="表"/>
    <w:basedOn w:val="af3"/>
    <w:uiPriority w:val="1"/>
    <w:qFormat/>
    <w:rsid w:val="006D03E5"/>
    <w:pPr>
      <w:tabs>
        <w:tab w:val="right" w:pos="8302"/>
      </w:tabs>
      <w:ind w:leftChars="0" w:firstLineChars="0" w:firstLine="0"/>
    </w:pPr>
    <w:rPr>
      <w:rFonts w:ascii="Calibri" w:eastAsia="標楷體" w:hAnsi="Calibri"/>
      <w:caps/>
    </w:rPr>
  </w:style>
  <w:style w:type="paragraph" w:styleId="af3">
    <w:name w:val="table of figures"/>
    <w:basedOn w:val="a"/>
    <w:next w:val="a"/>
    <w:uiPriority w:val="99"/>
    <w:semiHidden/>
    <w:unhideWhenUsed/>
    <w:rsid w:val="006D03E5"/>
    <w:pPr>
      <w:ind w:leftChars="400" w:hangingChars="200" w:hanging="200"/>
    </w:pPr>
  </w:style>
  <w:style w:type="table" w:styleId="af4">
    <w:name w:val="Table Grid"/>
    <w:basedOn w:val="a1"/>
    <w:uiPriority w:val="59"/>
    <w:rsid w:val="006D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F3714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3714B"/>
  </w:style>
  <w:style w:type="character" w:customStyle="1" w:styleId="af7">
    <w:name w:val="註解文字 字元"/>
    <w:link w:val="af6"/>
    <w:uiPriority w:val="99"/>
    <w:semiHidden/>
    <w:rsid w:val="00F3714B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3714B"/>
    <w:rPr>
      <w:b/>
      <w:bCs/>
    </w:rPr>
  </w:style>
  <w:style w:type="character" w:customStyle="1" w:styleId="af9">
    <w:name w:val="註解主旨 字元"/>
    <w:link w:val="af8"/>
    <w:uiPriority w:val="99"/>
    <w:semiHidden/>
    <w:rsid w:val="00F371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1C12-7245-4452-ABD8-13DAA7DD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991</Words>
  <Characters>5654</Characters>
  <Application>Microsoft Office Word</Application>
  <DocSecurity>0</DocSecurity>
  <Lines>47</Lines>
  <Paragraphs>13</Paragraphs>
  <ScaleCrop>false</ScaleCrop>
  <Company>no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97年10月16日與人事局局長會談議題大綱</dc:title>
  <dc:creator>slame</dc:creator>
  <cp:lastModifiedBy>Administrator</cp:lastModifiedBy>
  <cp:revision>2</cp:revision>
  <cp:lastPrinted>2018-09-14T03:29:00Z</cp:lastPrinted>
  <dcterms:created xsi:type="dcterms:W3CDTF">2018-10-05T14:38:00Z</dcterms:created>
  <dcterms:modified xsi:type="dcterms:W3CDTF">2018-10-05T14:38:00Z</dcterms:modified>
</cp:coreProperties>
</file>