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05" w:rsidRDefault="00D22305">
      <w:pPr>
        <w:spacing w:line="480" w:lineRule="exact"/>
        <w:jc w:val="center"/>
        <w:rPr>
          <w:rFonts w:eastAsia="標楷體" w:hint="eastAsia"/>
          <w:color w:val="FF0000"/>
        </w:rPr>
      </w:pPr>
      <w:bookmarkStart w:id="0" w:name="_GoBack"/>
      <w:bookmarkEnd w:id="0"/>
      <w:r>
        <w:rPr>
          <w:rFonts w:eastAsia="標楷體" w:hint="eastAsia"/>
          <w:color w:val="FF0000"/>
          <w:sz w:val="40"/>
        </w:rPr>
        <w:t>連江縣政府發放身心障礙者生活津貼實施要點</w:t>
      </w:r>
    </w:p>
    <w:p w:rsidR="003778BC" w:rsidRDefault="006E2BE6" w:rsidP="001D3BD4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="003778BC" w:rsidRPr="003778BC">
        <w:rPr>
          <w:rFonts w:ascii="標楷體" w:eastAsia="標楷體" w:hAnsi="標楷體" w:hint="eastAsia"/>
        </w:rPr>
        <w:t>中華民國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1985"/>
        </w:smartTagPr>
        <w:r w:rsidR="003778BC" w:rsidRPr="003778BC">
          <w:rPr>
            <w:rFonts w:ascii="標楷體" w:eastAsia="標楷體" w:hAnsi="標楷體" w:hint="eastAsia"/>
          </w:rPr>
          <w:t>85年6月17日</w:t>
        </w:r>
      </w:smartTag>
      <w:r w:rsidR="003778BC" w:rsidRPr="003778BC">
        <w:rPr>
          <w:rFonts w:ascii="標楷體" w:eastAsia="標楷體" w:hAnsi="標楷體" w:hint="eastAsia"/>
        </w:rPr>
        <w:t>連民社字第07561號函公布</w:t>
      </w:r>
    </w:p>
    <w:p w:rsidR="003778BC" w:rsidRDefault="006E2BE6" w:rsidP="001D3BD4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="003778BC" w:rsidRPr="003778BC">
        <w:rPr>
          <w:rFonts w:ascii="標楷體" w:eastAsia="標楷體" w:hAnsi="標楷體" w:hint="eastAsia"/>
        </w:rPr>
        <w:t>中華民國</w:t>
      </w:r>
      <w:smartTag w:uri="urn:schemas-microsoft-com:office:smarttags" w:element="chsdate">
        <w:smartTagPr>
          <w:attr w:name="Year" w:val="1995"/>
          <w:attr w:name="Month" w:val="1"/>
          <w:attr w:name="Day" w:val="8"/>
          <w:attr w:name="IsLunarDate" w:val="False"/>
          <w:attr w:name="IsROCDate" w:val="False"/>
        </w:smartTagPr>
        <w:r w:rsidR="003778BC">
          <w:rPr>
            <w:rFonts w:ascii="標楷體" w:eastAsia="標楷體" w:hAnsi="標楷體" w:hint="eastAsia"/>
          </w:rPr>
          <w:t>95</w:t>
        </w:r>
        <w:r w:rsidR="003778BC" w:rsidRPr="003778BC">
          <w:rPr>
            <w:rFonts w:ascii="標楷體" w:eastAsia="標楷體" w:hAnsi="標楷體" w:hint="eastAsia"/>
          </w:rPr>
          <w:t>年</w:t>
        </w:r>
        <w:r w:rsidR="003778BC">
          <w:rPr>
            <w:rFonts w:ascii="標楷體" w:eastAsia="標楷體" w:hAnsi="標楷體" w:hint="eastAsia"/>
          </w:rPr>
          <w:t>1</w:t>
        </w:r>
        <w:r w:rsidR="003778BC" w:rsidRPr="003778BC">
          <w:rPr>
            <w:rFonts w:ascii="標楷體" w:eastAsia="標楷體" w:hAnsi="標楷體" w:hint="eastAsia"/>
          </w:rPr>
          <w:t>月</w:t>
        </w:r>
        <w:r w:rsidR="003778BC">
          <w:rPr>
            <w:rFonts w:ascii="標楷體" w:eastAsia="標楷體" w:hAnsi="標楷體" w:hint="eastAsia"/>
          </w:rPr>
          <w:t>8</w:t>
        </w:r>
        <w:r w:rsidR="003778BC" w:rsidRPr="003778BC">
          <w:rPr>
            <w:rFonts w:ascii="標楷體" w:eastAsia="標楷體" w:hAnsi="標楷體" w:hint="eastAsia"/>
          </w:rPr>
          <w:t>日</w:t>
        </w:r>
      </w:smartTag>
      <w:r w:rsidR="003778BC" w:rsidRPr="003778BC">
        <w:rPr>
          <w:rFonts w:ascii="標楷體" w:eastAsia="標楷體" w:hAnsi="標楷體" w:hint="eastAsia"/>
        </w:rPr>
        <w:t>連民社字第</w:t>
      </w:r>
      <w:r w:rsidR="003778BC">
        <w:rPr>
          <w:rFonts w:ascii="標楷體" w:eastAsia="標楷體" w:hAnsi="標楷體" w:hint="eastAsia"/>
        </w:rPr>
        <w:t>0950000258</w:t>
      </w:r>
      <w:r w:rsidR="003778BC" w:rsidRPr="003778BC">
        <w:rPr>
          <w:rFonts w:ascii="標楷體" w:eastAsia="標楷體" w:hAnsi="標楷體" w:hint="eastAsia"/>
        </w:rPr>
        <w:t>號函公布</w:t>
      </w:r>
    </w:p>
    <w:p w:rsidR="003778BC" w:rsidRDefault="006E2BE6" w:rsidP="001D3BD4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="003778BC" w:rsidRPr="003778BC">
        <w:rPr>
          <w:rFonts w:ascii="標楷體" w:eastAsia="標楷體" w:hAnsi="標楷體" w:hint="eastAsia"/>
        </w:rPr>
        <w:t>中華民國</w:t>
      </w:r>
      <w:smartTag w:uri="urn:schemas-microsoft-com:office:smarttags" w:element="chsdate">
        <w:smartTagPr>
          <w:attr w:name="Year" w:val="1999"/>
          <w:attr w:name="Month" w:val="8"/>
          <w:attr w:name="Day" w:val="19"/>
          <w:attr w:name="IsLunarDate" w:val="False"/>
          <w:attr w:name="IsROCDate" w:val="False"/>
        </w:smartTagPr>
        <w:r w:rsidR="003778BC">
          <w:rPr>
            <w:rFonts w:ascii="標楷體" w:eastAsia="標楷體" w:hAnsi="標楷體" w:hint="eastAsia"/>
          </w:rPr>
          <w:t>99</w:t>
        </w:r>
        <w:r w:rsidR="003778BC" w:rsidRPr="003778BC">
          <w:rPr>
            <w:rFonts w:ascii="標楷體" w:eastAsia="標楷體" w:hAnsi="標楷體" w:hint="eastAsia"/>
          </w:rPr>
          <w:t>年</w:t>
        </w:r>
        <w:r w:rsidR="003778BC">
          <w:rPr>
            <w:rFonts w:ascii="標楷體" w:eastAsia="標楷體" w:hAnsi="標楷體" w:hint="eastAsia"/>
          </w:rPr>
          <w:t>8</w:t>
        </w:r>
        <w:r w:rsidR="003778BC" w:rsidRPr="003778BC">
          <w:rPr>
            <w:rFonts w:ascii="標楷體" w:eastAsia="標楷體" w:hAnsi="標楷體" w:hint="eastAsia"/>
          </w:rPr>
          <w:t>月</w:t>
        </w:r>
        <w:r w:rsidR="003778BC">
          <w:rPr>
            <w:rFonts w:ascii="標楷體" w:eastAsia="標楷體" w:hAnsi="標楷體" w:hint="eastAsia"/>
          </w:rPr>
          <w:t>19</w:t>
        </w:r>
        <w:r w:rsidR="003778BC" w:rsidRPr="003778BC">
          <w:rPr>
            <w:rFonts w:ascii="標楷體" w:eastAsia="標楷體" w:hAnsi="標楷體" w:hint="eastAsia"/>
          </w:rPr>
          <w:t>日</w:t>
        </w:r>
      </w:smartTag>
      <w:r w:rsidR="003778BC" w:rsidRPr="003778BC">
        <w:rPr>
          <w:rFonts w:ascii="標楷體" w:eastAsia="標楷體" w:hAnsi="標楷體" w:hint="eastAsia"/>
        </w:rPr>
        <w:t>連民社字第</w:t>
      </w:r>
      <w:r w:rsidR="003778BC">
        <w:rPr>
          <w:rFonts w:ascii="標楷體" w:eastAsia="標楷體" w:hAnsi="標楷體" w:hint="eastAsia"/>
        </w:rPr>
        <w:t>0990028287</w:t>
      </w:r>
      <w:r w:rsidR="003778BC" w:rsidRPr="003778BC">
        <w:rPr>
          <w:rFonts w:ascii="標楷體" w:eastAsia="標楷體" w:hAnsi="標楷體" w:hint="eastAsia"/>
        </w:rPr>
        <w:t>號函公布</w:t>
      </w:r>
    </w:p>
    <w:p w:rsidR="00D22305" w:rsidRPr="00A8661C" w:rsidRDefault="00D22305">
      <w:pPr>
        <w:spacing w:line="480" w:lineRule="exact"/>
        <w:ind w:left="1890" w:hangingChars="700" w:hanging="1890"/>
        <w:rPr>
          <w:rFonts w:eastAsia="標楷體" w:hint="eastAsia"/>
          <w:sz w:val="27"/>
        </w:rPr>
      </w:pPr>
      <w:r w:rsidRPr="00A8661C">
        <w:rPr>
          <w:rFonts w:eastAsia="標楷體" w:hint="eastAsia"/>
          <w:sz w:val="27"/>
        </w:rPr>
        <w:t>一、補助對象：本要點發給對象，凡設籍本縣一年內實際居住合計一百八十三日（含）以上，並依法領有身心障礙手冊者為限，由村幹事實際查訪、村長開立證明書（如申請書），但出境就醫、就學等特殊狀況外，應檢附相關證明得採計居住日。但有左列各款情形之一者，不與發給：</w:t>
      </w:r>
    </w:p>
    <w:p w:rsidR="00D22305" w:rsidRPr="00A8661C" w:rsidRDefault="00D22305">
      <w:pPr>
        <w:numPr>
          <w:ilvl w:val="0"/>
          <w:numId w:val="2"/>
        </w:numPr>
        <w:spacing w:line="480" w:lineRule="exact"/>
        <w:jc w:val="both"/>
        <w:rPr>
          <w:rFonts w:eastAsia="標楷體" w:hint="eastAsia"/>
          <w:sz w:val="27"/>
        </w:rPr>
      </w:pPr>
      <w:r w:rsidRPr="00A8661C">
        <w:rPr>
          <w:rFonts w:eastAsia="標楷體" w:hint="eastAsia"/>
          <w:sz w:val="27"/>
        </w:rPr>
        <w:t>現職軍公教及公營事業人員。</w:t>
      </w:r>
    </w:p>
    <w:p w:rsidR="00A8661C" w:rsidRDefault="00D22305">
      <w:pPr>
        <w:numPr>
          <w:ilvl w:val="0"/>
          <w:numId w:val="2"/>
        </w:numPr>
        <w:spacing w:line="480" w:lineRule="exact"/>
        <w:jc w:val="both"/>
        <w:rPr>
          <w:rFonts w:eastAsia="標楷體" w:hint="eastAsia"/>
          <w:color w:val="0000FF"/>
          <w:sz w:val="27"/>
        </w:rPr>
      </w:pPr>
      <w:r w:rsidRPr="00A8661C">
        <w:rPr>
          <w:rFonts w:eastAsia="標楷體" w:hint="eastAsia"/>
          <w:color w:val="0000FF"/>
          <w:sz w:val="27"/>
        </w:rPr>
        <w:t>經政府補助收容安置者</w:t>
      </w:r>
      <w:r w:rsidR="00A8661C">
        <w:rPr>
          <w:rFonts w:eastAsia="標楷體" w:hint="eastAsia"/>
          <w:color w:val="0000FF"/>
          <w:sz w:val="27"/>
        </w:rPr>
        <w:t>，但非全額補助者不在此限，並得請領其</w:t>
      </w:r>
      <w:r w:rsidR="00A8661C">
        <w:rPr>
          <w:rFonts w:eastAsia="標楷體" w:hint="eastAsia"/>
          <w:color w:val="0000FF"/>
          <w:sz w:val="27"/>
        </w:rPr>
        <w:t xml:space="preserve"> </w:t>
      </w:r>
    </w:p>
    <w:p w:rsidR="00D22305" w:rsidRPr="00A8661C" w:rsidRDefault="00A8661C" w:rsidP="00A8661C">
      <w:pPr>
        <w:spacing w:line="480" w:lineRule="exact"/>
        <w:ind w:leftChars="150" w:left="360" w:firstLineChars="400" w:firstLine="1080"/>
        <w:jc w:val="both"/>
        <w:rPr>
          <w:rFonts w:eastAsia="標楷體" w:hint="eastAsia"/>
          <w:color w:val="0000FF"/>
          <w:sz w:val="27"/>
        </w:rPr>
      </w:pPr>
      <w:r>
        <w:rPr>
          <w:rFonts w:eastAsia="標楷體" w:hint="eastAsia"/>
          <w:color w:val="0000FF"/>
          <w:sz w:val="27"/>
        </w:rPr>
        <w:t>差額</w:t>
      </w:r>
      <w:r w:rsidR="00EF1605">
        <w:rPr>
          <w:rFonts w:eastAsia="標楷體" w:hint="eastAsia"/>
          <w:color w:val="0000FF"/>
          <w:sz w:val="27"/>
        </w:rPr>
        <w:t>。</w:t>
      </w:r>
    </w:p>
    <w:p w:rsidR="00D22305" w:rsidRPr="00A8661C" w:rsidRDefault="00D22305">
      <w:pPr>
        <w:numPr>
          <w:ilvl w:val="0"/>
          <w:numId w:val="2"/>
        </w:numPr>
        <w:spacing w:line="480" w:lineRule="exact"/>
        <w:jc w:val="both"/>
        <w:rPr>
          <w:rFonts w:eastAsia="標楷體" w:hint="eastAsia"/>
          <w:sz w:val="27"/>
        </w:rPr>
      </w:pPr>
      <w:r w:rsidRPr="00A8661C">
        <w:rPr>
          <w:rFonts w:eastAsia="標楷體" w:hint="eastAsia"/>
          <w:sz w:val="27"/>
        </w:rPr>
        <w:t>領有政府所提供其他生活津貼，但其金額低於本要點津貼金額</w:t>
      </w:r>
      <w:r w:rsidRPr="00A8661C">
        <w:rPr>
          <w:rFonts w:eastAsia="標楷體" w:hint="eastAsia"/>
          <w:sz w:val="27"/>
        </w:rPr>
        <w:t xml:space="preserve">  </w:t>
      </w:r>
    </w:p>
    <w:p w:rsidR="00D22305" w:rsidRPr="00A8661C" w:rsidRDefault="00D22305">
      <w:pPr>
        <w:spacing w:line="480" w:lineRule="exact"/>
        <w:ind w:leftChars="150" w:left="360" w:firstLineChars="400" w:firstLine="1080"/>
        <w:jc w:val="both"/>
        <w:rPr>
          <w:rFonts w:eastAsia="標楷體" w:hint="eastAsia"/>
          <w:sz w:val="27"/>
        </w:rPr>
      </w:pPr>
      <w:r w:rsidRPr="00A8661C">
        <w:rPr>
          <w:rFonts w:eastAsia="標楷體" w:hint="eastAsia"/>
          <w:sz w:val="27"/>
        </w:rPr>
        <w:t>者，得請領其差額。</w:t>
      </w:r>
    </w:p>
    <w:p w:rsidR="00D22305" w:rsidRPr="00A8661C" w:rsidRDefault="00D22305">
      <w:pPr>
        <w:spacing w:line="560" w:lineRule="exact"/>
        <w:rPr>
          <w:rFonts w:eastAsia="標楷體" w:hint="eastAsia"/>
          <w:sz w:val="27"/>
        </w:rPr>
      </w:pPr>
      <w:r w:rsidRPr="00A8661C">
        <w:rPr>
          <w:rFonts w:eastAsia="標楷體" w:hint="eastAsia"/>
          <w:sz w:val="27"/>
        </w:rPr>
        <w:t>二、發給金額：</w:t>
      </w:r>
    </w:p>
    <w:p w:rsidR="00D22305" w:rsidRPr="00A8661C" w:rsidRDefault="00D22305">
      <w:pPr>
        <w:spacing w:line="520" w:lineRule="exact"/>
        <w:ind w:leftChars="225" w:left="1080" w:hangingChars="200" w:hanging="540"/>
        <w:jc w:val="both"/>
        <w:rPr>
          <w:rFonts w:ascii="標楷體" w:eastAsia="標楷體" w:hAnsi="標楷體" w:hint="eastAsia"/>
          <w:sz w:val="27"/>
          <w:szCs w:val="32"/>
        </w:rPr>
      </w:pPr>
      <w:r w:rsidRPr="00A8661C">
        <w:rPr>
          <w:rFonts w:ascii="標楷體" w:eastAsia="標楷體" w:hAnsi="標楷體" w:hint="eastAsia"/>
          <w:sz w:val="27"/>
          <w:szCs w:val="32"/>
        </w:rPr>
        <w:t>(一)符合申請資格之輕度、中度、重度身心障礙者每人每月核發新臺幣參仟伍佰元整。</w:t>
      </w:r>
    </w:p>
    <w:p w:rsidR="00D22305" w:rsidRPr="00A8661C" w:rsidRDefault="00D22305">
      <w:pPr>
        <w:spacing w:line="520" w:lineRule="exact"/>
        <w:ind w:leftChars="225" w:left="540"/>
        <w:jc w:val="both"/>
        <w:rPr>
          <w:rFonts w:ascii="標楷體" w:eastAsia="標楷體" w:hAnsi="標楷體" w:hint="eastAsia"/>
          <w:color w:val="0000FF"/>
          <w:sz w:val="27"/>
          <w:szCs w:val="32"/>
        </w:rPr>
      </w:pPr>
      <w:r w:rsidRPr="00A8661C">
        <w:rPr>
          <w:rFonts w:ascii="標楷體" w:eastAsia="標楷體" w:hAnsi="標楷體" w:hint="eastAsia"/>
          <w:color w:val="0000FF"/>
          <w:sz w:val="27"/>
          <w:szCs w:val="32"/>
        </w:rPr>
        <w:t>(二)符合申請資格之極重度身心障礙者每人每月核發新臺幣肆仟元整。</w:t>
      </w:r>
    </w:p>
    <w:p w:rsidR="00D22305" w:rsidRPr="00A8661C" w:rsidRDefault="00D22305">
      <w:pPr>
        <w:spacing w:line="560" w:lineRule="exact"/>
        <w:rPr>
          <w:rFonts w:eastAsia="標楷體" w:hint="eastAsia"/>
          <w:sz w:val="27"/>
        </w:rPr>
      </w:pPr>
      <w:r w:rsidRPr="00A8661C">
        <w:rPr>
          <w:rFonts w:eastAsia="標楷體" w:hint="eastAsia"/>
          <w:sz w:val="27"/>
        </w:rPr>
        <w:t>三、申請程序：</w:t>
      </w:r>
    </w:p>
    <w:p w:rsidR="00D22305" w:rsidRPr="00A8661C" w:rsidRDefault="00D22305">
      <w:pPr>
        <w:spacing w:line="560" w:lineRule="exact"/>
        <w:ind w:leftChars="117" w:left="1361" w:hangingChars="400" w:hanging="1080"/>
        <w:rPr>
          <w:rFonts w:eastAsia="標楷體" w:hint="eastAsia"/>
          <w:sz w:val="27"/>
        </w:rPr>
      </w:pPr>
      <w:r w:rsidRPr="00A8661C">
        <w:rPr>
          <w:rFonts w:eastAsia="標楷體" w:hint="eastAsia"/>
          <w:sz w:val="27"/>
        </w:rPr>
        <w:t>（一）</w:t>
      </w:r>
      <w:r w:rsidRPr="00A8661C">
        <w:rPr>
          <w:rFonts w:eastAsia="標楷體" w:hint="eastAsia"/>
          <w:sz w:val="27"/>
        </w:rPr>
        <w:t xml:space="preserve"> </w:t>
      </w:r>
      <w:r w:rsidRPr="00A8661C">
        <w:rPr>
          <w:rFonts w:eastAsia="標楷體" w:hint="eastAsia"/>
          <w:sz w:val="27"/>
        </w:rPr>
        <w:t>由申請人填具申請書並檢具身心障礙者手冊正反面影本及</w:t>
      </w:r>
      <w:r w:rsidR="00C153B5">
        <w:rPr>
          <w:rFonts w:eastAsia="標楷體" w:hint="eastAsia"/>
          <w:sz w:val="27"/>
        </w:rPr>
        <w:t>戶口名簿影</w:t>
      </w:r>
      <w:r w:rsidRPr="00A8661C">
        <w:rPr>
          <w:rFonts w:eastAsia="標楷體" w:hint="eastAsia"/>
          <w:sz w:val="27"/>
        </w:rPr>
        <w:t>本，向戶籍所在地鄉村公所辦理資格條件初核，並報府審核通過後，發給生活津貼。</w:t>
      </w:r>
    </w:p>
    <w:p w:rsidR="00D22305" w:rsidRPr="00A8661C" w:rsidRDefault="00D22305">
      <w:pPr>
        <w:spacing w:line="560" w:lineRule="exact"/>
        <w:ind w:firstLineChars="100" w:firstLine="270"/>
        <w:rPr>
          <w:rFonts w:eastAsia="標楷體" w:hint="eastAsia"/>
          <w:sz w:val="27"/>
        </w:rPr>
      </w:pPr>
      <w:r w:rsidRPr="00A8661C">
        <w:rPr>
          <w:rFonts w:eastAsia="標楷體" w:hint="eastAsia"/>
          <w:sz w:val="27"/>
        </w:rPr>
        <w:t>（二）</w:t>
      </w:r>
      <w:r w:rsidRPr="00A8661C">
        <w:rPr>
          <w:rFonts w:eastAsia="標楷體" w:hint="eastAsia"/>
          <w:sz w:val="27"/>
        </w:rPr>
        <w:t xml:space="preserve"> </w:t>
      </w:r>
      <w:r w:rsidRPr="00A8661C">
        <w:rPr>
          <w:rFonts w:eastAsia="標楷體" w:hint="eastAsia"/>
          <w:sz w:val="27"/>
        </w:rPr>
        <w:t>凡提出申請審核合格者自當月份發給生活津貼。</w:t>
      </w:r>
    </w:p>
    <w:p w:rsidR="00D22305" w:rsidRPr="00A8661C" w:rsidRDefault="00D22305">
      <w:pPr>
        <w:spacing w:line="560" w:lineRule="exact"/>
        <w:ind w:leftChars="113" w:left="1351" w:hangingChars="400" w:hanging="1080"/>
        <w:rPr>
          <w:rFonts w:eastAsia="標楷體" w:hint="eastAsia"/>
          <w:sz w:val="27"/>
        </w:rPr>
      </w:pPr>
      <w:r w:rsidRPr="00A8661C">
        <w:rPr>
          <w:rFonts w:eastAsia="標楷體" w:hint="eastAsia"/>
          <w:sz w:val="27"/>
        </w:rPr>
        <w:t>（三）</w:t>
      </w:r>
      <w:r w:rsidRPr="00A8661C">
        <w:rPr>
          <w:rFonts w:eastAsia="標楷體" w:hint="eastAsia"/>
          <w:sz w:val="27"/>
        </w:rPr>
        <w:t xml:space="preserve"> </w:t>
      </w:r>
      <w:r w:rsidRPr="00A8661C">
        <w:rPr>
          <w:rFonts w:eastAsia="標楷體" w:hint="eastAsia"/>
          <w:sz w:val="27"/>
        </w:rPr>
        <w:t>各鄉村應於每月五日前向本府辦理撥款核發生活津貼事宜，事畢於每月十日前繕造印領清冊二份核銷。</w:t>
      </w:r>
    </w:p>
    <w:p w:rsidR="00D22305" w:rsidRPr="00A8661C" w:rsidRDefault="00D22305">
      <w:pPr>
        <w:pStyle w:val="a4"/>
        <w:rPr>
          <w:rFonts w:hint="eastAsia"/>
          <w:color w:val="auto"/>
        </w:rPr>
      </w:pPr>
      <w:r w:rsidRPr="00A8661C">
        <w:rPr>
          <w:rFonts w:hint="eastAsia"/>
          <w:color w:val="auto"/>
        </w:rPr>
        <w:t>四、凡受領生活津貼者若因戶籍異動（遷移、死亡），應即函報刪除，若有溢領事情各鄉村應負追回繳庫之責。</w:t>
      </w:r>
    </w:p>
    <w:p w:rsidR="00D22305" w:rsidRPr="00A8661C" w:rsidRDefault="00D22305">
      <w:pPr>
        <w:pStyle w:val="a3"/>
        <w:spacing w:line="520" w:lineRule="exact"/>
        <w:ind w:left="540" w:hangingChars="200" w:hanging="540"/>
        <w:rPr>
          <w:rFonts w:hint="eastAsia"/>
          <w:color w:val="auto"/>
          <w:sz w:val="27"/>
        </w:rPr>
      </w:pPr>
      <w:r w:rsidRPr="00A8661C">
        <w:rPr>
          <w:rFonts w:hint="eastAsia"/>
          <w:color w:val="auto"/>
          <w:sz w:val="27"/>
        </w:rPr>
        <w:t>五、經費來源：分別由公益彩劵盈餘分配基金專戶及本府年度預算內支應。</w:t>
      </w:r>
    </w:p>
    <w:p w:rsidR="00D22305" w:rsidRPr="00A26ED3" w:rsidRDefault="00D22305">
      <w:pPr>
        <w:spacing w:line="560" w:lineRule="exact"/>
        <w:rPr>
          <w:rFonts w:eastAsia="標楷體" w:hint="eastAsia"/>
          <w:sz w:val="27"/>
          <w:szCs w:val="27"/>
        </w:rPr>
      </w:pPr>
      <w:r w:rsidRPr="00A8661C">
        <w:rPr>
          <w:rFonts w:eastAsia="標楷體" w:hint="eastAsia"/>
          <w:sz w:val="27"/>
        </w:rPr>
        <w:t>六、本要點自九十五年一月一日起實施</w:t>
      </w:r>
      <w:r w:rsidR="00A26ED3">
        <w:rPr>
          <w:rFonts w:eastAsia="標楷體" w:hint="eastAsia"/>
          <w:sz w:val="27"/>
        </w:rPr>
        <w:t>；</w:t>
      </w:r>
      <w:r w:rsidR="00A26ED3" w:rsidRPr="00A26ED3">
        <w:rPr>
          <w:rFonts w:eastAsia="標楷體" w:hint="eastAsia"/>
          <w:color w:val="0000FF"/>
          <w:sz w:val="27"/>
          <w:szCs w:val="27"/>
        </w:rPr>
        <w:t>本要點修正條文溯自九十九年七月一日起實施。</w:t>
      </w:r>
    </w:p>
    <w:sectPr w:rsidR="00D22305" w:rsidRPr="00A26ED3" w:rsidSect="003778B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98B"/>
    <w:multiLevelType w:val="hybridMultilevel"/>
    <w:tmpl w:val="A57AB79C"/>
    <w:lvl w:ilvl="0" w:tplc="155A775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97D5CCF"/>
    <w:multiLevelType w:val="hybridMultilevel"/>
    <w:tmpl w:val="985EDD0A"/>
    <w:lvl w:ilvl="0" w:tplc="C40819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1"/>
    <w:rsid w:val="000204A7"/>
    <w:rsid w:val="001D3BD4"/>
    <w:rsid w:val="003778BC"/>
    <w:rsid w:val="00583101"/>
    <w:rsid w:val="006E2BE6"/>
    <w:rsid w:val="00A26ED3"/>
    <w:rsid w:val="00A8661C"/>
    <w:rsid w:val="00BF12E9"/>
    <w:rsid w:val="00C153B5"/>
    <w:rsid w:val="00D22305"/>
    <w:rsid w:val="00DD33DF"/>
    <w:rsid w:val="00EF1605"/>
    <w:rsid w:val="00F76DEA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40" w:lineRule="exact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a4">
    <w:name w:val="Body Text Indent"/>
    <w:basedOn w:val="a"/>
    <w:pPr>
      <w:spacing w:line="560" w:lineRule="exact"/>
      <w:ind w:left="540" w:hangingChars="200" w:hanging="540"/>
    </w:pPr>
    <w:rPr>
      <w:rFonts w:eastAsia="標楷體"/>
      <w:color w:val="000000"/>
      <w:sz w:val="27"/>
    </w:rPr>
  </w:style>
  <w:style w:type="paragraph" w:styleId="a5">
    <w:name w:val="Balloon Text"/>
    <w:basedOn w:val="a"/>
    <w:semiHidden/>
    <w:rsid w:val="00EF160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40" w:lineRule="exact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a4">
    <w:name w:val="Body Text Indent"/>
    <w:basedOn w:val="a"/>
    <w:pPr>
      <w:spacing w:line="560" w:lineRule="exact"/>
      <w:ind w:left="540" w:hangingChars="200" w:hanging="540"/>
    </w:pPr>
    <w:rPr>
      <w:rFonts w:eastAsia="標楷體"/>
      <w:color w:val="000000"/>
      <w:sz w:val="27"/>
    </w:rPr>
  </w:style>
  <w:style w:type="paragraph" w:styleId="a5">
    <w:name w:val="Balloon Text"/>
    <w:basedOn w:val="a"/>
    <w:semiHidden/>
    <w:rsid w:val="00EF160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moi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連江縣政府發放身心障礙者生活津貼實施要點</dc:title>
  <dc:creator>林紹森</dc:creator>
  <cp:lastModifiedBy>Netdo</cp:lastModifiedBy>
  <cp:revision>2</cp:revision>
  <cp:lastPrinted>2015-04-28T09:11:00Z</cp:lastPrinted>
  <dcterms:created xsi:type="dcterms:W3CDTF">2017-06-08T02:18:00Z</dcterms:created>
  <dcterms:modified xsi:type="dcterms:W3CDTF">2017-06-08T02:18:00Z</dcterms:modified>
</cp:coreProperties>
</file>