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B2" w:rsidRDefault="00EF044F">
      <w:pPr>
        <w:pStyle w:val="1"/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10</w:t>
      </w:r>
      <w:r w:rsidR="00AE0864">
        <w:rPr>
          <w:rFonts w:ascii="標楷體" w:eastAsia="標楷體" w:hAnsi="標楷體" w:hint="eastAsia"/>
          <w:b/>
          <w:sz w:val="40"/>
          <w:szCs w:val="40"/>
        </w:rPr>
        <w:t>6</w:t>
      </w:r>
      <w:r>
        <w:rPr>
          <w:rFonts w:ascii="標楷體" w:eastAsia="標楷體" w:hAnsi="標楷體"/>
          <w:b/>
          <w:sz w:val="40"/>
          <w:szCs w:val="40"/>
        </w:rPr>
        <w:t>年</w:t>
      </w:r>
      <w:r w:rsidR="00502E7B">
        <w:rPr>
          <w:rFonts w:ascii="標楷體" w:eastAsia="標楷體" w:hAnsi="標楷體" w:hint="eastAsia"/>
          <w:b/>
          <w:sz w:val="40"/>
          <w:szCs w:val="40"/>
        </w:rPr>
        <w:t>度</w:t>
      </w:r>
      <w:r w:rsidR="001E4A60">
        <w:rPr>
          <w:rFonts w:ascii="標楷體" w:eastAsia="標楷體" w:hAnsi="標楷體" w:hint="eastAsia"/>
          <w:b/>
          <w:sz w:val="40"/>
          <w:szCs w:val="40"/>
        </w:rPr>
        <w:t>連江縣</w:t>
      </w:r>
      <w:r w:rsidR="00DA0558">
        <w:rPr>
          <w:rFonts w:ascii="標楷體" w:eastAsia="標楷體" w:hAnsi="標楷體"/>
          <w:b/>
          <w:sz w:val="40"/>
          <w:szCs w:val="40"/>
        </w:rPr>
        <w:t>婦女福利施政計畫</w:t>
      </w:r>
    </w:p>
    <w:p w:rsidR="006625B2" w:rsidRPr="00591246" w:rsidRDefault="00DA0558" w:rsidP="00F16FEC">
      <w:pPr>
        <w:pStyle w:val="1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591246">
        <w:rPr>
          <w:rStyle w:val="10"/>
          <w:rFonts w:ascii="標楷體" w:eastAsia="標楷體" w:hAnsi="標楷體"/>
          <w:b/>
          <w:sz w:val="28"/>
          <w:szCs w:val="28"/>
        </w:rPr>
        <w:t>壹、前言</w:t>
      </w:r>
    </w:p>
    <w:p w:rsidR="006625B2" w:rsidRPr="00591246" w:rsidRDefault="0053045A" w:rsidP="00F16FEC">
      <w:pPr>
        <w:spacing w:line="360" w:lineRule="auto"/>
        <w:ind w:leftChars="150" w:left="360"/>
        <w:jc w:val="both"/>
        <w:rPr>
          <w:rFonts w:ascii="標楷體" w:eastAsia="標楷體" w:hAnsi="標楷體" w:hint="eastAsia"/>
          <w:sz w:val="28"/>
          <w:szCs w:val="28"/>
        </w:rPr>
      </w:pPr>
      <w:r w:rsidRPr="0059124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A0558" w:rsidRPr="00591246">
        <w:rPr>
          <w:rFonts w:ascii="標楷體" w:eastAsia="標楷體" w:hAnsi="標楷體"/>
          <w:sz w:val="28"/>
          <w:szCs w:val="28"/>
        </w:rPr>
        <w:t>為營造性別友善城</w:t>
      </w:r>
      <w:r w:rsidR="009E127B" w:rsidRPr="00591246">
        <w:rPr>
          <w:rFonts w:ascii="標楷體" w:eastAsia="標楷體" w:hAnsi="標楷體"/>
          <w:sz w:val="28"/>
          <w:szCs w:val="28"/>
        </w:rPr>
        <w:t>縣</w:t>
      </w:r>
      <w:r w:rsidR="00DA0558" w:rsidRPr="00591246">
        <w:rPr>
          <w:rFonts w:ascii="標楷體" w:eastAsia="標楷體" w:hAnsi="標楷體"/>
          <w:sz w:val="28"/>
          <w:szCs w:val="28"/>
        </w:rPr>
        <w:t>，強化婦女權益保障、增進弱勢婦女福利保護，本府從婦女</w:t>
      </w:r>
      <w:r w:rsidR="002742A5" w:rsidRPr="00591246">
        <w:rPr>
          <w:rFonts w:ascii="標楷體" w:eastAsia="標楷體" w:hAnsi="標楷體"/>
          <w:sz w:val="28"/>
          <w:szCs w:val="28"/>
        </w:rPr>
        <w:t>教育、就業、保健、家庭、政治、法律、社會、經濟等各方面</w:t>
      </w:r>
      <w:r w:rsidR="00DA0558" w:rsidRPr="00591246">
        <w:rPr>
          <w:rFonts w:ascii="標楷體" w:eastAsia="標楷體" w:hAnsi="標楷體"/>
          <w:sz w:val="28"/>
          <w:szCs w:val="28"/>
        </w:rPr>
        <w:t>關注婦女福利與權益，</w:t>
      </w:r>
      <w:r w:rsidR="002742A5" w:rsidRPr="00591246">
        <w:rPr>
          <w:rFonts w:ascii="標楷體" w:eastAsia="標楷體" w:hAnsi="標楷體" w:hint="eastAsia"/>
          <w:sz w:val="28"/>
          <w:szCs w:val="28"/>
        </w:rPr>
        <w:t>配合縣長施政理念，實現</w:t>
      </w:r>
      <w:r w:rsidRPr="00591246">
        <w:rPr>
          <w:rFonts w:ascii="標楷體" w:eastAsia="標楷體" w:hAnsi="標楷體"/>
          <w:sz w:val="28"/>
          <w:szCs w:val="28"/>
        </w:rPr>
        <w:t>「健康島嶼，幸福馬祖」的</w:t>
      </w:r>
      <w:r w:rsidRPr="00591246">
        <w:rPr>
          <w:rFonts w:ascii="標楷體" w:eastAsia="標楷體" w:hAnsi="標楷體" w:hint="eastAsia"/>
          <w:sz w:val="28"/>
          <w:szCs w:val="28"/>
        </w:rPr>
        <w:t>目標及</w:t>
      </w:r>
      <w:r w:rsidRPr="00591246">
        <w:rPr>
          <w:rFonts w:ascii="標楷體" w:eastAsia="標楷體" w:hAnsi="標楷體"/>
          <w:sz w:val="28"/>
          <w:szCs w:val="28"/>
        </w:rPr>
        <w:t>願景</w:t>
      </w:r>
      <w:r w:rsidR="00DA0558" w:rsidRPr="00591246">
        <w:rPr>
          <w:rFonts w:ascii="標楷體" w:eastAsia="標楷體" w:hAnsi="標楷體"/>
          <w:sz w:val="28"/>
          <w:szCs w:val="28"/>
        </w:rPr>
        <w:t>。</w:t>
      </w:r>
    </w:p>
    <w:p w:rsidR="009E127B" w:rsidRPr="00591246" w:rsidRDefault="009E127B" w:rsidP="00F16FEC">
      <w:pPr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 w:rsidRPr="00591246">
        <w:rPr>
          <w:rFonts w:ascii="標楷體" w:eastAsia="標楷體" w:hAnsi="標楷體" w:hint="eastAsia"/>
          <w:b/>
          <w:sz w:val="28"/>
          <w:szCs w:val="28"/>
        </w:rPr>
        <w:t>貳、計畫目標</w:t>
      </w:r>
    </w:p>
    <w:p w:rsidR="009E127B" w:rsidRPr="00591246" w:rsidRDefault="009E127B" w:rsidP="00F16FEC">
      <w:pPr>
        <w:spacing w:line="360" w:lineRule="auto"/>
        <w:ind w:leftChars="-28" w:left="899" w:hangingChars="345" w:hanging="966"/>
        <w:jc w:val="both"/>
        <w:rPr>
          <w:rFonts w:ascii="標楷體" w:eastAsia="標楷體" w:hAnsi="標楷體" w:hint="eastAsia"/>
          <w:sz w:val="28"/>
          <w:szCs w:val="28"/>
        </w:rPr>
      </w:pPr>
      <w:r w:rsidRPr="00591246">
        <w:rPr>
          <w:rFonts w:ascii="標楷體" w:eastAsia="標楷體" w:hAnsi="標楷體" w:hint="eastAsia"/>
          <w:sz w:val="28"/>
          <w:szCs w:val="28"/>
        </w:rPr>
        <w:t xml:space="preserve">  一、規劃辦理各項婦女成長課程及婦女團體培力計畫，促使婦女充權及第二專長培養。</w:t>
      </w:r>
    </w:p>
    <w:p w:rsidR="009E127B" w:rsidRPr="00591246" w:rsidRDefault="009E127B" w:rsidP="00F16FEC">
      <w:pPr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 w:rsidRPr="00591246">
        <w:rPr>
          <w:rFonts w:ascii="標楷體" w:eastAsia="標楷體" w:hAnsi="標楷體" w:hint="eastAsia"/>
          <w:sz w:val="28"/>
          <w:szCs w:val="28"/>
        </w:rPr>
        <w:t xml:space="preserve">  二、維護婦女權益，保障基本福利，提供婦女安全友善生活環境。</w:t>
      </w:r>
    </w:p>
    <w:p w:rsidR="009E127B" w:rsidRPr="00591246" w:rsidRDefault="009E127B" w:rsidP="00F16FEC">
      <w:pPr>
        <w:spacing w:line="360" w:lineRule="auto"/>
        <w:ind w:left="899" w:hangingChars="321" w:hanging="899"/>
        <w:jc w:val="both"/>
        <w:rPr>
          <w:rFonts w:ascii="標楷體" w:eastAsia="標楷體" w:hAnsi="標楷體" w:hint="eastAsia"/>
          <w:sz w:val="28"/>
          <w:szCs w:val="28"/>
        </w:rPr>
      </w:pPr>
      <w:r w:rsidRPr="00591246">
        <w:rPr>
          <w:rFonts w:ascii="標楷體" w:eastAsia="標楷體" w:hAnsi="標楷體" w:hint="eastAsia"/>
          <w:sz w:val="28"/>
          <w:szCs w:val="28"/>
        </w:rPr>
        <w:t xml:space="preserve">  三、創造婦女社會參與機會，使婦女融入社區，發揮所長，提升成就感。</w:t>
      </w:r>
    </w:p>
    <w:p w:rsidR="009E127B" w:rsidRPr="00591246" w:rsidRDefault="009E127B" w:rsidP="00F16FEC">
      <w:pPr>
        <w:spacing w:line="360" w:lineRule="auto"/>
        <w:ind w:left="899" w:hangingChars="321" w:hanging="899"/>
        <w:jc w:val="both"/>
        <w:rPr>
          <w:rFonts w:ascii="標楷體" w:eastAsia="標楷體" w:hAnsi="標楷體" w:hint="eastAsia"/>
          <w:sz w:val="28"/>
          <w:szCs w:val="28"/>
        </w:rPr>
      </w:pPr>
      <w:r w:rsidRPr="00591246">
        <w:rPr>
          <w:rFonts w:ascii="標楷體" w:eastAsia="標楷體" w:hAnsi="標楷體" w:hint="eastAsia"/>
          <w:sz w:val="28"/>
          <w:szCs w:val="28"/>
        </w:rPr>
        <w:t xml:space="preserve">  四、宣導推廣婦女福利服務政策，建立各式資訊管道，保障本縣婦女知的權益。</w:t>
      </w:r>
    </w:p>
    <w:p w:rsidR="009E127B" w:rsidRPr="00591246" w:rsidRDefault="009E127B" w:rsidP="00F16FEC">
      <w:pPr>
        <w:spacing w:line="360" w:lineRule="auto"/>
        <w:ind w:left="899" w:hangingChars="321" w:hanging="899"/>
        <w:jc w:val="both"/>
        <w:rPr>
          <w:rFonts w:ascii="標楷體" w:eastAsia="標楷體" w:hAnsi="標楷體"/>
          <w:sz w:val="28"/>
          <w:szCs w:val="28"/>
        </w:rPr>
      </w:pPr>
      <w:r w:rsidRPr="00591246">
        <w:rPr>
          <w:rFonts w:ascii="標楷體" w:eastAsia="標楷體" w:hAnsi="標楷體" w:hint="eastAsia"/>
          <w:sz w:val="28"/>
          <w:szCs w:val="28"/>
        </w:rPr>
        <w:t xml:space="preserve">  五、提倡性別平等，加強性別主流化工作，避免性別不平等及差別對待。</w:t>
      </w:r>
    </w:p>
    <w:p w:rsidR="006625B2" w:rsidRPr="00591246" w:rsidRDefault="00DA0558" w:rsidP="00F16FEC">
      <w:pPr>
        <w:pStyle w:val="1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591246">
        <w:rPr>
          <w:rFonts w:ascii="標楷體" w:eastAsia="標楷體" w:hAnsi="標楷體"/>
          <w:b/>
          <w:sz w:val="28"/>
          <w:szCs w:val="28"/>
        </w:rPr>
        <w:t>參、需求評估</w:t>
      </w:r>
    </w:p>
    <w:p w:rsidR="006625B2" w:rsidRPr="00591246" w:rsidRDefault="00DA0558" w:rsidP="00F16FE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hanging="196"/>
        <w:jc w:val="both"/>
        <w:rPr>
          <w:rFonts w:ascii="標楷體" w:eastAsia="標楷體" w:hAnsi="標楷體"/>
          <w:sz w:val="28"/>
          <w:szCs w:val="28"/>
        </w:rPr>
      </w:pPr>
      <w:r w:rsidRPr="00591246">
        <w:rPr>
          <w:rFonts w:ascii="標楷體" w:eastAsia="標楷體" w:hAnsi="標楷體"/>
          <w:sz w:val="28"/>
          <w:szCs w:val="28"/>
        </w:rPr>
        <w:t>背景</w:t>
      </w:r>
    </w:p>
    <w:p w:rsidR="006625B2" w:rsidRPr="00591246" w:rsidRDefault="002A5070" w:rsidP="002A5070">
      <w:pPr>
        <w:pStyle w:val="a3"/>
        <w:spacing w:line="360" w:lineRule="auto"/>
        <w:ind w:leftChars="226" w:left="1440" w:hanging="8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DA0558" w:rsidRPr="00591246">
        <w:rPr>
          <w:rFonts w:ascii="標楷體" w:eastAsia="標楷體" w:hAnsi="標楷體"/>
          <w:sz w:val="28"/>
          <w:szCs w:val="28"/>
        </w:rPr>
        <w:t>法源依據：依據我國憲法第156條規定：「國家為奠定民族生存發展之基礎，應保護母性，並實施婦女兒童福利政策」；憲法增修條文第10條第6款規定:「國家應維護婦女之人格尊嚴，保障婦女之人身安全，消除性別歧視，促進兩性地位之實質平等」，顯示政府有義務要實施婦女相關政策。</w:t>
      </w:r>
    </w:p>
    <w:p w:rsidR="006625B2" w:rsidRPr="00591246" w:rsidRDefault="002A5070" w:rsidP="002A5070">
      <w:pPr>
        <w:pStyle w:val="a3"/>
        <w:spacing w:line="360" w:lineRule="auto"/>
        <w:ind w:leftChars="225" w:left="1439" w:hanging="8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76620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DA0558" w:rsidRPr="00591246">
        <w:rPr>
          <w:rFonts w:ascii="標楷體" w:eastAsia="標楷體" w:hAnsi="標楷體"/>
          <w:sz w:val="28"/>
          <w:szCs w:val="28"/>
        </w:rPr>
        <w:t>家庭結構變遷增加婦女角色壓力：當前離婚、喪偶、非預期懷孕、女性為單親戶長的情形及職業婦女的增加，讓婦女須獨立面對家庭經濟不穩定、心理調適、子女管教及親子互動等問題，使得現代婦</w:t>
      </w:r>
      <w:r w:rsidR="00DA0558" w:rsidRPr="00591246">
        <w:rPr>
          <w:rFonts w:ascii="標楷體" w:eastAsia="標楷體" w:hAnsi="標楷體"/>
          <w:sz w:val="28"/>
          <w:szCs w:val="28"/>
        </w:rPr>
        <w:lastRenderedPageBreak/>
        <w:t>女在其人生歷程中，面臨許多挑戰與困境。</w:t>
      </w:r>
    </w:p>
    <w:p w:rsidR="006625B2" w:rsidRPr="00591246" w:rsidRDefault="00DA0558" w:rsidP="00F16FEC">
      <w:pPr>
        <w:pStyle w:val="a3"/>
        <w:numPr>
          <w:ilvl w:val="0"/>
          <w:numId w:val="3"/>
        </w:numPr>
        <w:tabs>
          <w:tab w:val="left" w:pos="993"/>
        </w:tabs>
        <w:spacing w:line="360" w:lineRule="auto"/>
        <w:ind w:left="993" w:hanging="567"/>
        <w:jc w:val="both"/>
        <w:rPr>
          <w:rFonts w:ascii="標楷體" w:eastAsia="標楷體" w:hAnsi="標楷體"/>
          <w:sz w:val="28"/>
          <w:szCs w:val="28"/>
        </w:rPr>
      </w:pPr>
      <w:r w:rsidRPr="00591246">
        <w:rPr>
          <w:rFonts w:ascii="標楷體" w:eastAsia="標楷體" w:hAnsi="標楷體"/>
          <w:sz w:val="28"/>
          <w:szCs w:val="28"/>
        </w:rPr>
        <w:t>服務對象之需求：不同的人口群會產生不同的服務需求及服務方式，因著其問題現況提供適切的服務，以達到最佳效益。如對遭逢不幸或困難婦女優先提供保護措施，其次為就業、經濟等穩定生活之協助、諮商或法律諮詢等服務，及對於一般婦女提供家庭照顧相關諮詢、成長講座、各項研習活動等，提供整合式的福利服務，始能有效協助婦女因應生活中的各項需要。</w:t>
      </w:r>
    </w:p>
    <w:p w:rsidR="006625B2" w:rsidRPr="00591246" w:rsidRDefault="00DA0558" w:rsidP="00F16FEC">
      <w:pPr>
        <w:pStyle w:val="1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591246">
        <w:rPr>
          <w:rFonts w:ascii="標楷體" w:eastAsia="標楷體" w:hAnsi="標楷體"/>
          <w:b/>
          <w:sz w:val="28"/>
          <w:szCs w:val="28"/>
        </w:rPr>
        <w:t>肆、</w:t>
      </w:r>
      <w:r w:rsidR="003671DB" w:rsidRPr="00591246">
        <w:rPr>
          <w:rFonts w:ascii="標楷體" w:eastAsia="標楷體" w:hAnsi="標楷體" w:hint="eastAsia"/>
          <w:b/>
          <w:sz w:val="28"/>
          <w:szCs w:val="28"/>
        </w:rPr>
        <w:t>重點工作目標</w:t>
      </w:r>
    </w:p>
    <w:p w:rsidR="006625B2" w:rsidRPr="00591246" w:rsidRDefault="00591246" w:rsidP="00F16FEC">
      <w:pPr>
        <w:pStyle w:val="1"/>
        <w:spacing w:line="360" w:lineRule="auto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>
        <w:rPr>
          <w:rStyle w:val="10"/>
          <w:rFonts w:ascii="標楷體" w:eastAsia="標楷體" w:hAnsi="標楷體" w:hint="eastAsia"/>
          <w:b/>
          <w:sz w:val="28"/>
          <w:szCs w:val="28"/>
        </w:rPr>
        <w:t xml:space="preserve">    </w:t>
      </w:r>
      <w:r w:rsidR="00DA0558" w:rsidRPr="00591246">
        <w:rPr>
          <w:rStyle w:val="10"/>
          <w:rFonts w:ascii="標楷體" w:eastAsia="標楷體" w:hAnsi="標楷體"/>
          <w:sz w:val="28"/>
          <w:szCs w:val="28"/>
        </w:rPr>
        <w:t>提供多元且連續性的婦女服務網絡，透過婦女福利服務中心提供婦女福利服務；增加單親家庭資源，提升家庭功能；關懷新住民家庭生活，提供支持性服務；藉由經濟扶助措施，保障婦女經濟安全；另安排成長培力課程與活動等，扶植本</w:t>
      </w:r>
      <w:r w:rsidR="009E127B" w:rsidRPr="00591246">
        <w:rPr>
          <w:rStyle w:val="10"/>
          <w:rFonts w:ascii="標楷體" w:eastAsia="標楷體" w:hAnsi="標楷體"/>
          <w:sz w:val="28"/>
          <w:szCs w:val="28"/>
        </w:rPr>
        <w:t>縣</w:t>
      </w:r>
      <w:r w:rsidR="00DA0558" w:rsidRPr="00591246">
        <w:rPr>
          <w:rStyle w:val="10"/>
          <w:rFonts w:ascii="標楷體" w:eastAsia="標楷體" w:hAnsi="標楷體"/>
          <w:sz w:val="28"/>
          <w:szCs w:val="28"/>
        </w:rPr>
        <w:t>在地婦女團體，提升能量。</w:t>
      </w:r>
      <w:r w:rsidR="003671DB" w:rsidRPr="00591246">
        <w:rPr>
          <w:rFonts w:ascii="標楷體" w:eastAsia="標楷體" w:hAnsi="標楷體" w:hint="eastAsia"/>
          <w:sz w:val="28"/>
          <w:szCs w:val="28"/>
        </w:rPr>
        <w:t>以下為各</w:t>
      </w:r>
      <w:r w:rsidR="001D1CF1" w:rsidRPr="00591246">
        <w:rPr>
          <w:rFonts w:ascii="標楷體" w:eastAsia="標楷體" w:hAnsi="標楷體" w:hint="eastAsia"/>
          <w:sz w:val="28"/>
          <w:szCs w:val="28"/>
        </w:rPr>
        <w:t>工作目標</w:t>
      </w:r>
      <w:r w:rsidR="003671DB" w:rsidRPr="00591246">
        <w:rPr>
          <w:rFonts w:ascii="標楷體" w:eastAsia="標楷體" w:hAnsi="標楷體" w:hint="eastAsia"/>
          <w:sz w:val="28"/>
          <w:szCs w:val="28"/>
        </w:rPr>
        <w:t>：</w:t>
      </w:r>
    </w:p>
    <w:p w:rsidR="006625B2" w:rsidRPr="00591246" w:rsidRDefault="001D1CF1" w:rsidP="00F16FEC">
      <w:pPr>
        <w:pStyle w:val="a3"/>
        <w:spacing w:line="360" w:lineRule="auto"/>
        <w:ind w:leftChars="151" w:left="900" w:hanging="538"/>
        <w:jc w:val="both"/>
        <w:rPr>
          <w:rFonts w:ascii="標楷體" w:eastAsia="標楷體" w:hAnsi="標楷體"/>
          <w:sz w:val="28"/>
          <w:szCs w:val="28"/>
        </w:rPr>
      </w:pPr>
      <w:r w:rsidRPr="00591246">
        <w:rPr>
          <w:rFonts w:ascii="標楷體" w:eastAsia="標楷體" w:hAnsi="標楷體" w:hint="eastAsia"/>
          <w:sz w:val="28"/>
          <w:szCs w:val="28"/>
        </w:rPr>
        <w:t>一、</w:t>
      </w:r>
      <w:r w:rsidR="00DA0558" w:rsidRPr="00591246">
        <w:rPr>
          <w:rFonts w:ascii="標楷體" w:eastAsia="標楷體" w:hAnsi="標楷體"/>
          <w:sz w:val="28"/>
          <w:szCs w:val="28"/>
        </w:rPr>
        <w:t>將「性別友善觀點」融入各項權益保障與福利服務中，照顧弱勢婦女，提升婦女權益與推動性別平權。</w:t>
      </w:r>
    </w:p>
    <w:p w:rsidR="006625B2" w:rsidRPr="00591246" w:rsidRDefault="001D1CF1" w:rsidP="00F16FEC">
      <w:pPr>
        <w:pStyle w:val="a3"/>
        <w:spacing w:line="360" w:lineRule="auto"/>
        <w:ind w:leftChars="150" w:left="898" w:hangingChars="192" w:hanging="538"/>
        <w:jc w:val="both"/>
        <w:rPr>
          <w:rFonts w:ascii="標楷體" w:eastAsia="標楷體" w:hAnsi="標楷體" w:hint="eastAsia"/>
          <w:sz w:val="28"/>
          <w:szCs w:val="28"/>
        </w:rPr>
      </w:pPr>
      <w:r w:rsidRPr="00591246">
        <w:rPr>
          <w:rFonts w:ascii="標楷體" w:eastAsia="標楷體" w:hAnsi="標楷體" w:hint="eastAsia"/>
          <w:sz w:val="28"/>
          <w:szCs w:val="28"/>
        </w:rPr>
        <w:t>二、</w:t>
      </w:r>
      <w:r w:rsidR="00DA0558" w:rsidRPr="00591246">
        <w:rPr>
          <w:rFonts w:ascii="標楷體" w:eastAsia="標楷體" w:hAnsi="標楷體"/>
          <w:sz w:val="28"/>
          <w:szCs w:val="28"/>
        </w:rPr>
        <w:t>透過辦理婦女權益宣導活動，喚起婦女對於自身權益的了解與應用，促進婦女權益及福利的推動與落實。</w:t>
      </w:r>
    </w:p>
    <w:p w:rsidR="006625B2" w:rsidRPr="00591246" w:rsidRDefault="001D1CF1" w:rsidP="00F16FEC">
      <w:pPr>
        <w:pStyle w:val="a3"/>
        <w:spacing w:line="360" w:lineRule="auto"/>
        <w:ind w:leftChars="150" w:left="900" w:hangingChars="193" w:hanging="540"/>
        <w:jc w:val="both"/>
        <w:rPr>
          <w:rFonts w:ascii="標楷體" w:eastAsia="標楷體" w:hAnsi="標楷體"/>
          <w:sz w:val="28"/>
          <w:szCs w:val="28"/>
        </w:rPr>
      </w:pPr>
      <w:r w:rsidRPr="00591246">
        <w:rPr>
          <w:rFonts w:ascii="標楷體" w:eastAsia="標楷體" w:hAnsi="標楷體" w:hint="eastAsia"/>
          <w:sz w:val="28"/>
          <w:szCs w:val="28"/>
        </w:rPr>
        <w:t>三、</w:t>
      </w:r>
      <w:r w:rsidR="00DA0558" w:rsidRPr="00591246">
        <w:rPr>
          <w:rFonts w:ascii="標楷體" w:eastAsia="標楷體" w:hAnsi="標楷體"/>
          <w:sz w:val="28"/>
          <w:szCs w:val="28"/>
        </w:rPr>
        <w:t>強化實物給付服務模式，</w:t>
      </w:r>
      <w:r w:rsidRPr="00591246">
        <w:rPr>
          <w:rFonts w:ascii="標楷體" w:eastAsia="標楷體" w:hAnsi="標楷體" w:hint="eastAsia"/>
          <w:sz w:val="28"/>
          <w:szCs w:val="28"/>
        </w:rPr>
        <w:t>提供孕產婦營養品補助及0-2歲嬰幼兒奶粉尿布補助，</w:t>
      </w:r>
      <w:r w:rsidR="00BB770A">
        <w:rPr>
          <w:rFonts w:ascii="標楷體" w:eastAsia="標楷體" w:hAnsi="標楷體"/>
          <w:sz w:val="28"/>
          <w:szCs w:val="28"/>
        </w:rPr>
        <w:t>減輕婦女家庭照顧負擔</w:t>
      </w:r>
      <w:r w:rsidR="00BB770A">
        <w:rPr>
          <w:rFonts w:ascii="標楷體" w:eastAsia="標楷體" w:hAnsi="標楷體" w:hint="eastAsia"/>
          <w:sz w:val="28"/>
          <w:szCs w:val="28"/>
        </w:rPr>
        <w:t>；設立托嬰中心，進而讓</w:t>
      </w:r>
      <w:r w:rsidR="00DA0558" w:rsidRPr="00591246">
        <w:rPr>
          <w:rFonts w:ascii="標楷體" w:eastAsia="標楷體" w:hAnsi="標楷體"/>
          <w:sz w:val="28"/>
          <w:szCs w:val="28"/>
        </w:rPr>
        <w:t>婦女安心就業，提升婦女勞動參與率。</w:t>
      </w:r>
    </w:p>
    <w:p w:rsidR="001D1CF1" w:rsidRPr="00591246" w:rsidRDefault="001D1CF1" w:rsidP="00F16FEC">
      <w:pPr>
        <w:spacing w:line="360" w:lineRule="auto"/>
        <w:ind w:leftChars="150" w:left="89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591246">
        <w:rPr>
          <w:rFonts w:ascii="標楷體" w:eastAsia="標楷體" w:hAnsi="標楷體" w:hint="eastAsia"/>
          <w:sz w:val="28"/>
          <w:szCs w:val="28"/>
        </w:rPr>
        <w:t>四、正視女性需求，培力女性並提昇單親、弱勢、原住民及新住民婦女的各項福祉，</w:t>
      </w:r>
      <w:r w:rsidRPr="00591246">
        <w:rPr>
          <w:rFonts w:ascii="標楷體" w:eastAsia="標楷體" w:hAnsi="標楷體"/>
          <w:sz w:val="28"/>
          <w:szCs w:val="28"/>
        </w:rPr>
        <w:t>為本縣婦女提供多元且周延之福利服務。</w:t>
      </w:r>
    </w:p>
    <w:p w:rsidR="001D1CF1" w:rsidRPr="00591246" w:rsidRDefault="001D1CF1" w:rsidP="00F16FEC">
      <w:pPr>
        <w:spacing w:line="360" w:lineRule="auto"/>
        <w:ind w:leftChars="150" w:left="898" w:hangingChars="192" w:hanging="538"/>
        <w:jc w:val="both"/>
        <w:rPr>
          <w:rFonts w:ascii="標楷體" w:eastAsia="標楷體" w:hAnsi="標楷體" w:hint="eastAsia"/>
          <w:sz w:val="28"/>
          <w:szCs w:val="28"/>
        </w:rPr>
      </w:pPr>
      <w:r w:rsidRPr="00591246">
        <w:rPr>
          <w:rFonts w:ascii="標楷體" w:eastAsia="標楷體" w:hAnsi="標楷體" w:hint="eastAsia"/>
          <w:sz w:val="28"/>
          <w:szCs w:val="28"/>
        </w:rPr>
        <w:t>五、</w:t>
      </w:r>
      <w:r w:rsidR="00DA0558" w:rsidRPr="00591246">
        <w:rPr>
          <w:rFonts w:ascii="標楷體" w:eastAsia="標楷體" w:hAnsi="標楷體"/>
          <w:sz w:val="28"/>
          <w:szCs w:val="28"/>
        </w:rPr>
        <w:t>提升婦女團體參與公共事務與知能，透過盤點與分析婦女團體的能量與服務狀況，規劃婦女團體領導人培力及各項性別意識培力課程，以提升團體能量。</w:t>
      </w:r>
    </w:p>
    <w:p w:rsidR="006625B2" w:rsidRDefault="006625B2" w:rsidP="001D1CF1">
      <w:pPr>
        <w:pStyle w:val="a3"/>
        <w:spacing w:line="360" w:lineRule="auto"/>
        <w:ind w:left="0"/>
        <w:jc w:val="both"/>
        <w:rPr>
          <w:rFonts w:ascii="標楷體" w:eastAsia="標楷體" w:hAnsi="標楷體"/>
          <w:sz w:val="28"/>
          <w:szCs w:val="28"/>
        </w:rPr>
      </w:pPr>
    </w:p>
    <w:p w:rsidR="006625B2" w:rsidRDefault="00DA0558">
      <w:pPr>
        <w:pStyle w:val="1"/>
        <w:spacing w:line="360" w:lineRule="auto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伍、經費配置</w:t>
      </w:r>
    </w:p>
    <w:p w:rsidR="00BB770A" w:rsidRDefault="00BB770A">
      <w:pPr>
        <w:pStyle w:val="1"/>
        <w:spacing w:line="360" w:lineRule="auto"/>
        <w:jc w:val="both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                   單位：元</w:t>
      </w:r>
    </w:p>
    <w:tbl>
      <w:tblPr>
        <w:tblW w:w="94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6"/>
        <w:gridCol w:w="1484"/>
        <w:gridCol w:w="1961"/>
        <w:gridCol w:w="1656"/>
        <w:gridCol w:w="1668"/>
      </w:tblGrid>
      <w:tr w:rsidR="008177CD">
        <w:tblPrEx>
          <w:tblCellMar>
            <w:top w:w="0" w:type="dxa"/>
            <w:bottom w:w="0" w:type="dxa"/>
          </w:tblCellMar>
        </w:tblPrEx>
        <w:trPr>
          <w:trHeight w:val="787"/>
          <w:jc w:val="center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8177CD" w:rsidP="00F16FE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16FEC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97" w:rsidRPr="00F16FEC" w:rsidRDefault="008177CD" w:rsidP="00F16FE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16FEC">
              <w:rPr>
                <w:rFonts w:ascii="標楷體" w:eastAsia="標楷體" w:hAnsi="標楷體"/>
                <w:sz w:val="28"/>
                <w:szCs w:val="28"/>
              </w:rPr>
              <w:t>中央補助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97" w:rsidRPr="00F16FEC" w:rsidRDefault="008177CD" w:rsidP="00F16FE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16FEC">
              <w:rPr>
                <w:rFonts w:ascii="標楷體" w:eastAsia="標楷體" w:hAnsi="標楷體"/>
                <w:sz w:val="28"/>
                <w:szCs w:val="28"/>
              </w:rPr>
              <w:t>縣庫預算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97" w:rsidRPr="00F16FEC" w:rsidRDefault="008177CD" w:rsidP="00F16FE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16FEC">
              <w:rPr>
                <w:rFonts w:ascii="標楷體" w:eastAsia="標楷體" w:hAnsi="標楷體"/>
                <w:sz w:val="28"/>
                <w:szCs w:val="28"/>
              </w:rPr>
              <w:t>公彩盈餘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597" w:rsidRPr="00F16FEC" w:rsidRDefault="008177CD" w:rsidP="00F16FE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16FEC"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</w:tr>
      <w:tr w:rsidR="008177CD">
        <w:tblPrEx>
          <w:tblCellMar>
            <w:top w:w="0" w:type="dxa"/>
            <w:bottom w:w="0" w:type="dxa"/>
          </w:tblCellMar>
        </w:tblPrEx>
        <w:trPr>
          <w:trHeight w:val="802"/>
          <w:jc w:val="center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8177CD" w:rsidP="00F16FE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16FEC">
              <w:rPr>
                <w:rFonts w:ascii="標楷體" w:eastAsia="標楷體" w:hAnsi="標楷體"/>
                <w:sz w:val="28"/>
                <w:szCs w:val="28"/>
              </w:rPr>
              <w:t>婦女福利服務</w:t>
            </w:r>
          </w:p>
          <w:p w:rsidR="008177CD" w:rsidRPr="00F16FEC" w:rsidRDefault="008177CD" w:rsidP="00F16F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EC">
              <w:rPr>
                <w:rFonts w:ascii="標楷體" w:eastAsia="標楷體" w:hAnsi="標楷體"/>
                <w:sz w:val="28"/>
                <w:szCs w:val="28"/>
              </w:rPr>
              <w:t>(含性別平等業務)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8177CD" w:rsidP="00F16F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E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932784" w:rsidP="00F16F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EC">
              <w:rPr>
                <w:rFonts w:ascii="標楷體" w:eastAsia="標楷體" w:hAnsi="標楷體" w:hint="eastAsia"/>
                <w:sz w:val="28"/>
                <w:szCs w:val="28"/>
              </w:rPr>
              <w:t>3,345,200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932784" w:rsidP="00F16FE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16FEC">
              <w:rPr>
                <w:rFonts w:ascii="標楷體" w:eastAsia="標楷體" w:hAnsi="標楷體" w:hint="eastAsia"/>
                <w:sz w:val="28"/>
                <w:szCs w:val="28"/>
              </w:rPr>
              <w:t>13,005,160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932784" w:rsidP="00F16F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6FEC">
              <w:rPr>
                <w:rFonts w:ascii="標楷體" w:eastAsia="標楷體" w:hAnsi="標楷體" w:hint="eastAsia"/>
                <w:b/>
                <w:sz w:val="28"/>
                <w:szCs w:val="28"/>
              </w:rPr>
              <w:t>16,350,360</w:t>
            </w:r>
          </w:p>
        </w:tc>
      </w:tr>
      <w:tr w:rsidR="008177CD">
        <w:tblPrEx>
          <w:tblCellMar>
            <w:top w:w="0" w:type="dxa"/>
            <w:bottom w:w="0" w:type="dxa"/>
          </w:tblCellMar>
        </w:tblPrEx>
        <w:trPr>
          <w:trHeight w:val="802"/>
          <w:jc w:val="center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8177CD" w:rsidP="00F16F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EC">
              <w:rPr>
                <w:rFonts w:ascii="標楷體" w:eastAsia="標楷體" w:hAnsi="標楷體"/>
                <w:sz w:val="28"/>
                <w:szCs w:val="28"/>
              </w:rPr>
              <w:t>單親家庭福利服務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8177CD" w:rsidP="00F16F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EC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8177CD" w:rsidP="00F16F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8177CD" w:rsidP="00F16F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EC">
              <w:rPr>
                <w:rFonts w:ascii="標楷體" w:eastAsia="標楷體" w:hAnsi="標楷體" w:hint="eastAsia"/>
                <w:sz w:val="28"/>
                <w:szCs w:val="28"/>
              </w:rPr>
              <w:t>200,000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8177CD" w:rsidP="00F16F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6FEC">
              <w:rPr>
                <w:rFonts w:ascii="標楷體" w:eastAsia="標楷體" w:hAnsi="標楷體" w:hint="eastAsia"/>
                <w:b/>
                <w:sz w:val="28"/>
                <w:szCs w:val="28"/>
              </w:rPr>
              <w:t>200,000</w:t>
            </w:r>
          </w:p>
        </w:tc>
      </w:tr>
      <w:tr w:rsidR="008177CD">
        <w:tblPrEx>
          <w:tblCellMar>
            <w:top w:w="0" w:type="dxa"/>
            <w:bottom w:w="0" w:type="dxa"/>
          </w:tblCellMar>
        </w:tblPrEx>
        <w:trPr>
          <w:trHeight w:val="802"/>
          <w:jc w:val="center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8177CD" w:rsidP="00F16F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EC">
              <w:rPr>
                <w:rFonts w:ascii="標楷體" w:eastAsia="標楷體" w:hAnsi="標楷體"/>
                <w:sz w:val="28"/>
                <w:szCs w:val="28"/>
              </w:rPr>
              <w:t>新住民家庭福利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8177CD" w:rsidP="00F16F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E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F16FEC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16FEC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F16FE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F16FEC">
              <w:rPr>
                <w:rFonts w:ascii="標楷體" w:eastAsia="標楷體" w:hAnsi="標楷體"/>
                <w:sz w:val="28"/>
                <w:szCs w:val="28"/>
              </w:rPr>
              <w:t>0,000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8177CD" w:rsidP="00F16F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EC">
              <w:rPr>
                <w:rFonts w:ascii="標楷體" w:eastAsia="標楷體" w:hAnsi="標楷體"/>
                <w:sz w:val="28"/>
                <w:szCs w:val="28"/>
              </w:rPr>
              <w:t>148</w:t>
            </w:r>
            <w:r w:rsidRPr="00F16FEC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F16FEC">
              <w:rPr>
                <w:rFonts w:ascii="標楷體" w:eastAsia="標楷體" w:hAnsi="標楷體"/>
                <w:sz w:val="28"/>
                <w:szCs w:val="28"/>
              </w:rPr>
              <w:t>800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8177CD" w:rsidP="00F16F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EC">
              <w:rPr>
                <w:rFonts w:ascii="標楷體" w:eastAsia="標楷體" w:hAnsi="標楷體" w:hint="eastAsia"/>
                <w:sz w:val="28"/>
                <w:szCs w:val="28"/>
              </w:rPr>
              <w:t>344,840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8177CD" w:rsidP="00F16F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6FEC">
              <w:rPr>
                <w:rFonts w:ascii="標楷體" w:eastAsia="標楷體" w:hAnsi="標楷體" w:hint="eastAsia"/>
                <w:b/>
                <w:sz w:val="28"/>
                <w:szCs w:val="28"/>
              </w:rPr>
              <w:t>1,833,640</w:t>
            </w:r>
          </w:p>
        </w:tc>
      </w:tr>
      <w:tr w:rsidR="008177CD">
        <w:tblPrEx>
          <w:tblCellMar>
            <w:top w:w="0" w:type="dxa"/>
            <w:bottom w:w="0" w:type="dxa"/>
          </w:tblCellMar>
        </w:tblPrEx>
        <w:trPr>
          <w:trHeight w:val="802"/>
          <w:jc w:val="center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8177CD" w:rsidP="00F16F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EC">
              <w:rPr>
                <w:rFonts w:ascii="標楷體" w:eastAsia="標楷體" w:hAnsi="標楷體"/>
                <w:sz w:val="28"/>
                <w:szCs w:val="28"/>
              </w:rPr>
              <w:t>特殊境遇家庭扶助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8177CD" w:rsidP="00F16F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EC">
              <w:rPr>
                <w:rFonts w:ascii="標楷體" w:eastAsia="標楷體" w:hAnsi="標楷體" w:hint="eastAsia"/>
                <w:sz w:val="28"/>
                <w:szCs w:val="28"/>
              </w:rPr>
              <w:t>90,000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8177CD" w:rsidP="00F16F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EC">
              <w:rPr>
                <w:rFonts w:ascii="標楷體" w:eastAsia="標楷體" w:hAnsi="標楷體" w:hint="eastAsia"/>
                <w:sz w:val="28"/>
                <w:szCs w:val="28"/>
              </w:rPr>
              <w:t>500,000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8177CD" w:rsidP="00F16F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E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8177CD" w:rsidP="00F16F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6FEC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F16FEC">
              <w:rPr>
                <w:rFonts w:ascii="標楷體" w:eastAsia="標楷體" w:hAnsi="標楷體" w:hint="eastAsia"/>
                <w:b/>
                <w:sz w:val="28"/>
                <w:szCs w:val="28"/>
              </w:rPr>
              <w:t>90</w:t>
            </w:r>
            <w:r w:rsidRPr="00F16FEC">
              <w:rPr>
                <w:rFonts w:ascii="標楷體" w:eastAsia="標楷體" w:hAnsi="標楷體"/>
                <w:b/>
                <w:sz w:val="28"/>
                <w:szCs w:val="28"/>
              </w:rPr>
              <w:t>,</w:t>
            </w:r>
            <w:r w:rsidRPr="00F16FEC">
              <w:rPr>
                <w:rFonts w:ascii="標楷體" w:eastAsia="標楷體" w:hAnsi="標楷體" w:hint="eastAsia"/>
                <w:b/>
                <w:sz w:val="28"/>
                <w:szCs w:val="28"/>
              </w:rPr>
              <w:t>000</w:t>
            </w:r>
          </w:p>
        </w:tc>
      </w:tr>
      <w:tr w:rsidR="008177CD">
        <w:tblPrEx>
          <w:tblCellMar>
            <w:top w:w="0" w:type="dxa"/>
            <w:bottom w:w="0" w:type="dxa"/>
          </w:tblCellMar>
        </w:tblPrEx>
        <w:trPr>
          <w:trHeight w:val="802"/>
          <w:jc w:val="center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8177CD" w:rsidP="00F16F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EC">
              <w:rPr>
                <w:rFonts w:ascii="標楷體" w:eastAsia="標楷體" w:hAnsi="標楷體"/>
                <w:sz w:val="28"/>
                <w:szCs w:val="28"/>
              </w:rPr>
              <w:t>其他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F16FEC" w:rsidP="00F16F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F16FEC" w:rsidP="00F16F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932784" w:rsidP="00F16FE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FEC">
              <w:rPr>
                <w:rFonts w:ascii="標楷體" w:eastAsia="標楷體" w:hAnsi="標楷體" w:hint="eastAsia"/>
                <w:sz w:val="28"/>
                <w:szCs w:val="28"/>
              </w:rPr>
              <w:t>12,000,000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932784" w:rsidP="00F16FE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F16FEC">
              <w:rPr>
                <w:rFonts w:ascii="標楷體" w:eastAsia="標楷體" w:hAnsi="標楷體" w:hint="eastAsia"/>
                <w:b/>
                <w:sz w:val="28"/>
                <w:szCs w:val="28"/>
              </w:rPr>
              <w:t>12,000,000</w:t>
            </w:r>
          </w:p>
        </w:tc>
      </w:tr>
      <w:tr w:rsidR="008177CD">
        <w:tblPrEx>
          <w:tblCellMar>
            <w:top w:w="0" w:type="dxa"/>
            <w:bottom w:w="0" w:type="dxa"/>
          </w:tblCellMar>
        </w:tblPrEx>
        <w:trPr>
          <w:trHeight w:val="619"/>
          <w:jc w:val="center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8177CD" w:rsidP="00F16F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16FEC"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F16FEC" w:rsidP="00F16F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1,430,000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F16FEC" w:rsidP="00F16F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3,994,000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F16FEC" w:rsidP="00F16F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25,550,000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7CD" w:rsidRPr="00F16FEC" w:rsidRDefault="00F16FEC" w:rsidP="00F16FE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30,974,000</w:t>
            </w:r>
          </w:p>
        </w:tc>
      </w:tr>
    </w:tbl>
    <w:p w:rsidR="00EF044F" w:rsidRDefault="00EF044F">
      <w:pPr>
        <w:pStyle w:val="1"/>
        <w:spacing w:line="360" w:lineRule="auto"/>
        <w:jc w:val="both"/>
        <w:rPr>
          <w:rStyle w:val="10"/>
          <w:rFonts w:ascii="標楷體" w:eastAsia="標楷體" w:hAnsi="標楷體" w:hint="eastAsia"/>
          <w:b/>
          <w:sz w:val="28"/>
          <w:szCs w:val="28"/>
        </w:rPr>
      </w:pPr>
    </w:p>
    <w:p w:rsidR="006625B2" w:rsidRDefault="00DA0558">
      <w:pPr>
        <w:pStyle w:val="1"/>
        <w:spacing w:line="360" w:lineRule="auto"/>
        <w:jc w:val="both"/>
      </w:pPr>
      <w:r>
        <w:rPr>
          <w:rStyle w:val="10"/>
          <w:rFonts w:ascii="標楷體" w:eastAsia="標楷體" w:hAnsi="標楷體"/>
          <w:b/>
          <w:sz w:val="28"/>
          <w:szCs w:val="28"/>
        </w:rPr>
        <w:t>陸、本計畫奉核後據以實施，並依實際需要隨時修正。</w:t>
      </w:r>
    </w:p>
    <w:sectPr w:rsidR="006625B2" w:rsidSect="00357B08">
      <w:footerReference w:type="even" r:id="rId8"/>
      <w:footerReference w:type="default" r:id="rId9"/>
      <w:pgSz w:w="11906" w:h="16838"/>
      <w:pgMar w:top="1247" w:right="1077" w:bottom="1247" w:left="1077" w:header="720" w:footer="720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CF" w:rsidRDefault="00173BCF">
      <w:r>
        <w:separator/>
      </w:r>
    </w:p>
  </w:endnote>
  <w:endnote w:type="continuationSeparator" w:id="0">
    <w:p w:rsidR="00173BCF" w:rsidRDefault="0017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F3" w:rsidRDefault="00AF3AF3" w:rsidP="00357B08">
    <w:pPr>
      <w:pStyle w:val="a8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3AF3" w:rsidRDefault="00AF3AF3" w:rsidP="00357B08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F3" w:rsidRDefault="00AF3AF3" w:rsidP="00357B08">
    <w:pPr>
      <w:pStyle w:val="a8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096D">
      <w:rPr>
        <w:rStyle w:val="a9"/>
        <w:noProof/>
      </w:rPr>
      <w:t>3</w:t>
    </w:r>
    <w:r>
      <w:rPr>
        <w:rStyle w:val="a9"/>
      </w:rPr>
      <w:fldChar w:fldCharType="end"/>
    </w:r>
  </w:p>
  <w:p w:rsidR="00DA0558" w:rsidRDefault="00DA0558" w:rsidP="00357B08">
    <w:pPr>
      <w:pStyle w:val="12"/>
      <w:ind w:firstLine="360"/>
      <w:jc w:val="center"/>
    </w:pPr>
  </w:p>
  <w:p w:rsidR="00DA0558" w:rsidRDefault="00DA0558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CF" w:rsidRDefault="00173BCF">
      <w:r>
        <w:rPr>
          <w:color w:val="000000"/>
        </w:rPr>
        <w:separator/>
      </w:r>
    </w:p>
  </w:footnote>
  <w:footnote w:type="continuationSeparator" w:id="0">
    <w:p w:rsidR="00173BCF" w:rsidRDefault="0017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C4C662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4B6254B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D1DEEC3C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49E2D6F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1212879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A209F5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C482E9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3D456E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33618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8AEC257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7462B6"/>
    <w:multiLevelType w:val="multilevel"/>
    <w:tmpl w:val="3F7E5612"/>
    <w:lvl w:ilvl="0">
      <w:start w:val="1"/>
      <w:numFmt w:val="taiwaneseCountingThousand"/>
      <w:lvlText w:val="(%1)"/>
      <w:lvlJc w:val="left"/>
      <w:pPr>
        <w:ind w:left="1572" w:hanging="72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11">
    <w:nsid w:val="20B21125"/>
    <w:multiLevelType w:val="multilevel"/>
    <w:tmpl w:val="B65EBF6E"/>
    <w:lvl w:ilvl="0">
      <w:start w:val="1"/>
      <w:numFmt w:val="taiwaneseCountingThousand"/>
      <w:lvlText w:val="%1、"/>
      <w:lvlJc w:val="left"/>
      <w:pPr>
        <w:ind w:left="1145" w:hanging="72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475C663E"/>
    <w:multiLevelType w:val="multilevel"/>
    <w:tmpl w:val="65E46E7A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F9C4E09"/>
    <w:multiLevelType w:val="multilevel"/>
    <w:tmpl w:val="03A64D06"/>
    <w:lvl w:ilvl="0">
      <w:start w:val="1"/>
      <w:numFmt w:val="taiwaneseCountingThousand"/>
      <w:lvlText w:val="(%1)"/>
      <w:lvlJc w:val="left"/>
      <w:pPr>
        <w:ind w:left="1865" w:hanging="720"/>
      </w:pPr>
    </w:lvl>
    <w:lvl w:ilvl="1">
      <w:start w:val="1"/>
      <w:numFmt w:val="ideographTraditional"/>
      <w:lvlText w:val="%2、"/>
      <w:lvlJc w:val="left"/>
      <w:pPr>
        <w:ind w:left="2105" w:hanging="480"/>
      </w:pPr>
    </w:lvl>
    <w:lvl w:ilvl="2">
      <w:start w:val="1"/>
      <w:numFmt w:val="lowerRoman"/>
      <w:lvlText w:val="%3."/>
      <w:lvlJc w:val="right"/>
      <w:pPr>
        <w:ind w:left="2585" w:hanging="480"/>
      </w:pPr>
    </w:lvl>
    <w:lvl w:ilvl="3">
      <w:start w:val="1"/>
      <w:numFmt w:val="decimal"/>
      <w:lvlText w:val="%4."/>
      <w:lvlJc w:val="left"/>
      <w:pPr>
        <w:ind w:left="3065" w:hanging="480"/>
      </w:pPr>
    </w:lvl>
    <w:lvl w:ilvl="4">
      <w:start w:val="1"/>
      <w:numFmt w:val="ideographTraditional"/>
      <w:lvlText w:val="%5、"/>
      <w:lvlJc w:val="left"/>
      <w:pPr>
        <w:ind w:left="3545" w:hanging="480"/>
      </w:pPr>
    </w:lvl>
    <w:lvl w:ilvl="5">
      <w:start w:val="1"/>
      <w:numFmt w:val="lowerRoman"/>
      <w:lvlText w:val="%6."/>
      <w:lvlJc w:val="right"/>
      <w:pPr>
        <w:ind w:left="4025" w:hanging="480"/>
      </w:pPr>
    </w:lvl>
    <w:lvl w:ilvl="6">
      <w:start w:val="1"/>
      <w:numFmt w:val="decimal"/>
      <w:lvlText w:val="%7."/>
      <w:lvlJc w:val="left"/>
      <w:pPr>
        <w:ind w:left="4505" w:hanging="480"/>
      </w:pPr>
    </w:lvl>
    <w:lvl w:ilvl="7">
      <w:start w:val="1"/>
      <w:numFmt w:val="ideographTraditional"/>
      <w:lvlText w:val="%8、"/>
      <w:lvlJc w:val="left"/>
      <w:pPr>
        <w:ind w:left="4985" w:hanging="480"/>
      </w:pPr>
    </w:lvl>
    <w:lvl w:ilvl="8">
      <w:start w:val="1"/>
      <w:numFmt w:val="lowerRoman"/>
      <w:lvlText w:val="%9."/>
      <w:lvlJc w:val="right"/>
      <w:pPr>
        <w:ind w:left="5465" w:hanging="480"/>
      </w:pPr>
    </w:lvl>
  </w:abstractNum>
  <w:abstractNum w:abstractNumId="14">
    <w:nsid w:val="507C6D49"/>
    <w:multiLevelType w:val="multilevel"/>
    <w:tmpl w:val="91665FD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C625BE2"/>
    <w:multiLevelType w:val="hybridMultilevel"/>
    <w:tmpl w:val="0C1AC508"/>
    <w:lvl w:ilvl="0" w:tplc="B838ABC4">
      <w:start w:val="4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6">
    <w:nsid w:val="72AE4027"/>
    <w:multiLevelType w:val="multilevel"/>
    <w:tmpl w:val="AE28AE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97F4C16"/>
    <w:multiLevelType w:val="multilevel"/>
    <w:tmpl w:val="6D6AF210"/>
    <w:lvl w:ilvl="0">
      <w:start w:val="2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0"/>
  </w:num>
  <w:num w:numId="5">
    <w:abstractNumId w:val="11"/>
  </w:num>
  <w:num w:numId="6">
    <w:abstractNumId w:val="13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B2"/>
    <w:rsid w:val="000C0E41"/>
    <w:rsid w:val="00173BCF"/>
    <w:rsid w:val="00180E77"/>
    <w:rsid w:val="00185E1B"/>
    <w:rsid w:val="001D1CF1"/>
    <w:rsid w:val="001E4A60"/>
    <w:rsid w:val="002742A5"/>
    <w:rsid w:val="002A5070"/>
    <w:rsid w:val="00357B08"/>
    <w:rsid w:val="003671DB"/>
    <w:rsid w:val="003C7425"/>
    <w:rsid w:val="00437D87"/>
    <w:rsid w:val="00502E7B"/>
    <w:rsid w:val="0053045A"/>
    <w:rsid w:val="00591246"/>
    <w:rsid w:val="006428B9"/>
    <w:rsid w:val="00652182"/>
    <w:rsid w:val="006625B2"/>
    <w:rsid w:val="0076620D"/>
    <w:rsid w:val="007F57EA"/>
    <w:rsid w:val="008177CD"/>
    <w:rsid w:val="0090460D"/>
    <w:rsid w:val="00932784"/>
    <w:rsid w:val="009674B0"/>
    <w:rsid w:val="009E127B"/>
    <w:rsid w:val="00AE0864"/>
    <w:rsid w:val="00AF3AF3"/>
    <w:rsid w:val="00B54597"/>
    <w:rsid w:val="00BB3CE8"/>
    <w:rsid w:val="00BB770A"/>
    <w:rsid w:val="00C44707"/>
    <w:rsid w:val="00D7270E"/>
    <w:rsid w:val="00DA0558"/>
    <w:rsid w:val="00DB096D"/>
    <w:rsid w:val="00EF044F"/>
    <w:rsid w:val="00F1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customStyle="1" w:styleId="10">
    <w:name w:val="預設段落字型1"/>
  </w:style>
  <w:style w:type="paragraph" w:styleId="a3">
    <w:name w:val="List Paragraph"/>
    <w:basedOn w:val="1"/>
    <w:qFormat/>
    <w:pPr>
      <w:ind w:left="480"/>
    </w:pPr>
    <w:rPr>
      <w:rFonts w:ascii="Calibri" w:hAnsi="Calibri"/>
      <w:szCs w:val="22"/>
    </w:rPr>
  </w:style>
  <w:style w:type="character" w:customStyle="1" w:styleId="a4">
    <w:name w:val="清單段落 字元"/>
    <w:basedOn w:val="10"/>
  </w:style>
  <w:style w:type="paragraph" w:customStyle="1" w:styleId="11">
    <w:name w:val="頁首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customStyle="1" w:styleId="12">
    <w:name w:val="頁尾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customStyle="1" w:styleId="13">
    <w:name w:val="註解方塊文字1"/>
    <w:basedOn w:val="1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8">
    <w:name w:val="footer"/>
    <w:basedOn w:val="a"/>
    <w:link w:val="14"/>
    <w:uiPriority w:val="99"/>
    <w:unhideWhenUsed/>
    <w:pPr>
      <w:tabs>
        <w:tab w:val="center" w:pos="4680"/>
        <w:tab w:val="right" w:pos="9360"/>
      </w:tabs>
    </w:pPr>
  </w:style>
  <w:style w:type="character" w:customStyle="1" w:styleId="14">
    <w:name w:val="頁尾 字元1"/>
    <w:basedOn w:val="a0"/>
    <w:link w:val="a8"/>
    <w:uiPriority w:val="99"/>
  </w:style>
  <w:style w:type="character" w:styleId="a9">
    <w:name w:val="page number"/>
    <w:basedOn w:val="a0"/>
    <w:rsid w:val="00AF3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customStyle="1" w:styleId="10">
    <w:name w:val="預設段落字型1"/>
  </w:style>
  <w:style w:type="paragraph" w:styleId="a3">
    <w:name w:val="List Paragraph"/>
    <w:basedOn w:val="1"/>
    <w:qFormat/>
    <w:pPr>
      <w:ind w:left="480"/>
    </w:pPr>
    <w:rPr>
      <w:rFonts w:ascii="Calibri" w:hAnsi="Calibri"/>
      <w:szCs w:val="22"/>
    </w:rPr>
  </w:style>
  <w:style w:type="character" w:customStyle="1" w:styleId="a4">
    <w:name w:val="清單段落 字元"/>
    <w:basedOn w:val="10"/>
  </w:style>
  <w:style w:type="paragraph" w:customStyle="1" w:styleId="11">
    <w:name w:val="頁首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customStyle="1" w:styleId="12">
    <w:name w:val="頁尾1"/>
    <w:basedOn w:val="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customStyle="1" w:styleId="13">
    <w:name w:val="註解方塊文字1"/>
    <w:basedOn w:val="1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8">
    <w:name w:val="footer"/>
    <w:basedOn w:val="a"/>
    <w:link w:val="14"/>
    <w:uiPriority w:val="99"/>
    <w:unhideWhenUsed/>
    <w:pPr>
      <w:tabs>
        <w:tab w:val="center" w:pos="4680"/>
        <w:tab w:val="right" w:pos="9360"/>
      </w:tabs>
    </w:pPr>
  </w:style>
  <w:style w:type="character" w:customStyle="1" w:styleId="14">
    <w:name w:val="頁尾 字元1"/>
    <w:basedOn w:val="a0"/>
    <w:link w:val="a8"/>
    <w:uiPriority w:val="99"/>
  </w:style>
  <w:style w:type="character" w:styleId="a9">
    <w:name w:val="page number"/>
    <w:basedOn w:val="a0"/>
    <w:rsid w:val="00AF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1304</Characters>
  <Application>Microsoft Office Word</Application>
  <DocSecurity>0</DocSecurity>
  <Lines>10</Lines>
  <Paragraphs>3</Paragraphs>
  <ScaleCrop>false</ScaleCrop>
  <Company>Organization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連江縣105年婦女福利年度施政計畫</dc:title>
  <dc:creator>SOC82316</dc:creator>
  <cp:lastModifiedBy>Netdo</cp:lastModifiedBy>
  <cp:revision>2</cp:revision>
  <cp:lastPrinted>2016-12-28T07:08:00Z</cp:lastPrinted>
  <dcterms:created xsi:type="dcterms:W3CDTF">2017-06-08T03:48:00Z</dcterms:created>
  <dcterms:modified xsi:type="dcterms:W3CDTF">2017-06-08T03:48:00Z</dcterms:modified>
</cp:coreProperties>
</file>