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0D2B" w14:textId="77777777" w:rsidR="00190E47" w:rsidRDefault="00190E47" w:rsidP="00190E47">
      <w:pPr>
        <w:spacing w:line="0" w:lineRule="atLeast"/>
        <w:ind w:firstLineChars="200" w:firstLine="641"/>
        <w:rPr>
          <w:rFonts w:ascii="標楷體" w:eastAsia="標楷體" w:hAnsi="標楷體"/>
          <w:b/>
          <w:sz w:val="32"/>
          <w:szCs w:val="32"/>
        </w:rPr>
      </w:pPr>
      <w:r w:rsidRPr="00190E47">
        <w:rPr>
          <w:rFonts w:ascii="標楷體" w:eastAsia="標楷體" w:hAnsi="標楷體" w:hint="eastAsia"/>
          <w:b/>
          <w:sz w:val="32"/>
          <w:szCs w:val="32"/>
        </w:rPr>
        <w:t>連江縣</w:t>
      </w:r>
      <w:r w:rsidR="00C23BCF" w:rsidRPr="00190E47">
        <w:rPr>
          <w:rFonts w:ascii="標楷體" w:eastAsia="標楷體" w:hAnsi="標楷體" w:hint="eastAsia"/>
          <w:b/>
          <w:sz w:val="32"/>
          <w:szCs w:val="32"/>
        </w:rPr>
        <w:t>政府針對法院核發命相對人遠離未成年子女</w:t>
      </w:r>
    </w:p>
    <w:p w14:paraId="36A9F40D" w14:textId="2617A136" w:rsidR="00C726A0" w:rsidRPr="00190E47" w:rsidRDefault="00C23BCF" w:rsidP="00190E47">
      <w:pPr>
        <w:spacing w:line="0" w:lineRule="atLeast"/>
        <w:ind w:firstLineChars="900" w:firstLine="2883"/>
        <w:rPr>
          <w:rFonts w:ascii="標楷體" w:eastAsia="標楷體" w:hAnsi="標楷體" w:hint="eastAsia"/>
          <w:b/>
          <w:sz w:val="32"/>
          <w:szCs w:val="32"/>
        </w:rPr>
      </w:pPr>
      <w:r w:rsidRPr="00190E47">
        <w:rPr>
          <w:rFonts w:ascii="標楷體" w:eastAsia="標楷體" w:hAnsi="標楷體" w:hint="eastAsia"/>
          <w:b/>
          <w:sz w:val="32"/>
          <w:szCs w:val="32"/>
        </w:rPr>
        <w:t>就讀學校處理流程</w:t>
      </w:r>
      <w:r w:rsidR="00467E31" w:rsidRPr="00190E47">
        <w:rPr>
          <w:rFonts w:eastAsia="文鼎粗行楷"/>
          <w:noProof/>
          <w:sz w:val="32"/>
          <w:szCs w:val="32"/>
        </w:rPr>
        <mc:AlternateContent>
          <mc:Choice Requires="wps">
            <w:drawing>
              <wp:anchor distT="0" distB="0" distL="114300" distR="114300" simplePos="0" relativeHeight="251657216" behindDoc="0" locked="0" layoutInCell="1" allowOverlap="1" wp14:anchorId="1DF4E580" wp14:editId="613AC154">
                <wp:simplePos x="0" y="0"/>
                <wp:positionH relativeFrom="column">
                  <wp:posOffset>6675120</wp:posOffset>
                </wp:positionH>
                <wp:positionV relativeFrom="paragraph">
                  <wp:posOffset>348615</wp:posOffset>
                </wp:positionV>
                <wp:extent cx="0" cy="342900"/>
                <wp:effectExtent l="55245" t="12700" r="59055" b="15875"/>
                <wp:wrapNone/>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C814B" id="Line 41" o:spid="_x0000_s1026" style="position:absolute;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6pt,27.45pt" to="525.6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">
                <v:stroke startarrow="block"/>
              </v:line>
            </w:pict>
          </mc:Fallback>
        </mc:AlternateContent>
      </w:r>
      <w:r w:rsidR="00467E31" w:rsidRPr="00190E47">
        <w:rPr>
          <w:rFonts w:eastAsia="文鼎粗行楷"/>
          <w:noProof/>
          <w:sz w:val="32"/>
          <w:szCs w:val="32"/>
        </w:rPr>
        <mc:AlternateContent>
          <mc:Choice Requires="wps">
            <w:drawing>
              <wp:anchor distT="0" distB="0" distL="114300" distR="114300" simplePos="0" relativeHeight="251656192" behindDoc="0" locked="0" layoutInCell="1" allowOverlap="1" wp14:anchorId="57152F39" wp14:editId="7B51C684">
                <wp:simplePos x="0" y="0"/>
                <wp:positionH relativeFrom="column">
                  <wp:posOffset>-1257300</wp:posOffset>
                </wp:positionH>
                <wp:positionV relativeFrom="paragraph">
                  <wp:posOffset>228600</wp:posOffset>
                </wp:positionV>
                <wp:extent cx="0" cy="228600"/>
                <wp:effectExtent l="9525" t="6985" r="9525" b="12065"/>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0E87D" id="Line 3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pt" to="-9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"/>
            </w:pict>
          </mc:Fallback>
        </mc:AlternateContent>
      </w:r>
      <w:r w:rsidR="00467E31" w:rsidRPr="00190E47">
        <w:rPr>
          <w:rFonts w:eastAsia="文鼎粗行楷"/>
          <w:noProof/>
          <w:sz w:val="32"/>
          <w:szCs w:val="32"/>
        </w:rPr>
        <mc:AlternateContent>
          <mc:Choice Requires="wps">
            <w:drawing>
              <wp:anchor distT="0" distB="0" distL="114300" distR="114300" simplePos="0" relativeHeight="251658240" behindDoc="0" locked="0" layoutInCell="1" allowOverlap="1" wp14:anchorId="62C181BC" wp14:editId="5222135C">
                <wp:simplePos x="0" y="0"/>
                <wp:positionH relativeFrom="column">
                  <wp:posOffset>2971800</wp:posOffset>
                </wp:positionH>
                <wp:positionV relativeFrom="paragraph">
                  <wp:posOffset>-6457950</wp:posOffset>
                </wp:positionV>
                <wp:extent cx="800100" cy="0"/>
                <wp:effectExtent l="9525" t="6985" r="9525" b="12065"/>
                <wp:wrapNone/>
                <wp:docPr id="4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E28D" id="Line 9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08.5pt" to="297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"/>
            </w:pict>
          </mc:Fallback>
        </mc:AlternateContent>
      </w:r>
      <w:r w:rsidRPr="00190E47">
        <w:rPr>
          <w:rFonts w:ascii="標楷體" w:eastAsia="標楷體" w:hAnsi="標楷體" w:hint="eastAsia"/>
          <w:b/>
          <w:sz w:val="32"/>
          <w:szCs w:val="32"/>
        </w:rPr>
        <w:t>圖</w:t>
      </w:r>
    </w:p>
    <w:p w14:paraId="310470DD" w14:textId="77777777" w:rsidR="008C1BD6" w:rsidRDefault="008C1BD6" w:rsidP="00307271">
      <w:pPr>
        <w:spacing w:line="0" w:lineRule="atLeast"/>
        <w:rPr>
          <w:rFonts w:ascii="標楷體" w:eastAsia="標楷體" w:hAnsi="標楷體" w:hint="eastAsia"/>
          <w:b/>
          <w:sz w:val="28"/>
          <w:szCs w:val="28"/>
        </w:rPr>
      </w:pPr>
    </w:p>
    <w:p w14:paraId="126A9578" w14:textId="1388259D" w:rsidR="00C23BCF" w:rsidRPr="00C23BCF" w:rsidRDefault="00467E31" w:rsidP="004F5943">
      <w:pPr>
        <w:rPr>
          <w:rFonts w:eastAsia="文鼎粗行楷" w:hint="eastAsia"/>
          <w:sz w:val="56"/>
        </w:rPr>
      </w:pPr>
      <w:r w:rsidRPr="00625CB2">
        <w:rPr>
          <w:rFonts w:eastAsia="文鼎粗行楷"/>
          <w:noProof/>
          <w:color w:val="FF0000"/>
          <w:sz w:val="56"/>
        </w:rPr>
        <mc:AlternateContent>
          <mc:Choice Requires="wpc">
            <w:drawing>
              <wp:inline distT="0" distB="0" distL="0" distR="0" wp14:anchorId="349AF5F2" wp14:editId="14D391AC">
                <wp:extent cx="5829300" cy="7772400"/>
                <wp:effectExtent l="0" t="12700" r="0" b="0"/>
                <wp:docPr id="135" name="畫布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36"/>
                        <wps:cNvSpPr>
                          <a:spLocks noChangeArrowheads="1"/>
                        </wps:cNvSpPr>
                        <wps:spPr bwMode="auto">
                          <a:xfrm>
                            <a:off x="1485900" y="0"/>
                            <a:ext cx="2171700" cy="571500"/>
                          </a:xfrm>
                          <a:prstGeom prst="rect">
                            <a:avLst/>
                          </a:prstGeom>
                          <a:solidFill>
                            <a:srgbClr val="FFFFFF"/>
                          </a:solidFill>
                          <a:ln w="9525">
                            <a:solidFill>
                              <a:srgbClr val="000000"/>
                            </a:solidFill>
                            <a:miter lim="800000"/>
                            <a:headEnd/>
                            <a:tailEnd/>
                          </a:ln>
                        </wps:spPr>
                        <wps:txbx>
                          <w:txbxContent>
                            <w:p w14:paraId="4E440B80" w14:textId="77777777" w:rsidR="00C23BCF" w:rsidRDefault="00C23BCF">
                              <w:r>
                                <w:rPr>
                                  <w:rFonts w:hint="eastAsia"/>
                                </w:rPr>
                                <w:t>法院核發保護令</w:t>
                              </w:r>
                              <w:r>
                                <w:rPr>
                                  <w:rFonts w:hint="eastAsia"/>
                                </w:rPr>
                                <w:t>-</w:t>
                              </w:r>
                              <w:r>
                                <w:rPr>
                                  <w:rFonts w:hint="eastAsia"/>
                                </w:rPr>
                                <w:t>命相對人遠離未成年子女就讀學校</w:t>
                              </w:r>
                            </w:p>
                          </w:txbxContent>
                        </wps:txbx>
                        <wps:bodyPr rot="0" vert="horz" wrap="square" lIns="91440" tIns="45720" rIns="91440" bIns="45720" anchor="t" anchorCtr="0" upright="1">
                          <a:noAutofit/>
                        </wps:bodyPr>
                      </wps:wsp>
                      <wps:wsp>
                        <wps:cNvPr id="2" name="Rectangle 137"/>
                        <wps:cNvSpPr>
                          <a:spLocks noChangeArrowheads="1"/>
                        </wps:cNvSpPr>
                        <wps:spPr bwMode="auto">
                          <a:xfrm>
                            <a:off x="568960" y="911860"/>
                            <a:ext cx="1142365" cy="457200"/>
                          </a:xfrm>
                          <a:prstGeom prst="rect">
                            <a:avLst/>
                          </a:prstGeom>
                          <a:solidFill>
                            <a:srgbClr val="FFFFFF"/>
                          </a:solidFill>
                          <a:ln w="9525">
                            <a:solidFill>
                              <a:srgbClr val="000000"/>
                            </a:solidFill>
                            <a:miter lim="800000"/>
                            <a:headEnd/>
                            <a:tailEnd/>
                          </a:ln>
                        </wps:spPr>
                        <wps:txbx>
                          <w:txbxContent>
                            <w:p w14:paraId="1F01DD8B" w14:textId="77777777" w:rsidR="00C23BCF" w:rsidRDefault="00C23BCF">
                              <w:r>
                                <w:rPr>
                                  <w:rFonts w:hint="eastAsia"/>
                                </w:rPr>
                                <w:t>防治中心</w:t>
                              </w:r>
                            </w:p>
                          </w:txbxContent>
                        </wps:txbx>
                        <wps:bodyPr rot="0" vert="horz" wrap="square" lIns="91440" tIns="45720" rIns="91440" bIns="45720" anchor="t" anchorCtr="0" upright="1">
                          <a:noAutofit/>
                        </wps:bodyPr>
                      </wps:wsp>
                      <wps:wsp>
                        <wps:cNvPr id="3" name="Rectangle 138"/>
                        <wps:cNvSpPr>
                          <a:spLocks noChangeArrowheads="1"/>
                        </wps:cNvSpPr>
                        <wps:spPr bwMode="auto">
                          <a:xfrm>
                            <a:off x="342900" y="1828800"/>
                            <a:ext cx="1485265" cy="571500"/>
                          </a:xfrm>
                          <a:prstGeom prst="rect">
                            <a:avLst/>
                          </a:prstGeom>
                          <a:solidFill>
                            <a:srgbClr val="FFFFFF"/>
                          </a:solidFill>
                          <a:ln w="9525">
                            <a:solidFill>
                              <a:srgbClr val="000000"/>
                            </a:solidFill>
                            <a:miter lim="800000"/>
                            <a:headEnd/>
                            <a:tailEnd/>
                          </a:ln>
                        </wps:spPr>
                        <wps:txbx>
                          <w:txbxContent>
                            <w:p w14:paraId="0CE7082D" w14:textId="77777777" w:rsidR="00C23BCF" w:rsidRDefault="00ED181F">
                              <w:r>
                                <w:rPr>
                                  <w:rFonts w:hint="eastAsia"/>
                                </w:rPr>
                                <w:t>學校所屬主管機關</w:t>
                              </w:r>
                            </w:p>
                          </w:txbxContent>
                        </wps:txbx>
                        <wps:bodyPr rot="0" vert="horz" wrap="square" lIns="91440" tIns="45720" rIns="91440" bIns="45720" anchor="t" anchorCtr="0" upright="1">
                          <a:noAutofit/>
                        </wps:bodyPr>
                      </wps:wsp>
                      <wps:wsp>
                        <wps:cNvPr id="4" name="Rectangle 139"/>
                        <wps:cNvSpPr>
                          <a:spLocks noChangeArrowheads="1"/>
                        </wps:cNvSpPr>
                        <wps:spPr bwMode="auto">
                          <a:xfrm>
                            <a:off x="228600" y="137160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EF813" w14:textId="77777777" w:rsidR="00C23BCF" w:rsidRDefault="00C23BCF">
                              <w:r>
                                <w:rPr>
                                  <w:rFonts w:hint="eastAsia"/>
                                </w:rPr>
                                <w:t>立即通知</w:t>
                              </w:r>
                            </w:p>
                          </w:txbxContent>
                        </wps:txbx>
                        <wps:bodyPr rot="0" vert="horz" wrap="square" lIns="91440" tIns="45720" rIns="91440" bIns="45720" anchor="t" anchorCtr="0" upright="1">
                          <a:noAutofit/>
                        </wps:bodyPr>
                      </wps:wsp>
                      <wps:wsp>
                        <wps:cNvPr id="5" name="Rectangle 145"/>
                        <wps:cNvSpPr>
                          <a:spLocks noChangeArrowheads="1"/>
                        </wps:cNvSpPr>
                        <wps:spPr bwMode="auto">
                          <a:xfrm>
                            <a:off x="342900" y="2628900"/>
                            <a:ext cx="1485265" cy="1028700"/>
                          </a:xfrm>
                          <a:prstGeom prst="rect">
                            <a:avLst/>
                          </a:prstGeom>
                          <a:solidFill>
                            <a:srgbClr val="FFFFFF"/>
                          </a:solidFill>
                          <a:ln w="9525">
                            <a:solidFill>
                              <a:srgbClr val="000000"/>
                            </a:solidFill>
                            <a:miter lim="800000"/>
                            <a:headEnd/>
                            <a:tailEnd/>
                          </a:ln>
                        </wps:spPr>
                        <wps:txbx>
                          <w:txbxContent>
                            <w:p w14:paraId="62006751" w14:textId="77777777" w:rsidR="00C23BCF" w:rsidRDefault="00C23BCF">
                              <w:pPr>
                                <w:rPr>
                                  <w:rFonts w:hint="eastAsia"/>
                                </w:rPr>
                              </w:pPr>
                              <w:r>
                                <w:rPr>
                                  <w:rFonts w:hint="eastAsia"/>
                                </w:rPr>
                                <w:t>學校</w:t>
                              </w:r>
                              <w:r w:rsidR="008E3462">
                                <w:rPr>
                                  <w:rFonts w:hint="eastAsia"/>
                                </w:rPr>
                                <w:t>：</w:t>
                              </w:r>
                              <w:r w:rsidR="00ED181F">
                                <w:rPr>
                                  <w:rFonts w:hint="eastAsia"/>
                                </w:rPr>
                                <w:t>（建議由學務處擔任窗口）</w:t>
                              </w:r>
                            </w:p>
                            <w:p w14:paraId="44888C75" w14:textId="77777777" w:rsidR="00ED181F" w:rsidRDefault="00ED181F">
                              <w:pPr>
                                <w:rPr>
                                  <w:rFonts w:hint="eastAsia"/>
                                </w:rPr>
                              </w:pPr>
                              <w:r>
                                <w:rPr>
                                  <w:rFonts w:hint="eastAsia"/>
                                </w:rPr>
                                <w:t>針對學生就學安全召開校內分工會議</w:t>
                              </w:r>
                            </w:p>
                          </w:txbxContent>
                        </wps:txbx>
                        <wps:bodyPr rot="0" vert="horz" wrap="square" lIns="91440" tIns="45720" rIns="91440" bIns="45720" anchor="t" anchorCtr="0" upright="1">
                          <a:noAutofit/>
                        </wps:bodyPr>
                      </wps:wsp>
                      <wps:wsp>
                        <wps:cNvPr id="6" name="Rectangle 149"/>
                        <wps:cNvSpPr>
                          <a:spLocks noChangeArrowheads="1"/>
                        </wps:cNvSpPr>
                        <wps:spPr bwMode="auto">
                          <a:xfrm>
                            <a:off x="2971800" y="911860"/>
                            <a:ext cx="1371600" cy="459740"/>
                          </a:xfrm>
                          <a:prstGeom prst="rect">
                            <a:avLst/>
                          </a:prstGeom>
                          <a:solidFill>
                            <a:srgbClr val="FFFFFF"/>
                          </a:solidFill>
                          <a:ln w="9525">
                            <a:solidFill>
                              <a:srgbClr val="000000"/>
                            </a:solidFill>
                            <a:miter lim="800000"/>
                            <a:headEnd/>
                            <a:tailEnd/>
                          </a:ln>
                        </wps:spPr>
                        <wps:txbx>
                          <w:txbxContent>
                            <w:p w14:paraId="077E6775" w14:textId="77777777" w:rsidR="00C23BCF" w:rsidRDefault="00C23BCF">
                              <w:r>
                                <w:rPr>
                                  <w:rFonts w:hint="eastAsia"/>
                                </w:rPr>
                                <w:t>分局家防官</w:t>
                              </w:r>
                            </w:p>
                          </w:txbxContent>
                        </wps:txbx>
                        <wps:bodyPr rot="0" vert="horz" wrap="square" lIns="91440" tIns="45720" rIns="91440" bIns="45720" anchor="t" anchorCtr="0" upright="1">
                          <a:noAutofit/>
                        </wps:bodyPr>
                      </wps:wsp>
                      <wps:wsp>
                        <wps:cNvPr id="7" name="Rectangle 161"/>
                        <wps:cNvSpPr>
                          <a:spLocks noChangeArrowheads="1"/>
                        </wps:cNvSpPr>
                        <wps:spPr bwMode="auto">
                          <a:xfrm>
                            <a:off x="4343400" y="2400300"/>
                            <a:ext cx="4572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19B2171" w14:textId="77777777" w:rsidR="000A0493" w:rsidRDefault="00ED181F">
                              <w:pPr>
                                <w:rPr>
                                  <w:rFonts w:hint="eastAsia"/>
                                </w:rPr>
                              </w:pPr>
                              <w:r>
                                <w:rPr>
                                  <w:rFonts w:hint="eastAsia"/>
                                </w:rPr>
                                <w:t>通知相對人</w:t>
                              </w:r>
                            </w:p>
                            <w:p w14:paraId="375EA7C5" w14:textId="77777777" w:rsidR="000A0493" w:rsidRDefault="000A0493"/>
                          </w:txbxContent>
                        </wps:txbx>
                        <wps:bodyPr rot="0" vert="horz" wrap="square" lIns="91440" tIns="45720" rIns="91440" bIns="45720" anchor="t" anchorCtr="0" upright="1">
                          <a:noAutofit/>
                        </wps:bodyPr>
                      </wps:wsp>
                      <wps:wsp>
                        <wps:cNvPr id="8" name="Rectangle 163"/>
                        <wps:cNvSpPr>
                          <a:spLocks noChangeArrowheads="1"/>
                        </wps:cNvSpPr>
                        <wps:spPr bwMode="auto">
                          <a:xfrm>
                            <a:off x="2286000" y="2400300"/>
                            <a:ext cx="1828165" cy="1485900"/>
                          </a:xfrm>
                          <a:prstGeom prst="rect">
                            <a:avLst/>
                          </a:prstGeom>
                          <a:solidFill>
                            <a:srgbClr val="FFFFFF"/>
                          </a:solidFill>
                          <a:ln w="9525">
                            <a:solidFill>
                              <a:srgbClr val="000000"/>
                            </a:solidFill>
                            <a:miter lim="800000"/>
                            <a:headEnd/>
                            <a:tailEnd/>
                          </a:ln>
                        </wps:spPr>
                        <wps:txbx>
                          <w:txbxContent>
                            <w:p w14:paraId="35E1044F" w14:textId="77777777" w:rsidR="000A0493" w:rsidRDefault="00ED181F" w:rsidP="00132F7E">
                              <w:pPr>
                                <w:rPr>
                                  <w:rFonts w:hint="eastAsia"/>
                                </w:rPr>
                              </w:pPr>
                              <w:r w:rsidRPr="00086799">
                                <w:rPr>
                                  <w:rFonts w:hint="eastAsia"/>
                                  <w:b/>
                                </w:rPr>
                                <w:t>至未成年子女就讀學校</w:t>
                              </w:r>
                              <w:r w:rsidR="00F8749A">
                                <w:rPr>
                                  <w:rFonts w:hint="eastAsia"/>
                                </w:rPr>
                                <w:t>：</w:t>
                              </w:r>
                            </w:p>
                            <w:p w14:paraId="146F13C2" w14:textId="77777777" w:rsidR="00F8749A" w:rsidRDefault="00086799" w:rsidP="00132F7E">
                              <w:pPr>
                                <w:rPr>
                                  <w:rFonts w:hint="eastAsia"/>
                                </w:rPr>
                              </w:pPr>
                              <w:r>
                                <w:rPr>
                                  <w:rFonts w:hint="eastAsia"/>
                                </w:rPr>
                                <w:t>告知學校</w:t>
                              </w:r>
                              <w:r w:rsidR="00A004C6">
                                <w:rPr>
                                  <w:rFonts w:hint="eastAsia"/>
                                </w:rPr>
                                <w:t>有關法院已核發命相對人遠離未成年子女就讀學校之保護令款項及期限，提醒學校應注意之相關</w:t>
                              </w:r>
                              <w:r>
                                <w:rPr>
                                  <w:rFonts w:hint="eastAsia"/>
                                </w:rPr>
                                <w:t>事項</w:t>
                              </w:r>
                            </w:p>
                            <w:p w14:paraId="0455B0C7" w14:textId="77777777" w:rsidR="00086799" w:rsidRPr="00086799" w:rsidRDefault="00086799" w:rsidP="00132F7E"/>
                          </w:txbxContent>
                        </wps:txbx>
                        <wps:bodyPr rot="0" vert="horz" wrap="square" lIns="91440" tIns="45720" rIns="91440" bIns="45720" anchor="t" anchorCtr="0" upright="1">
                          <a:noAutofit/>
                        </wps:bodyPr>
                      </wps:wsp>
                      <wps:wsp>
                        <wps:cNvPr id="9" name="Rectangle 182"/>
                        <wps:cNvSpPr>
                          <a:spLocks noChangeArrowheads="1"/>
                        </wps:cNvSpPr>
                        <wps:spPr bwMode="auto">
                          <a:xfrm>
                            <a:off x="342900" y="3886200"/>
                            <a:ext cx="1485265" cy="571500"/>
                          </a:xfrm>
                          <a:prstGeom prst="rect">
                            <a:avLst/>
                          </a:prstGeom>
                          <a:solidFill>
                            <a:srgbClr val="FFFFFF"/>
                          </a:solidFill>
                          <a:ln w="9525">
                            <a:solidFill>
                              <a:srgbClr val="000000"/>
                            </a:solidFill>
                            <a:miter lim="800000"/>
                            <a:headEnd/>
                            <a:tailEnd/>
                          </a:ln>
                        </wps:spPr>
                        <wps:txbx>
                          <w:txbxContent>
                            <w:p w14:paraId="43DC94E0" w14:textId="77777777" w:rsidR="00307271" w:rsidRDefault="00307271">
                              <w:r>
                                <w:rPr>
                                  <w:rFonts w:hint="eastAsia"/>
                                </w:rPr>
                                <w:t>執行</w:t>
                              </w:r>
                              <w:r w:rsidR="00D35F71">
                                <w:rPr>
                                  <w:rFonts w:hint="eastAsia"/>
                                </w:rPr>
                                <w:t>就學</w:t>
                              </w:r>
                              <w:r>
                                <w:rPr>
                                  <w:rFonts w:hint="eastAsia"/>
                                </w:rPr>
                                <w:t>安全計畫</w:t>
                              </w:r>
                            </w:p>
                          </w:txbxContent>
                        </wps:txbx>
                        <wps:bodyPr rot="0" vert="horz" wrap="square" lIns="91440" tIns="45720" rIns="91440" bIns="45720" anchor="t" anchorCtr="0" upright="1">
                          <a:noAutofit/>
                        </wps:bodyPr>
                      </wps:wsp>
                      <wps:wsp>
                        <wps:cNvPr id="10" name="Rectangle 189"/>
                        <wps:cNvSpPr>
                          <a:spLocks noChangeArrowheads="1"/>
                        </wps:cNvSpPr>
                        <wps:spPr bwMode="auto">
                          <a:xfrm>
                            <a:off x="1370330" y="4914900"/>
                            <a:ext cx="457835" cy="2628900"/>
                          </a:xfrm>
                          <a:prstGeom prst="rect">
                            <a:avLst/>
                          </a:prstGeom>
                          <a:solidFill>
                            <a:srgbClr val="FFFFFF"/>
                          </a:solidFill>
                          <a:ln w="9525">
                            <a:solidFill>
                              <a:srgbClr val="000000"/>
                            </a:solidFill>
                            <a:miter lim="800000"/>
                            <a:headEnd/>
                            <a:tailEnd/>
                          </a:ln>
                        </wps:spPr>
                        <wps:txbx>
                          <w:txbxContent>
                            <w:p w14:paraId="6D6795B8" w14:textId="77777777" w:rsidR="00307271" w:rsidRDefault="00307271">
                              <w:r>
                                <w:rPr>
                                  <w:rFonts w:hint="eastAsia"/>
                                </w:rPr>
                                <w:t>相對人到校涉違反保護令</w:t>
                              </w:r>
                            </w:p>
                          </w:txbxContent>
                        </wps:txbx>
                        <wps:bodyPr rot="0" vert="horz" wrap="square" lIns="91440" tIns="45720" rIns="91440" bIns="45720" anchor="t" anchorCtr="0" upright="1">
                          <a:noAutofit/>
                        </wps:bodyPr>
                      </wps:wsp>
                      <wps:wsp>
                        <wps:cNvPr id="11" name="Rectangle 190"/>
                        <wps:cNvSpPr>
                          <a:spLocks noChangeArrowheads="1"/>
                        </wps:cNvSpPr>
                        <wps:spPr bwMode="auto">
                          <a:xfrm>
                            <a:off x="342900" y="4914900"/>
                            <a:ext cx="454025" cy="1485900"/>
                          </a:xfrm>
                          <a:prstGeom prst="rect">
                            <a:avLst/>
                          </a:prstGeom>
                          <a:solidFill>
                            <a:srgbClr val="FFFFFF"/>
                          </a:solidFill>
                          <a:ln w="9525">
                            <a:solidFill>
                              <a:srgbClr val="000000"/>
                            </a:solidFill>
                            <a:miter lim="800000"/>
                            <a:headEnd/>
                            <a:tailEnd/>
                          </a:ln>
                        </wps:spPr>
                        <wps:txbx>
                          <w:txbxContent>
                            <w:p w14:paraId="049D826B" w14:textId="77777777" w:rsidR="00307271" w:rsidRDefault="00307271">
                              <w:r>
                                <w:rPr>
                                  <w:rFonts w:hint="eastAsia"/>
                                </w:rPr>
                                <w:t>至保護令期滿</w:t>
                              </w:r>
                            </w:p>
                          </w:txbxContent>
                        </wps:txbx>
                        <wps:bodyPr rot="0" vert="horz" wrap="square" lIns="91440" tIns="45720" rIns="91440" bIns="45720" anchor="t" anchorCtr="0" upright="1">
                          <a:noAutofit/>
                        </wps:bodyPr>
                      </wps:wsp>
                      <wps:wsp>
                        <wps:cNvPr id="12" name="Line 191"/>
                        <wps:cNvCnPr>
                          <a:cxnSpLocks noChangeShapeType="1"/>
                        </wps:cNvCnPr>
                        <wps:spPr bwMode="auto">
                          <a:xfrm>
                            <a:off x="1612900" y="7554595"/>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99"/>
                        <wps:cNvSpPr>
                          <a:spLocks noChangeArrowheads="1"/>
                        </wps:cNvSpPr>
                        <wps:spPr bwMode="auto">
                          <a:xfrm>
                            <a:off x="2286000" y="7200900"/>
                            <a:ext cx="194310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60678" w14:textId="77777777" w:rsidR="00307271" w:rsidRDefault="00307271">
                              <w:r>
                                <w:rPr>
                                  <w:rFonts w:hint="eastAsia"/>
                                </w:rPr>
                                <w:t>學校報警並通知家防官</w:t>
                              </w:r>
                            </w:p>
                          </w:txbxContent>
                        </wps:txbx>
                        <wps:bodyPr rot="0" vert="horz" wrap="square" lIns="91440" tIns="45720" rIns="91440" bIns="45720" anchor="t" anchorCtr="0" upright="1">
                          <a:noAutofit/>
                        </wps:bodyPr>
                      </wps:wsp>
                      <wps:wsp>
                        <wps:cNvPr id="14" name="Rectangle 202"/>
                        <wps:cNvSpPr>
                          <a:spLocks noChangeArrowheads="1"/>
                        </wps:cNvSpPr>
                        <wps:spPr bwMode="auto">
                          <a:xfrm>
                            <a:off x="5029200" y="2400300"/>
                            <a:ext cx="457200" cy="2171700"/>
                          </a:xfrm>
                          <a:prstGeom prst="rect">
                            <a:avLst/>
                          </a:prstGeom>
                          <a:solidFill>
                            <a:srgbClr val="FFFFFF"/>
                          </a:solidFill>
                          <a:ln w="9525">
                            <a:solidFill>
                              <a:srgbClr val="000000"/>
                            </a:solidFill>
                            <a:miter lim="800000"/>
                            <a:headEnd/>
                            <a:tailEnd/>
                          </a:ln>
                        </wps:spPr>
                        <wps:txbx>
                          <w:txbxContent>
                            <w:p w14:paraId="624FF071" w14:textId="77777777" w:rsidR="00985740" w:rsidRDefault="00985740">
                              <w:r>
                                <w:rPr>
                                  <w:rFonts w:hint="eastAsia"/>
                                </w:rPr>
                                <w:t>依違反保護令罪移送</w:t>
                              </w:r>
                            </w:p>
                          </w:txbxContent>
                        </wps:txbx>
                        <wps:bodyPr rot="0" vert="horz" wrap="square" lIns="91440" tIns="45720" rIns="91440" bIns="45720" anchor="t" anchorCtr="0" upright="1">
                          <a:noAutofit/>
                        </wps:bodyPr>
                      </wps:wsp>
                      <wps:wsp>
                        <wps:cNvPr id="15" name="Line 193"/>
                        <wps:cNvCnPr>
                          <a:cxnSpLocks noChangeShapeType="1"/>
                        </wps:cNvCnPr>
                        <wps:spPr bwMode="auto">
                          <a:xfrm flipV="1">
                            <a:off x="5714365" y="1143000"/>
                            <a:ext cx="1270" cy="651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20"/>
                        <wps:cNvCnPr>
                          <a:cxnSpLocks noChangeShapeType="1"/>
                        </wps:cNvCnPr>
                        <wps:spPr bwMode="auto">
                          <a:xfrm>
                            <a:off x="1612900" y="7658100"/>
                            <a:ext cx="41014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30"/>
                        <wps:cNvCnPr>
                          <a:cxnSpLocks noChangeShapeType="1"/>
                        </wps:cNvCnPr>
                        <wps:spPr bwMode="auto">
                          <a:xfrm>
                            <a:off x="1028700" y="44577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31"/>
                        <wps:cNvCnPr>
                          <a:cxnSpLocks noChangeShapeType="1"/>
                        </wps:cNvCnPr>
                        <wps:spPr bwMode="auto">
                          <a:xfrm>
                            <a:off x="569595" y="4686300"/>
                            <a:ext cx="10433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32"/>
                        <wps:cNvCnPr>
                          <a:cxnSpLocks noChangeShapeType="1"/>
                        </wps:cNvCnPr>
                        <wps:spPr bwMode="auto">
                          <a:xfrm>
                            <a:off x="1612900" y="468693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3"/>
                        <wps:cNvCnPr>
                          <a:cxnSpLocks noChangeShapeType="1"/>
                        </wps:cNvCnPr>
                        <wps:spPr bwMode="auto">
                          <a:xfrm>
                            <a:off x="568960" y="46863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53"/>
                        <wps:cNvSpPr>
                          <a:spLocks noChangeArrowheads="1"/>
                        </wps:cNvSpPr>
                        <wps:spPr bwMode="auto">
                          <a:xfrm>
                            <a:off x="2971800" y="1714500"/>
                            <a:ext cx="1257300" cy="342900"/>
                          </a:xfrm>
                          <a:prstGeom prst="rect">
                            <a:avLst/>
                          </a:prstGeom>
                          <a:solidFill>
                            <a:srgbClr val="FFFFFF"/>
                          </a:solidFill>
                          <a:ln w="9525">
                            <a:solidFill>
                              <a:srgbClr val="000000"/>
                            </a:solidFill>
                            <a:miter lim="800000"/>
                            <a:headEnd/>
                            <a:tailEnd/>
                          </a:ln>
                        </wps:spPr>
                        <wps:txbx>
                          <w:txbxContent>
                            <w:p w14:paraId="2983C7E2" w14:textId="77777777" w:rsidR="00C23BCF" w:rsidRDefault="00C23BCF">
                              <w:pPr>
                                <w:rPr>
                                  <w:rFonts w:hint="eastAsia"/>
                                </w:rPr>
                              </w:pPr>
                              <w:r>
                                <w:rPr>
                                  <w:rFonts w:hint="eastAsia"/>
                                </w:rPr>
                                <w:t>執行保護令</w:t>
                              </w:r>
                            </w:p>
                          </w:txbxContent>
                        </wps:txbx>
                        <wps:bodyPr rot="0" vert="horz" wrap="square" lIns="91440" tIns="45720" rIns="91440" bIns="45720" anchor="t" anchorCtr="0" upright="1">
                          <a:noAutofit/>
                        </wps:bodyPr>
                      </wps:wsp>
                      <wps:wsp>
                        <wps:cNvPr id="22" name="Line 254"/>
                        <wps:cNvCnPr>
                          <a:cxnSpLocks noChangeShapeType="1"/>
                        </wps:cNvCnPr>
                        <wps:spPr bwMode="auto">
                          <a:xfrm>
                            <a:off x="2514600" y="5715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56"/>
                        <wps:cNvCnPr>
                          <a:cxnSpLocks noChangeShapeType="1"/>
                        </wps:cNvCnPr>
                        <wps:spPr bwMode="auto">
                          <a:xfrm>
                            <a:off x="1028700" y="685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58"/>
                        <wps:cNvCnPr>
                          <a:cxnSpLocks noChangeShapeType="1"/>
                        </wps:cNvCnPr>
                        <wps:spPr bwMode="auto">
                          <a:xfrm>
                            <a:off x="1143000" y="13716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59"/>
                        <wps:cNvCnPr>
                          <a:cxnSpLocks noChangeShapeType="1"/>
                        </wps:cNvCnPr>
                        <wps:spPr bwMode="auto">
                          <a:xfrm>
                            <a:off x="1143000" y="24003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60"/>
                        <wps:cNvCnPr>
                          <a:cxnSpLocks noChangeShapeType="1"/>
                        </wps:cNvCnPr>
                        <wps:spPr bwMode="auto">
                          <a:xfrm>
                            <a:off x="1028700" y="3657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62"/>
                        <wps:cNvCnPr>
                          <a:cxnSpLocks noChangeShapeType="1"/>
                        </wps:cNvCnPr>
                        <wps:spPr bwMode="auto">
                          <a:xfrm>
                            <a:off x="1028700" y="68580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63"/>
                        <wps:cNvCnPr>
                          <a:cxnSpLocks noChangeShapeType="1"/>
                        </wps:cNvCnPr>
                        <wps:spPr bwMode="auto">
                          <a:xfrm>
                            <a:off x="3657600" y="685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66"/>
                        <wps:cNvCnPr>
                          <a:cxnSpLocks noChangeShapeType="1"/>
                        </wps:cNvCnPr>
                        <wps:spPr bwMode="auto">
                          <a:xfrm>
                            <a:off x="3657600" y="13716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67"/>
                        <wps:cNvCnPr>
                          <a:cxnSpLocks noChangeShapeType="1"/>
                        </wps:cNvCnPr>
                        <wps:spPr bwMode="auto">
                          <a:xfrm flipH="1">
                            <a:off x="1828165" y="2857500"/>
                            <a:ext cx="457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70"/>
                        <wps:cNvCnPr>
                          <a:cxnSpLocks noChangeShapeType="1"/>
                        </wps:cNvCnPr>
                        <wps:spPr bwMode="auto">
                          <a:xfrm>
                            <a:off x="2971800" y="228600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71"/>
                        <wps:cNvCnPr>
                          <a:cxnSpLocks noChangeShapeType="1"/>
                        </wps:cNvCnPr>
                        <wps:spPr bwMode="auto">
                          <a:xfrm>
                            <a:off x="4572000" y="22860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72"/>
                        <wps:cNvCnPr>
                          <a:cxnSpLocks noChangeShapeType="1"/>
                        </wps:cNvCnPr>
                        <wps:spPr bwMode="auto">
                          <a:xfrm>
                            <a:off x="2971800" y="22860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73"/>
                        <wps:cNvCnPr>
                          <a:cxnSpLocks noChangeShapeType="1"/>
                        </wps:cNvCnPr>
                        <wps:spPr bwMode="auto">
                          <a:xfrm>
                            <a:off x="3657600" y="20574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75"/>
                        <wps:cNvCnPr>
                          <a:cxnSpLocks noChangeShapeType="1"/>
                        </wps:cNvCnPr>
                        <wps:spPr bwMode="auto">
                          <a:xfrm flipH="1">
                            <a:off x="4343400" y="1143000"/>
                            <a:ext cx="1370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276"/>
                        <wps:cNvCnPr>
                          <a:cxnSpLocks noChangeShapeType="1"/>
                        </wps:cNvCnPr>
                        <wps:spPr bwMode="auto">
                          <a:xfrm>
                            <a:off x="3657600" y="148590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a:cxnSpLocks noChangeShapeType="1"/>
                        </wps:cNvCnPr>
                        <wps:spPr bwMode="auto">
                          <a:xfrm>
                            <a:off x="5257800" y="148590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281"/>
                        <wps:cNvSpPr>
                          <a:spLocks noChangeArrowheads="1"/>
                        </wps:cNvSpPr>
                        <wps:spPr bwMode="auto">
                          <a:xfrm>
                            <a:off x="2286000" y="4229100"/>
                            <a:ext cx="1828800" cy="1619250"/>
                          </a:xfrm>
                          <a:prstGeom prst="rect">
                            <a:avLst/>
                          </a:prstGeom>
                          <a:solidFill>
                            <a:srgbClr val="FFFFFF"/>
                          </a:solidFill>
                          <a:ln w="9525">
                            <a:solidFill>
                              <a:srgbClr val="000000"/>
                            </a:solidFill>
                            <a:miter lim="800000"/>
                            <a:headEnd/>
                            <a:tailEnd/>
                          </a:ln>
                        </wps:spPr>
                        <wps:txbx>
                          <w:txbxContent>
                            <w:p w14:paraId="454B4E02" w14:textId="77777777" w:rsidR="005903C6" w:rsidRPr="000259CC" w:rsidRDefault="00625CB2">
                              <w:pPr>
                                <w:rPr>
                                  <w:rFonts w:hint="eastAsia"/>
                                </w:rPr>
                              </w:pPr>
                              <w:r w:rsidRPr="000259CC">
                                <w:rPr>
                                  <w:rFonts w:hint="eastAsia"/>
                                </w:rPr>
                                <w:t>學校</w:t>
                              </w:r>
                              <w:r w:rsidR="006B1F44" w:rsidRPr="000259CC">
                                <w:rPr>
                                  <w:rFonts w:hint="eastAsia"/>
                                </w:rPr>
                                <w:t>就學安全計畫之</w:t>
                              </w:r>
                              <w:r w:rsidRPr="000259CC">
                                <w:rPr>
                                  <w:rFonts w:hint="eastAsia"/>
                                </w:rPr>
                                <w:t>執行人員</w:t>
                              </w:r>
                              <w:r w:rsidR="005903C6" w:rsidRPr="000259CC">
                                <w:rPr>
                                  <w:rFonts w:hint="eastAsia"/>
                                </w:rPr>
                                <w:t>應</w:t>
                              </w:r>
                              <w:r w:rsidRPr="000259CC">
                                <w:rPr>
                                  <w:rFonts w:hint="eastAsia"/>
                                </w:rPr>
                                <w:t>包</w:t>
                              </w:r>
                              <w:r w:rsidR="005903C6" w:rsidRPr="000259CC">
                                <w:rPr>
                                  <w:rFonts w:hint="eastAsia"/>
                                </w:rPr>
                                <w:t>含學務主任</w:t>
                              </w:r>
                              <w:r w:rsidRPr="000259CC">
                                <w:rPr>
                                  <w:rFonts w:hint="eastAsia"/>
                                </w:rPr>
                                <w:t>、</w:t>
                              </w:r>
                              <w:r w:rsidR="005903C6" w:rsidRPr="000259CC">
                                <w:rPr>
                                  <w:rFonts w:hint="eastAsia"/>
                                </w:rPr>
                                <w:t>班級導師</w:t>
                              </w:r>
                              <w:r w:rsidRPr="000259CC">
                                <w:rPr>
                                  <w:rFonts w:hint="eastAsia"/>
                                </w:rPr>
                                <w:t>及相關任課教師、</w:t>
                              </w:r>
                              <w:r w:rsidR="005903C6" w:rsidRPr="000259CC">
                                <w:rPr>
                                  <w:rFonts w:hint="eastAsia"/>
                                </w:rPr>
                                <w:t>輔導老師</w:t>
                              </w:r>
                              <w:r w:rsidRPr="000259CC">
                                <w:rPr>
                                  <w:rFonts w:hint="eastAsia"/>
                                </w:rPr>
                                <w:t>、</w:t>
                              </w:r>
                              <w:r w:rsidR="005903C6" w:rsidRPr="000259CC">
                                <w:rPr>
                                  <w:rFonts w:hint="eastAsia"/>
                                </w:rPr>
                                <w:t>學校駐衛警</w:t>
                              </w:r>
                            </w:p>
                          </w:txbxContent>
                        </wps:txbx>
                        <wps:bodyPr rot="0" vert="horz" wrap="square" lIns="91440" tIns="45720" rIns="91440" bIns="45720" anchor="t" anchorCtr="0" upright="1">
                          <a:noAutofit/>
                        </wps:bodyPr>
                      </wps:wsp>
                      <wps:wsp>
                        <wps:cNvPr id="39" name="AutoShape 333"/>
                        <wps:cNvCnPr>
                          <a:cxnSpLocks noChangeShapeType="1"/>
                        </wps:cNvCnPr>
                        <wps:spPr bwMode="auto">
                          <a:xfrm flipV="1">
                            <a:off x="1828165" y="4343400"/>
                            <a:ext cx="382905" cy="107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49AF5F2" id="畫布 135" o:spid="_x0000_s1026" editas="canvas" style="width:459pt;height:612pt;mso-position-horizontal-relative:char;mso-position-vertical-relative:line" coordsize="5829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7724;visibility:visible;mso-wrap-style:square">
                  <v:fill o:detectmouseclick="t"/>
                  <v:path o:connecttype="none"/>
                </v:shape>
                <v:rect id="Rectangle 136" o:spid="_x0000_s1028" style="position:absolute;left:14859;width:2171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4E440B80" w14:textId="77777777" w:rsidR="00C23BCF" w:rsidRDefault="00C23BCF">
                        <w:r>
                          <w:rPr>
                            <w:rFonts w:hint="eastAsia"/>
                          </w:rPr>
                          <w:t>法院核發保護令</w:t>
                        </w:r>
                        <w:r>
                          <w:rPr>
                            <w:rFonts w:hint="eastAsia"/>
                          </w:rPr>
                          <w:t>-</w:t>
                        </w:r>
                        <w:r>
                          <w:rPr>
                            <w:rFonts w:hint="eastAsia"/>
                          </w:rPr>
                          <w:t>命相對人遠離未成年子女就讀學校</w:t>
                        </w:r>
                      </w:p>
                    </w:txbxContent>
                  </v:textbox>
                </v:rect>
                <v:rect id="Rectangle 137" o:spid="_x0000_s1029" style="position:absolute;left:5689;top:9118;width:1142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1F01DD8B" w14:textId="77777777" w:rsidR="00C23BCF" w:rsidRDefault="00C23BCF">
                        <w:r>
                          <w:rPr>
                            <w:rFonts w:hint="eastAsia"/>
                          </w:rPr>
                          <w:t>防治中心</w:t>
                        </w:r>
                      </w:p>
                    </w:txbxContent>
                  </v:textbox>
                </v:rect>
                <v:rect id="Rectangle 138" o:spid="_x0000_s1030" style="position:absolute;left:3429;top:18288;width:1485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0CE7082D" w14:textId="77777777" w:rsidR="00C23BCF" w:rsidRDefault="00ED181F">
                        <w:r>
                          <w:rPr>
                            <w:rFonts w:hint="eastAsia"/>
                          </w:rPr>
                          <w:t>學校所屬主管機關</w:t>
                        </w:r>
                      </w:p>
                    </w:txbxContent>
                  </v:textbox>
                </v:rect>
                <v:rect id="Rectangle 139" o:spid="_x0000_s1031" style="position:absolute;left:2286;top:13716;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textbox>
                    <w:txbxContent>
                      <w:p w14:paraId="7CAEF813" w14:textId="77777777" w:rsidR="00C23BCF" w:rsidRDefault="00C23BCF">
                        <w:r>
                          <w:rPr>
                            <w:rFonts w:hint="eastAsia"/>
                          </w:rPr>
                          <w:t>立即通知</w:t>
                        </w:r>
                      </w:p>
                    </w:txbxContent>
                  </v:textbox>
                </v:rect>
                <v:rect id="Rectangle 145" o:spid="_x0000_s1032" style="position:absolute;left:3429;top:26289;width:14852;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62006751" w14:textId="77777777" w:rsidR="00C23BCF" w:rsidRDefault="00C23BCF">
                        <w:pPr>
                          <w:rPr>
                            <w:rFonts w:hint="eastAsia"/>
                          </w:rPr>
                        </w:pPr>
                        <w:r>
                          <w:rPr>
                            <w:rFonts w:hint="eastAsia"/>
                          </w:rPr>
                          <w:t>學校</w:t>
                        </w:r>
                        <w:r w:rsidR="008E3462">
                          <w:rPr>
                            <w:rFonts w:hint="eastAsia"/>
                          </w:rPr>
                          <w:t>：</w:t>
                        </w:r>
                        <w:r w:rsidR="00ED181F">
                          <w:rPr>
                            <w:rFonts w:hint="eastAsia"/>
                          </w:rPr>
                          <w:t>（建議由學務處擔任窗口）</w:t>
                        </w:r>
                      </w:p>
                      <w:p w14:paraId="44888C75" w14:textId="77777777" w:rsidR="00ED181F" w:rsidRDefault="00ED181F">
                        <w:pPr>
                          <w:rPr>
                            <w:rFonts w:hint="eastAsia"/>
                          </w:rPr>
                        </w:pPr>
                        <w:r>
                          <w:rPr>
                            <w:rFonts w:hint="eastAsia"/>
                          </w:rPr>
                          <w:t>針對學生就學安全召開校內分工會議</w:t>
                        </w:r>
                      </w:p>
                    </w:txbxContent>
                  </v:textbox>
                </v:rect>
                <v:rect id="Rectangle 149" o:spid="_x0000_s1033" style="position:absolute;left:29718;top:9118;width:13716;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077E6775" w14:textId="77777777" w:rsidR="00C23BCF" w:rsidRDefault="00C23BCF">
                        <w:r>
                          <w:rPr>
                            <w:rFonts w:hint="eastAsia"/>
                          </w:rPr>
                          <w:t>分局家防官</w:t>
                        </w:r>
                      </w:p>
                    </w:txbxContent>
                  </v:textbox>
                </v:rect>
                <v:rect id="Rectangle 161" o:spid="_x0000_s1034" style="position:absolute;left:43434;top:24003;width:4572;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" filled="f" fillcolor="black">
                  <v:textbox>
                    <w:txbxContent>
                      <w:p w14:paraId="019B2171" w14:textId="77777777" w:rsidR="000A0493" w:rsidRDefault="00ED181F">
                        <w:pPr>
                          <w:rPr>
                            <w:rFonts w:hint="eastAsia"/>
                          </w:rPr>
                        </w:pPr>
                        <w:r>
                          <w:rPr>
                            <w:rFonts w:hint="eastAsia"/>
                          </w:rPr>
                          <w:t>通知相對人</w:t>
                        </w:r>
                      </w:p>
                      <w:p w14:paraId="375EA7C5" w14:textId="77777777" w:rsidR="000A0493" w:rsidRDefault="000A0493"/>
                    </w:txbxContent>
                  </v:textbox>
                </v:rect>
                <v:rect id="Rectangle 163" o:spid="_x0000_s1035" style="position:absolute;left:22860;top:24003;width:18281;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35E1044F" w14:textId="77777777" w:rsidR="000A0493" w:rsidRDefault="00ED181F" w:rsidP="00132F7E">
                        <w:pPr>
                          <w:rPr>
                            <w:rFonts w:hint="eastAsia"/>
                          </w:rPr>
                        </w:pPr>
                        <w:r w:rsidRPr="00086799">
                          <w:rPr>
                            <w:rFonts w:hint="eastAsia"/>
                            <w:b/>
                          </w:rPr>
                          <w:t>至未成年子女就讀學校</w:t>
                        </w:r>
                        <w:r w:rsidR="00F8749A">
                          <w:rPr>
                            <w:rFonts w:hint="eastAsia"/>
                          </w:rPr>
                          <w:t>：</w:t>
                        </w:r>
                      </w:p>
                      <w:p w14:paraId="146F13C2" w14:textId="77777777" w:rsidR="00F8749A" w:rsidRDefault="00086799" w:rsidP="00132F7E">
                        <w:pPr>
                          <w:rPr>
                            <w:rFonts w:hint="eastAsia"/>
                          </w:rPr>
                        </w:pPr>
                        <w:r>
                          <w:rPr>
                            <w:rFonts w:hint="eastAsia"/>
                          </w:rPr>
                          <w:t>告知學校</w:t>
                        </w:r>
                        <w:r w:rsidR="00A004C6">
                          <w:rPr>
                            <w:rFonts w:hint="eastAsia"/>
                          </w:rPr>
                          <w:t>有關法院已核發命相對人遠離未成年子女就讀學校之保護令款項及期限，提醒學校應注意之相關</w:t>
                        </w:r>
                        <w:r>
                          <w:rPr>
                            <w:rFonts w:hint="eastAsia"/>
                          </w:rPr>
                          <w:t>事項</w:t>
                        </w:r>
                      </w:p>
                      <w:p w14:paraId="0455B0C7" w14:textId="77777777" w:rsidR="00086799" w:rsidRPr="00086799" w:rsidRDefault="00086799" w:rsidP="00132F7E"/>
                    </w:txbxContent>
                  </v:textbox>
                </v:rect>
                <v:rect id="Rectangle 182" o:spid="_x0000_s1036" style="position:absolute;left:3429;top:38862;width:1485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43DC94E0" w14:textId="77777777" w:rsidR="00307271" w:rsidRDefault="00307271">
                        <w:r>
                          <w:rPr>
                            <w:rFonts w:hint="eastAsia"/>
                          </w:rPr>
                          <w:t>執行</w:t>
                        </w:r>
                        <w:r w:rsidR="00D35F71">
                          <w:rPr>
                            <w:rFonts w:hint="eastAsia"/>
                          </w:rPr>
                          <w:t>就學</w:t>
                        </w:r>
                        <w:r>
                          <w:rPr>
                            <w:rFonts w:hint="eastAsia"/>
                          </w:rPr>
                          <w:t>安全計畫</w:t>
                        </w:r>
                      </w:p>
                    </w:txbxContent>
                  </v:textbox>
                </v:rect>
                <v:rect id="Rectangle 189" o:spid="_x0000_s1037" style="position:absolute;left:13703;top:49149;width:4578;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6D6795B8" w14:textId="77777777" w:rsidR="00307271" w:rsidRDefault="00307271">
                        <w:r>
                          <w:rPr>
                            <w:rFonts w:hint="eastAsia"/>
                          </w:rPr>
                          <w:t>相對人到校涉違反保護令</w:t>
                        </w:r>
                      </w:p>
                    </w:txbxContent>
                  </v:textbox>
                </v:rect>
                <v:rect id="Rectangle 190" o:spid="_x0000_s1038" style="position:absolute;left:3429;top:49149;width:4540;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049D826B" w14:textId="77777777" w:rsidR="00307271" w:rsidRDefault="00307271">
                        <w:r>
                          <w:rPr>
                            <w:rFonts w:hint="eastAsia"/>
                          </w:rPr>
                          <w:t>至保護令期滿</w:t>
                        </w:r>
                      </w:p>
                    </w:txbxContent>
                  </v:textbox>
                </v:rect>
                <v:line id="Line 191" o:spid="_x0000_s1039" style="position:absolute;visibility:visible;mso-wrap-style:square" from="16129,75545" to="16135,7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rect id="Rectangle 199" o:spid="_x0000_s1040" style="position:absolute;left:22860;top:72009;width:19431;height:3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textbox>
                    <w:txbxContent>
                      <w:p w14:paraId="1C460678" w14:textId="77777777" w:rsidR="00307271" w:rsidRDefault="00307271">
                        <w:r>
                          <w:rPr>
                            <w:rFonts w:hint="eastAsia"/>
                          </w:rPr>
                          <w:t>學校報警並通知家防官</w:t>
                        </w:r>
                      </w:p>
                    </w:txbxContent>
                  </v:textbox>
                </v:rect>
                <v:rect id="Rectangle 202" o:spid="_x0000_s1041" style="position:absolute;left:50292;top:24003;width:4572;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624FF071" w14:textId="77777777" w:rsidR="00985740" w:rsidRDefault="00985740">
                        <w:r>
                          <w:rPr>
                            <w:rFonts w:hint="eastAsia"/>
                          </w:rPr>
                          <w:t>依違反保護令罪移送</w:t>
                        </w:r>
                      </w:p>
                    </w:txbxContent>
                  </v:textbox>
                </v:rect>
                <v:line id="Line 193" o:spid="_x0000_s1042" style="position:absolute;flip:y;visibility:visible;mso-wrap-style:square" from="57143,11430" to="57156,7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220" o:spid="_x0000_s1043" style="position:absolute;visibility:visible;mso-wrap-style:square" from="16129,76581" to="57143,76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30" o:spid="_x0000_s1044" style="position:absolute;visibility:visible;mso-wrap-style:square" from="10287,44577" to="10293,4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31" o:spid="_x0000_s1045" style="position:absolute;visibility:visible;mso-wrap-style:square" from="5695,46863" to="16129,46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32" o:spid="_x0000_s1046" style="position:absolute;visibility:visible;mso-wrap-style:square" from="16129,46869" to="16135,49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33" o:spid="_x0000_s1047" style="position:absolute;visibility:visible;mso-wrap-style:square" from="5689,46863" to="5695,4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rect id="Rectangle 153" o:spid="_x0000_s1048" style="position:absolute;left:29718;top:17145;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2983C7E2" w14:textId="77777777" w:rsidR="00C23BCF" w:rsidRDefault="00C23BCF">
                        <w:pPr>
                          <w:rPr>
                            <w:rFonts w:hint="eastAsia"/>
                          </w:rPr>
                        </w:pPr>
                        <w:r>
                          <w:rPr>
                            <w:rFonts w:hint="eastAsia"/>
                          </w:rPr>
                          <w:t>執行保護令</w:t>
                        </w:r>
                      </w:p>
                    </w:txbxContent>
                  </v:textbox>
                </v:rect>
                <v:line id="Line 254" o:spid="_x0000_s1049" style="position:absolute;visibility:visible;mso-wrap-style:square" from="25146,5715" to="25146,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56" o:spid="_x0000_s1050" style="position:absolute;visibility:visible;mso-wrap-style:square" from="10287,6858" to="1028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58" o:spid="_x0000_s1051" style="position:absolute;visibility:visible;mso-wrap-style:square" from="11430,13716" to="11430,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59" o:spid="_x0000_s1052" style="position:absolute;visibility:visible;mso-wrap-style:square" from="11430,24003" to="11436,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60" o:spid="_x0000_s1053" style="position:absolute;visibility:visible;mso-wrap-style:square" from="10287,36576" to="10287,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62" o:spid="_x0000_s1054" style="position:absolute;visibility:visible;mso-wrap-style:square" from="10287,6858" to="36576,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63" o:spid="_x0000_s1055" style="position:absolute;visibility:visible;mso-wrap-style:square" from="36576,6858" to="36576,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66" o:spid="_x0000_s1056" style="position:absolute;visibility:visible;mso-wrap-style:square" from="36576,13716" to="36576,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267" o:spid="_x0000_s1057" style="position:absolute;flip:x;visibility:visible;mso-wrap-style:square" from="18281,28575" to="22860,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270" o:spid="_x0000_s1058" style="position:absolute;visibility:visible;mso-wrap-style:square" from="29718,22860" to="45720,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271" o:spid="_x0000_s1059" style="position:absolute;visibility:visible;mso-wrap-style:square" from="45720,22860" to="45720,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72" o:spid="_x0000_s1060" style="position:absolute;visibility:visible;mso-wrap-style:square" from="29718,22860" to="2971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273" o:spid="_x0000_s1061" style="position:absolute;visibility:visible;mso-wrap-style:square" from="36576,20574" to="36576,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275" o:spid="_x0000_s1062" style="position:absolute;flip:x;visibility:visible;mso-wrap-style:square" from="43434,11430" to="57143,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276" o:spid="_x0000_s1063" style="position:absolute;visibility:visible;mso-wrap-style:square" from="36576,14859" to="52578,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277" o:spid="_x0000_s1064" style="position:absolute;visibility:visible;mso-wrap-style:square" from="52578,14859" to="5257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rect id="Rectangle 281" o:spid="_x0000_s1065" style="position:absolute;left:22860;top:42291;width:18288;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454B4E02" w14:textId="77777777" w:rsidR="005903C6" w:rsidRPr="000259CC" w:rsidRDefault="00625CB2">
                        <w:pPr>
                          <w:rPr>
                            <w:rFonts w:hint="eastAsia"/>
                          </w:rPr>
                        </w:pPr>
                        <w:r w:rsidRPr="000259CC">
                          <w:rPr>
                            <w:rFonts w:hint="eastAsia"/>
                          </w:rPr>
                          <w:t>學校</w:t>
                        </w:r>
                        <w:r w:rsidR="006B1F44" w:rsidRPr="000259CC">
                          <w:rPr>
                            <w:rFonts w:hint="eastAsia"/>
                          </w:rPr>
                          <w:t>就學安全計畫之</w:t>
                        </w:r>
                        <w:r w:rsidRPr="000259CC">
                          <w:rPr>
                            <w:rFonts w:hint="eastAsia"/>
                          </w:rPr>
                          <w:t>執行人員</w:t>
                        </w:r>
                        <w:r w:rsidR="005903C6" w:rsidRPr="000259CC">
                          <w:rPr>
                            <w:rFonts w:hint="eastAsia"/>
                          </w:rPr>
                          <w:t>應</w:t>
                        </w:r>
                        <w:r w:rsidRPr="000259CC">
                          <w:rPr>
                            <w:rFonts w:hint="eastAsia"/>
                          </w:rPr>
                          <w:t>包</w:t>
                        </w:r>
                        <w:r w:rsidR="005903C6" w:rsidRPr="000259CC">
                          <w:rPr>
                            <w:rFonts w:hint="eastAsia"/>
                          </w:rPr>
                          <w:t>含學務主任</w:t>
                        </w:r>
                        <w:r w:rsidRPr="000259CC">
                          <w:rPr>
                            <w:rFonts w:hint="eastAsia"/>
                          </w:rPr>
                          <w:t>、</w:t>
                        </w:r>
                        <w:r w:rsidR="005903C6" w:rsidRPr="000259CC">
                          <w:rPr>
                            <w:rFonts w:hint="eastAsia"/>
                          </w:rPr>
                          <w:t>班級導師</w:t>
                        </w:r>
                        <w:r w:rsidRPr="000259CC">
                          <w:rPr>
                            <w:rFonts w:hint="eastAsia"/>
                          </w:rPr>
                          <w:t>及相關任課教師、</w:t>
                        </w:r>
                        <w:r w:rsidR="005903C6" w:rsidRPr="000259CC">
                          <w:rPr>
                            <w:rFonts w:hint="eastAsia"/>
                          </w:rPr>
                          <w:t>輔導老師</w:t>
                        </w:r>
                        <w:r w:rsidRPr="000259CC">
                          <w:rPr>
                            <w:rFonts w:hint="eastAsia"/>
                          </w:rPr>
                          <w:t>、</w:t>
                        </w:r>
                        <w:r w:rsidR="005903C6" w:rsidRPr="000259CC">
                          <w:rPr>
                            <w:rFonts w:hint="eastAsia"/>
                          </w:rPr>
                          <w:t>學校駐衛警</w:t>
                        </w:r>
                      </w:p>
                    </w:txbxContent>
                  </v:textbox>
                </v:rect>
                <v:shapetype id="_x0000_t32" coordsize="21600,21600" o:spt="32" o:oned="t" path="m,l21600,21600e" filled="f">
                  <v:path arrowok="t" fillok="f" o:connecttype="none"/>
                  <o:lock v:ext="edit" shapetype="t"/>
                </v:shapetype>
                <v:shape id="AutoShape 333" o:spid="_x0000_s1066" type="#_x0000_t32" style="position:absolute;left:18281;top:43434;width:3829;height:1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">
                  <v:stroke startarrow="block" endarrow="block"/>
                </v:shape>
                <w10:anchorlock/>
              </v:group>
            </w:pict>
          </mc:Fallback>
        </mc:AlternateContent>
      </w:r>
    </w:p>
    <w:sectPr w:rsidR="00C23BCF" w:rsidRPr="00C23B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CE14" w14:textId="77777777" w:rsidR="00396A53" w:rsidRDefault="00396A53" w:rsidP="00EF47A0">
      <w:r>
        <w:separator/>
      </w:r>
    </w:p>
  </w:endnote>
  <w:endnote w:type="continuationSeparator" w:id="0">
    <w:p w14:paraId="48383BCA" w14:textId="77777777" w:rsidR="00396A53" w:rsidRDefault="00396A53" w:rsidP="00EF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粗行楷">
    <w:altName w:val="微軟正黑體"/>
    <w:charset w:val="88"/>
    <w:family w:val="script"/>
    <w:pitch w:val="fixed"/>
    <w:sig w:usb0="800002E3" w:usb1="38CF7C7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6A1A" w14:textId="77777777" w:rsidR="00396A53" w:rsidRDefault="00396A53" w:rsidP="00EF47A0">
      <w:r>
        <w:separator/>
      </w:r>
    </w:p>
  </w:footnote>
  <w:footnote w:type="continuationSeparator" w:id="0">
    <w:p w14:paraId="35B1DC9B" w14:textId="77777777" w:rsidR="00396A53" w:rsidRDefault="00396A53" w:rsidP="00EF4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43"/>
    <w:rsid w:val="00004714"/>
    <w:rsid w:val="000259CC"/>
    <w:rsid w:val="00033715"/>
    <w:rsid w:val="00086799"/>
    <w:rsid w:val="000A0493"/>
    <w:rsid w:val="00111C79"/>
    <w:rsid w:val="00127B3D"/>
    <w:rsid w:val="00132F7E"/>
    <w:rsid w:val="00190E47"/>
    <w:rsid w:val="001B23C7"/>
    <w:rsid w:val="00212D18"/>
    <w:rsid w:val="00215123"/>
    <w:rsid w:val="00307271"/>
    <w:rsid w:val="00396A53"/>
    <w:rsid w:val="00467E31"/>
    <w:rsid w:val="004C1250"/>
    <w:rsid w:val="004D13C4"/>
    <w:rsid w:val="004F5943"/>
    <w:rsid w:val="00516722"/>
    <w:rsid w:val="005443DB"/>
    <w:rsid w:val="00571DA0"/>
    <w:rsid w:val="005903C6"/>
    <w:rsid w:val="006019F9"/>
    <w:rsid w:val="00602B04"/>
    <w:rsid w:val="00625CB2"/>
    <w:rsid w:val="00642566"/>
    <w:rsid w:val="00673AD4"/>
    <w:rsid w:val="006B1F44"/>
    <w:rsid w:val="006C5384"/>
    <w:rsid w:val="00752150"/>
    <w:rsid w:val="007B38F6"/>
    <w:rsid w:val="00820DF4"/>
    <w:rsid w:val="00851E53"/>
    <w:rsid w:val="00862150"/>
    <w:rsid w:val="008C1BD6"/>
    <w:rsid w:val="008E3462"/>
    <w:rsid w:val="00970145"/>
    <w:rsid w:val="00985740"/>
    <w:rsid w:val="009866EB"/>
    <w:rsid w:val="009D77EE"/>
    <w:rsid w:val="009E3345"/>
    <w:rsid w:val="00A004C6"/>
    <w:rsid w:val="00A0082B"/>
    <w:rsid w:val="00A2629B"/>
    <w:rsid w:val="00A31F98"/>
    <w:rsid w:val="00A4498E"/>
    <w:rsid w:val="00A65188"/>
    <w:rsid w:val="00AE6EA2"/>
    <w:rsid w:val="00AF43C8"/>
    <w:rsid w:val="00BA433C"/>
    <w:rsid w:val="00BB69D6"/>
    <w:rsid w:val="00BC2BFA"/>
    <w:rsid w:val="00C23BCF"/>
    <w:rsid w:val="00C726A0"/>
    <w:rsid w:val="00CC7A07"/>
    <w:rsid w:val="00D35F71"/>
    <w:rsid w:val="00D912A1"/>
    <w:rsid w:val="00E904BC"/>
    <w:rsid w:val="00EB61BE"/>
    <w:rsid w:val="00ED181F"/>
    <w:rsid w:val="00EF47A0"/>
    <w:rsid w:val="00EF5D8D"/>
    <w:rsid w:val="00F42305"/>
    <w:rsid w:val="00F82264"/>
    <w:rsid w:val="00F8749A"/>
    <w:rsid w:val="00FA0879"/>
    <w:rsid w:val="00FD75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1948DE74"/>
  <w15:chartTrackingRefBased/>
  <w15:docId w15:val="{7C846583-D268-45F9-8D12-87163FC3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5943"/>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3"/>
    <w:basedOn w:val="a"/>
    <w:rsid w:val="004F5943"/>
    <w:pPr>
      <w:spacing w:line="140" w:lineRule="exact"/>
    </w:pPr>
    <w:rPr>
      <w:color w:val="FF0000"/>
      <w:sz w:val="12"/>
      <w:szCs w:val="13"/>
    </w:rPr>
  </w:style>
  <w:style w:type="paragraph" w:styleId="a3">
    <w:name w:val="header"/>
    <w:basedOn w:val="a"/>
    <w:link w:val="a4"/>
    <w:rsid w:val="00EF47A0"/>
    <w:pPr>
      <w:tabs>
        <w:tab w:val="center" w:pos="4153"/>
        <w:tab w:val="right" w:pos="8306"/>
      </w:tabs>
      <w:snapToGrid w:val="0"/>
    </w:pPr>
    <w:rPr>
      <w:sz w:val="20"/>
      <w:szCs w:val="20"/>
    </w:rPr>
  </w:style>
  <w:style w:type="character" w:customStyle="1" w:styleId="a4">
    <w:name w:val="頁首 字元"/>
    <w:link w:val="a3"/>
    <w:rsid w:val="00EF47A0"/>
    <w:rPr>
      <w:kern w:val="2"/>
    </w:rPr>
  </w:style>
  <w:style w:type="paragraph" w:styleId="a5">
    <w:name w:val="footer"/>
    <w:basedOn w:val="a"/>
    <w:link w:val="a6"/>
    <w:rsid w:val="00EF47A0"/>
    <w:pPr>
      <w:tabs>
        <w:tab w:val="center" w:pos="4153"/>
        <w:tab w:val="right" w:pos="8306"/>
      </w:tabs>
      <w:snapToGrid w:val="0"/>
    </w:pPr>
    <w:rPr>
      <w:sz w:val="20"/>
      <w:szCs w:val="20"/>
    </w:rPr>
  </w:style>
  <w:style w:type="character" w:customStyle="1" w:styleId="a6">
    <w:name w:val="頁尾 字元"/>
    <w:link w:val="a5"/>
    <w:rsid w:val="00EF47A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76DABF-C744-4B38-BA4A-414AA6FA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34</Characters>
  <Application>Microsoft Office Word</Application>
  <DocSecurity>0</DocSecurity>
  <Lines>1</Lines>
  <Paragraphs>1</Paragraphs>
  <ScaleCrop>false</ScaleCrop>
  <Company>moi</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moi0991</dc:creator>
  <cp:keywords/>
  <cp:lastModifiedBy>陳傳宗</cp:lastModifiedBy>
  <cp:revision>2</cp:revision>
  <cp:lastPrinted>2015-01-28T03:35:00Z</cp:lastPrinted>
  <dcterms:created xsi:type="dcterms:W3CDTF">2021-12-19T03:47:00Z</dcterms:created>
  <dcterms:modified xsi:type="dcterms:W3CDTF">2021-12-19T03:47:00Z</dcterms:modified>
</cp:coreProperties>
</file>