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94E13" w14:textId="77777777" w:rsidR="00D151FA" w:rsidRDefault="007C6972">
      <w:pPr>
        <w:pStyle w:val="Web"/>
        <w:spacing w:beforeAutospacing="0" w:afterAutospacing="0"/>
        <w:jc w:val="center"/>
      </w:pPr>
      <w:r>
        <w:rPr>
          <w:rFonts w:ascii="Noto Sans TC" w:eastAsia="Noto Sans TC" w:hAnsi="Noto Sans TC" w:cs="Noto Sans TC"/>
          <w:color w:val="222222"/>
          <w:sz w:val="21"/>
          <w:szCs w:val="21"/>
        </w:rPr>
        <w:t>為了鼓勵民眾配合防疫政策，遵守防疫各項規定，補償因受檢疫或隔離期間喪失人身自由，或因請假未領薪資之經濟損失，由政府依據嚴重特殊傳染性肺炎防治及紓困振興特別條例規定予以補償。另對於為照顧生活不能自理的受隔離或檢疫者而請假等之家屬亦提供補償。</w:t>
      </w:r>
    </w:p>
    <w:p w14:paraId="7D04FED9" w14:textId="77777777" w:rsidR="00D151FA" w:rsidRDefault="007C6972">
      <w:pPr>
        <w:widowControl/>
        <w:pBdr>
          <w:top w:val="single" w:sz="6" w:space="0" w:color="CFCFCF"/>
        </w:pBdr>
      </w:pPr>
      <w:r>
        <w:pict w14:anchorId="301BC9B5">
          <v:rect id="_x0000_i1025" style="width:6in;height:1.5pt" o:hralign="center" o:hrstd="t" o:hr="t" fillcolor="#a0a0a0" stroked="f"/>
        </w:pict>
      </w:r>
    </w:p>
    <w:p w14:paraId="43B1C3C4" w14:textId="77777777" w:rsidR="00D151FA" w:rsidRDefault="007C6972">
      <w:pPr>
        <w:pStyle w:val="2"/>
        <w:spacing w:beforeAutospacing="0" w:afterAutospacing="0"/>
        <w:rPr>
          <w:rFonts w:hint="default"/>
        </w:rPr>
      </w:pPr>
      <w:r>
        <w:rPr>
          <w:color w:val="222222"/>
        </w:rPr>
        <w:t>一、防疫補償範圍：</w:t>
      </w:r>
    </w:p>
    <w:p w14:paraId="15B016A4" w14:textId="77777777" w:rsidR="00D151FA" w:rsidRDefault="007C6972">
      <w:pPr>
        <w:widowControl/>
        <w:numPr>
          <w:ilvl w:val="0"/>
          <w:numId w:val="1"/>
        </w:numPr>
      </w:pPr>
      <w:r>
        <w:rPr>
          <w:rFonts w:ascii="Noto Sans TC" w:eastAsia="Noto Sans TC" w:hAnsi="Noto Sans TC" w:cs="Noto Sans TC"/>
          <w:color w:val="222222"/>
          <w:szCs w:val="21"/>
        </w:rPr>
        <w:t>經各級衛生主管機關認定應接受居家隔離、居家檢疫、集中隔離或集中檢疫者。</w:t>
      </w:r>
      <w:r>
        <w:rPr>
          <w:rFonts w:ascii="Noto Sans TC" w:eastAsia="Noto Sans TC" w:hAnsi="Noto Sans TC" w:cs="Noto Sans TC"/>
          <w:color w:val="222222"/>
          <w:szCs w:val="21"/>
        </w:rPr>
        <w:t>(</w:t>
      </w:r>
      <w:r>
        <w:rPr>
          <w:rFonts w:ascii="Noto Sans TC" w:eastAsia="Noto Sans TC" w:hAnsi="Noto Sans TC" w:cs="Noto Sans TC"/>
          <w:color w:val="222222"/>
          <w:szCs w:val="21"/>
        </w:rPr>
        <w:t>簡稱受隔離或檢疫者</w:t>
      </w:r>
      <w:r>
        <w:rPr>
          <w:rFonts w:ascii="Noto Sans TC" w:eastAsia="Noto Sans TC" w:hAnsi="Noto Sans TC" w:cs="Noto Sans TC"/>
          <w:color w:val="222222"/>
          <w:szCs w:val="21"/>
        </w:rPr>
        <w:t>)</w:t>
      </w:r>
      <w:r>
        <w:rPr>
          <w:rFonts w:ascii="Noto Sans TC" w:eastAsia="Noto Sans TC" w:hAnsi="Noto Sans TC" w:cs="Noto Sans TC"/>
          <w:color w:val="222222"/>
          <w:szCs w:val="21"/>
        </w:rPr>
        <w:t>。但未遵守中央流行疫情指揮中心所實施防疫之措施者，不適用之。</w:t>
      </w:r>
    </w:p>
    <w:p w14:paraId="1F613C4A" w14:textId="77777777" w:rsidR="00D151FA" w:rsidRDefault="007C6972">
      <w:pPr>
        <w:widowControl/>
        <w:numPr>
          <w:ilvl w:val="0"/>
          <w:numId w:val="1"/>
        </w:numPr>
      </w:pPr>
      <w:r>
        <w:rPr>
          <w:rFonts w:ascii="Noto Sans TC" w:eastAsia="Noto Sans TC" w:hAnsi="Noto Sans TC" w:cs="Noto Sans TC"/>
          <w:color w:val="222222"/>
          <w:szCs w:val="21"/>
        </w:rPr>
        <w:t>為照顧生活不能自理之受隔離或檢疫者，而請假或無法從事工作之家屬。</w:t>
      </w:r>
      <w:r>
        <w:rPr>
          <w:rFonts w:ascii="Noto Sans TC" w:eastAsia="Noto Sans TC" w:hAnsi="Noto Sans TC" w:cs="Noto Sans TC"/>
          <w:color w:val="222222"/>
          <w:szCs w:val="21"/>
        </w:rPr>
        <w:t>(</w:t>
      </w:r>
      <w:r>
        <w:rPr>
          <w:rFonts w:ascii="Noto Sans TC" w:eastAsia="Noto Sans TC" w:hAnsi="Noto Sans TC" w:cs="Noto Sans TC"/>
          <w:color w:val="222222"/>
          <w:szCs w:val="21"/>
        </w:rPr>
        <w:t>簡稱照顧者</w:t>
      </w:r>
      <w:r>
        <w:rPr>
          <w:rFonts w:ascii="Noto Sans TC" w:eastAsia="Noto Sans TC" w:hAnsi="Noto Sans TC" w:cs="Noto Sans TC"/>
          <w:color w:val="222222"/>
          <w:szCs w:val="21"/>
        </w:rPr>
        <w:t>)</w:t>
      </w:r>
    </w:p>
    <w:p w14:paraId="7052AAE3" w14:textId="77777777" w:rsidR="00D151FA" w:rsidRDefault="007C6972">
      <w:pPr>
        <w:widowControl/>
        <w:numPr>
          <w:ilvl w:val="0"/>
          <w:numId w:val="1"/>
        </w:numPr>
      </w:pPr>
      <w:r>
        <w:rPr>
          <w:rFonts w:ascii="Noto Sans TC" w:eastAsia="Noto Sans TC" w:hAnsi="Noto Sans TC" w:cs="Noto Sans TC"/>
          <w:color w:val="222222"/>
          <w:szCs w:val="21"/>
        </w:rPr>
        <w:t>自</w:t>
      </w:r>
      <w:r>
        <w:rPr>
          <w:rFonts w:ascii="Noto Sans TC" w:eastAsia="Noto Sans TC" w:hAnsi="Noto Sans TC" w:cs="Noto Sans TC"/>
          <w:color w:val="222222"/>
          <w:szCs w:val="21"/>
        </w:rPr>
        <w:t>109</w:t>
      </w:r>
      <w:r>
        <w:rPr>
          <w:rFonts w:ascii="Noto Sans TC" w:eastAsia="Noto Sans TC" w:hAnsi="Noto Sans TC" w:cs="Noto Sans TC"/>
          <w:color w:val="222222"/>
          <w:szCs w:val="21"/>
        </w:rPr>
        <w:t>年</w:t>
      </w:r>
      <w:r>
        <w:rPr>
          <w:rFonts w:ascii="Noto Sans TC" w:eastAsia="Noto Sans TC" w:hAnsi="Noto Sans TC" w:cs="Noto Sans TC"/>
          <w:color w:val="222222"/>
          <w:szCs w:val="21"/>
        </w:rPr>
        <w:t>6</w:t>
      </w:r>
      <w:r>
        <w:rPr>
          <w:rFonts w:ascii="Noto Sans TC" w:eastAsia="Noto Sans TC" w:hAnsi="Noto Sans TC" w:cs="Noto Sans TC"/>
          <w:color w:val="222222"/>
          <w:szCs w:val="21"/>
        </w:rPr>
        <w:t>月</w:t>
      </w:r>
      <w:r>
        <w:rPr>
          <w:rFonts w:ascii="Noto Sans TC" w:eastAsia="Noto Sans TC" w:hAnsi="Noto Sans TC" w:cs="Noto Sans TC"/>
          <w:color w:val="222222"/>
          <w:szCs w:val="21"/>
        </w:rPr>
        <w:t>17</w:t>
      </w:r>
      <w:r>
        <w:rPr>
          <w:rFonts w:ascii="Noto Sans TC" w:eastAsia="Noto Sans TC" w:hAnsi="Noto Sans TC" w:cs="Noto Sans TC"/>
          <w:color w:val="222222"/>
          <w:szCs w:val="21"/>
        </w:rPr>
        <w:t>日起，「國人」或「持居留證者」得請領防疫補償。「無居留證」之非本國籍人士、大陸地區人民、香港或澳門居民「不得」請領防疫補償。</w:t>
      </w:r>
    </w:p>
    <w:p w14:paraId="2E72B5A9" w14:textId="77777777" w:rsidR="00D151FA" w:rsidRDefault="007C6972">
      <w:pPr>
        <w:widowControl/>
        <w:numPr>
          <w:ilvl w:val="0"/>
          <w:numId w:val="1"/>
        </w:numPr>
      </w:pPr>
      <w:r>
        <w:rPr>
          <w:rFonts w:ascii="Noto Sans TC" w:eastAsia="Noto Sans TC" w:hAnsi="Noto Sans TC" w:cs="Noto Sans TC"/>
          <w:color w:val="222222"/>
          <w:szCs w:val="21"/>
        </w:rPr>
        <w:t>「生活不能自理」是指以下</w:t>
      </w:r>
      <w:r>
        <w:rPr>
          <w:rFonts w:ascii="Noto Sans TC" w:eastAsia="Noto Sans TC" w:hAnsi="Noto Sans TC" w:cs="Noto Sans TC"/>
          <w:color w:val="222222"/>
          <w:szCs w:val="21"/>
        </w:rPr>
        <w:t>7</w:t>
      </w:r>
      <w:r>
        <w:rPr>
          <w:rFonts w:ascii="Noto Sans TC" w:eastAsia="Noto Sans TC" w:hAnsi="Noto Sans TC" w:cs="Noto Sans TC"/>
          <w:color w:val="222222"/>
          <w:szCs w:val="21"/>
        </w:rPr>
        <w:t>種情形：</w:t>
      </w:r>
      <w:r>
        <w:rPr>
          <w:rFonts w:ascii="Noto Sans TC" w:eastAsia="Noto Sans TC" w:hAnsi="Noto Sans TC" w:cs="Noto Sans TC"/>
          <w:color w:val="222222"/>
          <w:szCs w:val="21"/>
        </w:rPr>
        <w:br/>
        <w:t>(1)</w:t>
      </w:r>
      <w:r>
        <w:rPr>
          <w:rFonts w:ascii="Noto Sans TC" w:eastAsia="Noto Sans TC" w:hAnsi="Noto Sans TC" w:cs="Noto Sans TC"/>
          <w:color w:val="222222"/>
          <w:szCs w:val="21"/>
        </w:rPr>
        <w:t>依長期照顧服務法第八條規定接受長期照顧需要等級評估，其失能等級為第二級至第八級者。包括隔離或</w:t>
      </w:r>
      <w:r>
        <w:rPr>
          <w:rFonts w:ascii="Noto Sans TC" w:eastAsia="Noto Sans TC" w:hAnsi="Noto Sans TC" w:cs="Noto Sans TC"/>
          <w:color w:val="222222"/>
          <w:szCs w:val="21"/>
        </w:rPr>
        <w:t>檢疫前已提出申請，於隔離或檢疫後，經完成評估者。</w:t>
      </w:r>
      <w:r>
        <w:rPr>
          <w:rFonts w:ascii="Noto Sans TC" w:eastAsia="Noto Sans TC" w:hAnsi="Noto Sans TC" w:cs="Noto Sans TC"/>
          <w:color w:val="222222"/>
          <w:szCs w:val="21"/>
        </w:rPr>
        <w:br/>
        <w:t>(2)</w:t>
      </w:r>
      <w:r>
        <w:rPr>
          <w:rFonts w:ascii="Noto Sans TC" w:eastAsia="Noto Sans TC" w:hAnsi="Noto Sans TC" w:cs="Noto Sans TC"/>
          <w:color w:val="222222"/>
          <w:szCs w:val="21"/>
        </w:rPr>
        <w:t>經神經科或精神科醫師出具確診為失智症之診斷證明書者。包括隔離或檢疫前已提出申請，於隔離或檢疫後，經完成診斷者。</w:t>
      </w:r>
      <w:r>
        <w:rPr>
          <w:rFonts w:ascii="Noto Sans TC" w:eastAsia="Noto Sans TC" w:hAnsi="Noto Sans TC" w:cs="Noto Sans TC"/>
          <w:color w:val="222222"/>
          <w:szCs w:val="21"/>
        </w:rPr>
        <w:br/>
        <w:t>(3)</w:t>
      </w:r>
      <w:r>
        <w:rPr>
          <w:rFonts w:ascii="Noto Sans TC" w:eastAsia="Noto Sans TC" w:hAnsi="Noto Sans TC" w:cs="Noto Sans TC"/>
          <w:color w:val="222222"/>
          <w:szCs w:val="21"/>
        </w:rPr>
        <w:t>接受社區照顧服務或個人助理服務之身心障礙者。</w:t>
      </w:r>
      <w:r>
        <w:rPr>
          <w:rFonts w:ascii="Noto Sans TC" w:eastAsia="Noto Sans TC" w:hAnsi="Noto Sans TC" w:cs="Noto Sans TC"/>
          <w:color w:val="222222"/>
          <w:szCs w:val="21"/>
        </w:rPr>
        <w:br/>
      </w:r>
      <w:r>
        <w:rPr>
          <w:rFonts w:ascii="Noto Sans TC" w:eastAsia="Noto Sans TC" w:hAnsi="Noto Sans TC" w:cs="Noto Sans TC"/>
          <w:color w:val="222222"/>
          <w:szCs w:val="21"/>
        </w:rPr>
        <w:t>所謂社區照顧，包括身心障礙者個人照顧服務辦法所定社區日間作業設施、社區式日間照顧、機構式日間照顧、家庭托顧或社區居住。</w:t>
      </w:r>
      <w:r>
        <w:rPr>
          <w:rFonts w:ascii="Noto Sans TC" w:eastAsia="Noto Sans TC" w:hAnsi="Noto Sans TC" w:cs="Noto Sans TC"/>
          <w:color w:val="222222"/>
          <w:szCs w:val="21"/>
        </w:rPr>
        <w:br/>
        <w:t>(4)</w:t>
      </w:r>
      <w:r>
        <w:rPr>
          <w:rFonts w:ascii="Noto Sans TC" w:eastAsia="Noto Sans TC" w:hAnsi="Noto Sans TC" w:cs="Noto Sans TC"/>
          <w:color w:val="222222"/>
          <w:szCs w:val="21"/>
        </w:rPr>
        <w:t>所聘僱之外籍家庭看護工，經醫師確診罹患嚴重特殊傳染性肺炎或其他因素不能提供服務，需由家屬照顧者。</w:t>
      </w:r>
      <w:r>
        <w:rPr>
          <w:rFonts w:ascii="Noto Sans TC" w:eastAsia="Noto Sans TC" w:hAnsi="Noto Sans TC" w:cs="Noto Sans TC"/>
          <w:color w:val="222222"/>
          <w:szCs w:val="21"/>
        </w:rPr>
        <w:br/>
        <w:t>(5)</w:t>
      </w:r>
      <w:r>
        <w:rPr>
          <w:rFonts w:ascii="Noto Sans TC" w:eastAsia="Noto Sans TC" w:hAnsi="Noto Sans TC" w:cs="Noto Sans TC"/>
          <w:color w:val="222222"/>
          <w:szCs w:val="21"/>
        </w:rPr>
        <w:t>國民小學學童或未滿十二歲之兒童。</w:t>
      </w:r>
      <w:r>
        <w:rPr>
          <w:rFonts w:ascii="Noto Sans TC" w:eastAsia="Noto Sans TC" w:hAnsi="Noto Sans TC" w:cs="Noto Sans TC"/>
          <w:color w:val="222222"/>
          <w:szCs w:val="21"/>
        </w:rPr>
        <w:br/>
        <w:t>(6)</w:t>
      </w:r>
      <w:r>
        <w:rPr>
          <w:rFonts w:ascii="Noto Sans TC" w:eastAsia="Noto Sans TC" w:hAnsi="Noto Sans TC" w:cs="Noto Sans TC"/>
          <w:color w:val="222222"/>
          <w:szCs w:val="21"/>
        </w:rPr>
        <w:t>就讀國民中學、高級中等</w:t>
      </w:r>
      <w:r>
        <w:rPr>
          <w:rFonts w:ascii="Noto Sans TC" w:eastAsia="Noto Sans TC" w:hAnsi="Noto Sans TC" w:cs="Noto Sans TC"/>
          <w:color w:val="222222"/>
          <w:szCs w:val="21"/>
        </w:rPr>
        <w:t>學校或五年制專科學校前三年級之身心障礙者。</w:t>
      </w:r>
      <w:r>
        <w:rPr>
          <w:rFonts w:ascii="Noto Sans TC" w:eastAsia="Noto Sans TC" w:hAnsi="Noto Sans TC" w:cs="Noto Sans TC"/>
          <w:color w:val="222222"/>
          <w:szCs w:val="21"/>
        </w:rPr>
        <w:br/>
        <w:t>(7)</w:t>
      </w:r>
      <w:r>
        <w:rPr>
          <w:rFonts w:ascii="Noto Sans TC" w:eastAsia="Noto Sans TC" w:hAnsi="Noto Sans TC" w:cs="Noto Sans TC"/>
          <w:color w:val="222222"/>
          <w:szCs w:val="21"/>
        </w:rPr>
        <w:t>其他經中央衛生主管機關認定者。</w:t>
      </w:r>
    </w:p>
    <w:p w14:paraId="01AFDD27" w14:textId="77777777" w:rsidR="00D151FA" w:rsidRDefault="007C6972">
      <w:pPr>
        <w:widowControl/>
        <w:pBdr>
          <w:top w:val="single" w:sz="6" w:space="0" w:color="CFCFCF"/>
        </w:pBdr>
      </w:pPr>
      <w:r>
        <w:pict w14:anchorId="3515F42E">
          <v:rect id="_x0000_i1026" style="width:6in;height:1.5pt" o:hralign="center" o:hrstd="t" o:hr="t" fillcolor="#a0a0a0" stroked="f"/>
        </w:pict>
      </w:r>
    </w:p>
    <w:p w14:paraId="52C3E2F4" w14:textId="77777777" w:rsidR="00D151FA" w:rsidRDefault="007C6972">
      <w:pPr>
        <w:pStyle w:val="2"/>
        <w:spacing w:beforeAutospacing="0" w:afterAutospacing="0"/>
        <w:rPr>
          <w:rFonts w:hint="default"/>
        </w:rPr>
      </w:pPr>
      <w:r>
        <w:rPr>
          <w:color w:val="222222"/>
        </w:rPr>
        <w:t>二、防疫補償方式：</w:t>
      </w:r>
    </w:p>
    <w:p w14:paraId="3FE696EA" w14:textId="77777777" w:rsidR="00D151FA" w:rsidRDefault="007C6972">
      <w:pPr>
        <w:widowControl/>
        <w:numPr>
          <w:ilvl w:val="0"/>
          <w:numId w:val="2"/>
        </w:numPr>
      </w:pPr>
      <w:r>
        <w:rPr>
          <w:rFonts w:ascii="Noto Sans TC" w:eastAsia="Noto Sans TC" w:hAnsi="Noto Sans TC" w:cs="Noto Sans TC"/>
          <w:color w:val="222222"/>
          <w:szCs w:val="21"/>
        </w:rPr>
        <w:t>不管是受隔離或檢疫者或及其照顧者，每人按日發給新臺幣</w:t>
      </w:r>
      <w:r>
        <w:rPr>
          <w:rFonts w:ascii="Noto Sans TC" w:eastAsia="Noto Sans TC" w:hAnsi="Noto Sans TC" w:cs="Noto Sans TC"/>
          <w:color w:val="222222"/>
          <w:szCs w:val="21"/>
        </w:rPr>
        <w:t>1,000</w:t>
      </w:r>
      <w:r>
        <w:rPr>
          <w:rFonts w:ascii="Noto Sans TC" w:eastAsia="Noto Sans TC" w:hAnsi="Noto Sans TC" w:cs="Noto Sans TC"/>
          <w:color w:val="222222"/>
          <w:szCs w:val="21"/>
        </w:rPr>
        <w:t>元。</w:t>
      </w:r>
    </w:p>
    <w:p w14:paraId="0C386B8C" w14:textId="77777777" w:rsidR="00D151FA" w:rsidRDefault="007C6972">
      <w:pPr>
        <w:widowControl/>
        <w:numPr>
          <w:ilvl w:val="0"/>
          <w:numId w:val="2"/>
        </w:numPr>
      </w:pPr>
      <w:r>
        <w:rPr>
          <w:rFonts w:ascii="Noto Sans TC" w:eastAsia="Noto Sans TC" w:hAnsi="Noto Sans TC" w:cs="Noto Sans TC"/>
          <w:color w:val="222222"/>
          <w:szCs w:val="21"/>
        </w:rPr>
        <w:t>實際領取日數，原則依隔離或檢疫通知單上日期，且必須扣除雇主支領薪資日數。如國定假日、週六、週日是勞基法規定的休息日或例假，雇主依法會給薪，不算請假，因此必須扣除。</w:t>
      </w:r>
    </w:p>
    <w:p w14:paraId="6B8299D9" w14:textId="77777777" w:rsidR="00D151FA" w:rsidRDefault="007C6972">
      <w:pPr>
        <w:widowControl/>
        <w:pBdr>
          <w:top w:val="single" w:sz="6" w:space="0" w:color="CFCFCF"/>
        </w:pBdr>
      </w:pPr>
      <w:r>
        <w:pict w14:anchorId="264550DE">
          <v:rect id="_x0000_i1027" style="width:6in;height:1.5pt" o:hralign="center" o:hrstd="t" o:hr="t" fillcolor="#a0a0a0" stroked="f"/>
        </w:pict>
      </w:r>
    </w:p>
    <w:p w14:paraId="0C54F852" w14:textId="77777777" w:rsidR="00D151FA" w:rsidRDefault="007C6972">
      <w:pPr>
        <w:pStyle w:val="2"/>
        <w:spacing w:beforeAutospacing="0" w:afterAutospacing="0"/>
        <w:rPr>
          <w:rFonts w:hint="default"/>
        </w:rPr>
      </w:pPr>
      <w:r>
        <w:rPr>
          <w:color w:val="222222"/>
        </w:rPr>
        <w:t>三、申請資格：</w:t>
      </w:r>
    </w:p>
    <w:p w14:paraId="32C71737" w14:textId="77777777" w:rsidR="00D151FA" w:rsidRDefault="007C6972">
      <w:pPr>
        <w:widowControl/>
        <w:numPr>
          <w:ilvl w:val="0"/>
          <w:numId w:val="3"/>
        </w:numPr>
      </w:pPr>
      <w:r>
        <w:rPr>
          <w:rFonts w:ascii="Noto Sans TC" w:eastAsia="Noto Sans TC" w:hAnsi="Noto Sans TC" w:cs="Noto Sans TC"/>
          <w:color w:val="222222"/>
          <w:szCs w:val="21"/>
        </w:rPr>
        <w:t>經各級衛生主管機關認定應接受隔離或檢疫者及為照顧生活不能自理之受隔離或檢疫者，而請假或無法從事工作之家屬。</w:t>
      </w:r>
    </w:p>
    <w:p w14:paraId="1AD26004" w14:textId="77777777" w:rsidR="00D151FA" w:rsidRDefault="007C6972">
      <w:pPr>
        <w:widowControl/>
        <w:numPr>
          <w:ilvl w:val="0"/>
          <w:numId w:val="3"/>
        </w:numPr>
      </w:pPr>
      <w:r>
        <w:rPr>
          <w:rFonts w:ascii="Noto Sans TC" w:eastAsia="Noto Sans TC" w:hAnsi="Noto Sans TC" w:cs="Noto Sans TC"/>
          <w:color w:val="222222"/>
          <w:szCs w:val="21"/>
        </w:rPr>
        <w:t>未違反隔離或檢疫相關規定。</w:t>
      </w:r>
      <w:r>
        <w:rPr>
          <w:rFonts w:ascii="Noto Sans TC" w:eastAsia="Noto Sans TC" w:hAnsi="Noto Sans TC" w:cs="Noto Sans TC"/>
          <w:color w:val="222222"/>
          <w:szCs w:val="21"/>
        </w:rPr>
        <w:t>(</w:t>
      </w:r>
      <w:r>
        <w:rPr>
          <w:rFonts w:ascii="Noto Sans TC" w:eastAsia="Noto Sans TC" w:hAnsi="Noto Sans TC" w:cs="Noto Sans TC"/>
          <w:color w:val="222222"/>
          <w:szCs w:val="21"/>
        </w:rPr>
        <w:t>應居家隔離或檢疫，</w:t>
      </w:r>
      <w:r>
        <w:rPr>
          <w:rFonts w:ascii="Noto Sans TC" w:eastAsia="Noto Sans TC" w:hAnsi="Noto Sans TC" w:cs="Noto Sans TC"/>
          <w:color w:val="222222"/>
          <w:szCs w:val="21"/>
        </w:rPr>
        <w:t>但違反規定如趴趴走、或有資料填寫不實等，就不可以</w:t>
      </w:r>
      <w:r>
        <w:rPr>
          <w:rFonts w:ascii="Noto Sans TC" w:eastAsia="Noto Sans TC" w:hAnsi="Noto Sans TC" w:cs="Noto Sans TC"/>
          <w:color w:val="222222"/>
          <w:szCs w:val="21"/>
        </w:rPr>
        <w:t>)</w:t>
      </w:r>
    </w:p>
    <w:p w14:paraId="13BA346D" w14:textId="77777777" w:rsidR="00D151FA" w:rsidRDefault="007C6972">
      <w:pPr>
        <w:widowControl/>
        <w:numPr>
          <w:ilvl w:val="0"/>
          <w:numId w:val="3"/>
        </w:numPr>
      </w:pPr>
      <w:r>
        <w:rPr>
          <w:rFonts w:ascii="Noto Sans TC" w:eastAsia="Noto Sans TC" w:hAnsi="Noto Sans TC" w:cs="Noto Sans TC"/>
          <w:color w:val="222222"/>
          <w:szCs w:val="21"/>
        </w:rPr>
        <w:t>檢疫隔離期間，沒有支領薪資者或依其他法令規定性質相同之補助。</w:t>
      </w:r>
    </w:p>
    <w:p w14:paraId="6979EB33" w14:textId="77777777" w:rsidR="00D151FA" w:rsidRDefault="007C6972">
      <w:pPr>
        <w:widowControl/>
        <w:numPr>
          <w:ilvl w:val="0"/>
          <w:numId w:val="3"/>
        </w:numPr>
      </w:pPr>
      <w:r>
        <w:rPr>
          <w:rFonts w:ascii="Noto Sans TC" w:eastAsia="Noto Sans TC" w:hAnsi="Noto Sans TC" w:cs="Noto Sans TC"/>
          <w:color w:val="222222"/>
          <w:szCs w:val="21"/>
        </w:rPr>
        <w:t>照顧者：為照顧生活不能自理的受隔離者、檢疫者而請假或無法從事工作之家屬。</w:t>
      </w:r>
    </w:p>
    <w:p w14:paraId="0540E6D0" w14:textId="77777777" w:rsidR="00D151FA" w:rsidRDefault="007C6972">
      <w:pPr>
        <w:widowControl/>
        <w:pBdr>
          <w:top w:val="single" w:sz="6" w:space="0" w:color="CFCFCF"/>
        </w:pBdr>
      </w:pPr>
      <w:r>
        <w:pict w14:anchorId="4C3C2B6A">
          <v:rect id="_x0000_i1028" style="width:6in;height:1.5pt" o:hralign="center" o:hrstd="t" o:hr="t" fillcolor="#a0a0a0" stroked="f"/>
        </w:pict>
      </w:r>
    </w:p>
    <w:p w14:paraId="25E36087" w14:textId="77777777" w:rsidR="00D151FA" w:rsidRDefault="007C6972">
      <w:pPr>
        <w:pStyle w:val="2"/>
        <w:spacing w:beforeAutospacing="0" w:afterAutospacing="0"/>
        <w:rPr>
          <w:rFonts w:hint="default"/>
        </w:rPr>
      </w:pPr>
      <w:r>
        <w:rPr>
          <w:color w:val="222222"/>
        </w:rPr>
        <w:lastRenderedPageBreak/>
        <w:t>四、申請期間及方式：</w:t>
      </w:r>
    </w:p>
    <w:p w14:paraId="1EFADFE8" w14:textId="77777777" w:rsidR="00D151FA" w:rsidRDefault="007C6972">
      <w:pPr>
        <w:widowControl/>
        <w:numPr>
          <w:ilvl w:val="0"/>
          <w:numId w:val="4"/>
        </w:numPr>
      </w:pPr>
      <w:r>
        <w:rPr>
          <w:rFonts w:ascii="Noto Sans TC" w:eastAsia="Noto Sans TC" w:hAnsi="Noto Sans TC" w:cs="Noto Sans TC"/>
          <w:color w:val="222222"/>
          <w:szCs w:val="21"/>
        </w:rPr>
        <w:t>受隔離檢疫者，自</w:t>
      </w:r>
      <w:r>
        <w:rPr>
          <w:rFonts w:ascii="Noto Sans TC" w:eastAsia="Noto Sans TC" w:hAnsi="Noto Sans TC" w:cs="Noto Sans TC"/>
          <w:color w:val="222222"/>
          <w:szCs w:val="21"/>
        </w:rPr>
        <w:t>3</w:t>
      </w:r>
      <w:r>
        <w:rPr>
          <w:rFonts w:ascii="Noto Sans TC" w:eastAsia="Noto Sans TC" w:hAnsi="Noto Sans TC" w:cs="Noto Sans TC"/>
          <w:color w:val="222222"/>
          <w:szCs w:val="21"/>
        </w:rPr>
        <w:t>月</w:t>
      </w:r>
      <w:r>
        <w:rPr>
          <w:rFonts w:ascii="Noto Sans TC" w:eastAsia="Noto Sans TC" w:hAnsi="Noto Sans TC" w:cs="Noto Sans TC"/>
          <w:color w:val="222222"/>
          <w:szCs w:val="21"/>
        </w:rPr>
        <w:t>23</w:t>
      </w:r>
      <w:r>
        <w:rPr>
          <w:rFonts w:ascii="Noto Sans TC" w:eastAsia="Noto Sans TC" w:hAnsi="Noto Sans TC" w:cs="Noto Sans TC"/>
          <w:color w:val="222222"/>
          <w:szCs w:val="21"/>
        </w:rPr>
        <w:t>日起開放受理申請。</w:t>
      </w:r>
    </w:p>
    <w:p w14:paraId="196C77FD" w14:textId="77777777" w:rsidR="00D151FA" w:rsidRDefault="007C6972">
      <w:pPr>
        <w:widowControl/>
        <w:numPr>
          <w:ilvl w:val="0"/>
          <w:numId w:val="4"/>
        </w:numPr>
      </w:pPr>
      <w:r>
        <w:rPr>
          <w:rFonts w:ascii="Noto Sans TC" w:eastAsia="Noto Sans TC" w:hAnsi="Noto Sans TC" w:cs="Noto Sans TC"/>
          <w:color w:val="222222"/>
          <w:szCs w:val="21"/>
        </w:rPr>
        <w:t>照顧者，自</w:t>
      </w:r>
      <w:r>
        <w:rPr>
          <w:rFonts w:ascii="Noto Sans TC" w:eastAsia="Noto Sans TC" w:hAnsi="Noto Sans TC" w:cs="Noto Sans TC"/>
          <w:color w:val="222222"/>
          <w:szCs w:val="21"/>
        </w:rPr>
        <w:t>3</w:t>
      </w:r>
      <w:r>
        <w:rPr>
          <w:rFonts w:ascii="Noto Sans TC" w:eastAsia="Noto Sans TC" w:hAnsi="Noto Sans TC" w:cs="Noto Sans TC"/>
          <w:color w:val="222222"/>
          <w:szCs w:val="21"/>
        </w:rPr>
        <w:t>月</w:t>
      </w:r>
      <w:r>
        <w:rPr>
          <w:rFonts w:ascii="Noto Sans TC" w:eastAsia="Noto Sans TC" w:hAnsi="Noto Sans TC" w:cs="Noto Sans TC"/>
          <w:color w:val="222222"/>
          <w:szCs w:val="21"/>
        </w:rPr>
        <w:t>31</w:t>
      </w:r>
      <w:r>
        <w:rPr>
          <w:rFonts w:ascii="Noto Sans TC" w:eastAsia="Noto Sans TC" w:hAnsi="Noto Sans TC" w:cs="Noto Sans TC"/>
          <w:color w:val="222222"/>
          <w:szCs w:val="21"/>
        </w:rPr>
        <w:t>日起開放受理申請。</w:t>
      </w:r>
    </w:p>
    <w:p w14:paraId="7143DAEE" w14:textId="77777777" w:rsidR="00D151FA" w:rsidRDefault="007C6972">
      <w:pPr>
        <w:widowControl/>
        <w:numPr>
          <w:ilvl w:val="0"/>
          <w:numId w:val="4"/>
        </w:numPr>
      </w:pPr>
      <w:r>
        <w:rPr>
          <w:rFonts w:ascii="Noto Sans TC" w:eastAsia="Noto Sans TC" w:hAnsi="Noto Sans TC" w:cs="Noto Sans TC"/>
          <w:color w:val="222222"/>
          <w:szCs w:val="21"/>
        </w:rPr>
        <w:t>民眾可線上、紙本郵寄或臨櫃等方式提出申請。申辦網址：</w:t>
      </w:r>
      <w:hyperlink r:id="rId6" w:tgtFrame="https://covid19.mohw.gov.tw/ch/_blank" w:tooltip="嚴重特殊傳染性肺炎隔離及檢疫期間防疫補償申辦系統線上申辦(另開新視窗)" w:history="1">
        <w:r>
          <w:rPr>
            <w:rStyle w:val="a3"/>
            <w:rFonts w:ascii="Noto Sans TC" w:eastAsia="Noto Sans TC" w:hAnsi="Noto Sans TC" w:cs="Noto Sans TC"/>
            <w:szCs w:val="21"/>
          </w:rPr>
          <w:t>https://swis.mohw.gov.tw/covidweb/</w:t>
        </w:r>
      </w:hyperlink>
    </w:p>
    <w:p w14:paraId="5332DB3D" w14:textId="77777777" w:rsidR="00D151FA" w:rsidRDefault="007C6972">
      <w:pPr>
        <w:widowControl/>
        <w:numPr>
          <w:ilvl w:val="0"/>
          <w:numId w:val="4"/>
        </w:numPr>
      </w:pPr>
      <w:r>
        <w:rPr>
          <w:rFonts w:ascii="Noto Sans TC" w:eastAsia="Noto Sans TC" w:hAnsi="Noto Sans TC" w:cs="Noto Sans TC"/>
          <w:color w:val="222222"/>
          <w:szCs w:val="21"/>
        </w:rPr>
        <w:t>防疫補償之申請，自受隔離或檢疫結束之日起，最遲</w:t>
      </w:r>
      <w:r>
        <w:rPr>
          <w:rFonts w:ascii="Noto Sans TC" w:eastAsia="Noto Sans TC" w:hAnsi="Noto Sans TC" w:cs="Noto Sans TC"/>
          <w:color w:val="222222"/>
          <w:szCs w:val="21"/>
        </w:rPr>
        <w:t>2</w:t>
      </w:r>
      <w:r>
        <w:rPr>
          <w:rFonts w:ascii="Noto Sans TC" w:eastAsia="Noto Sans TC" w:hAnsi="Noto Sans TC" w:cs="Noto Sans TC"/>
          <w:color w:val="222222"/>
          <w:szCs w:val="21"/>
        </w:rPr>
        <w:t>年內不行使就會消滅。</w:t>
      </w:r>
    </w:p>
    <w:p w14:paraId="611199E3" w14:textId="77777777" w:rsidR="00D151FA" w:rsidRDefault="007C6972">
      <w:pPr>
        <w:widowControl/>
        <w:pBdr>
          <w:top w:val="single" w:sz="6" w:space="0" w:color="CFCFCF"/>
        </w:pBdr>
      </w:pPr>
      <w:r>
        <w:pict w14:anchorId="3B5A6863">
          <v:rect id="_x0000_i1029" style="width:6in;height:1.5pt" o:hralign="center" o:hrstd="t" o:hr="t" fillcolor="#a0a0a0" stroked="f"/>
        </w:pict>
      </w:r>
    </w:p>
    <w:p w14:paraId="7B49746D" w14:textId="77777777" w:rsidR="00D151FA" w:rsidRDefault="007C6972">
      <w:pPr>
        <w:pStyle w:val="2"/>
        <w:spacing w:beforeAutospacing="0" w:afterAutospacing="0"/>
        <w:rPr>
          <w:rFonts w:hint="default"/>
        </w:rPr>
      </w:pPr>
      <w:r>
        <w:rPr>
          <w:color w:val="222222"/>
        </w:rPr>
        <w:t>五、申請應檢附資料：</w:t>
      </w:r>
    </w:p>
    <w:p w14:paraId="4C046711" w14:textId="77777777" w:rsidR="00D151FA" w:rsidRDefault="007C6972">
      <w:pPr>
        <w:pStyle w:val="3"/>
        <w:spacing w:beforeAutospacing="0" w:afterAutospacing="0"/>
        <w:rPr>
          <w:rFonts w:hint="default"/>
        </w:rPr>
      </w:pPr>
      <w:r>
        <w:rPr>
          <w:color w:val="222222"/>
        </w:rPr>
        <w:t>(</w:t>
      </w:r>
      <w:r>
        <w:rPr>
          <w:color w:val="222222"/>
        </w:rPr>
        <w:t>一</w:t>
      </w:r>
      <w:r>
        <w:rPr>
          <w:color w:val="222222"/>
        </w:rPr>
        <w:t>)</w:t>
      </w:r>
      <w:r>
        <w:rPr>
          <w:color w:val="222222"/>
        </w:rPr>
        <w:t>受隔離或檢疫者：</w:t>
      </w:r>
    </w:p>
    <w:p w14:paraId="5FF2DF8D" w14:textId="77777777" w:rsidR="00D151FA" w:rsidRDefault="007C6972">
      <w:pPr>
        <w:widowControl/>
        <w:numPr>
          <w:ilvl w:val="0"/>
          <w:numId w:val="5"/>
        </w:numPr>
      </w:pPr>
      <w:r>
        <w:rPr>
          <w:rFonts w:ascii="Noto Sans TC" w:eastAsia="Noto Sans TC" w:hAnsi="Noto Sans TC" w:cs="Noto Sans TC"/>
          <w:color w:val="222222"/>
          <w:szCs w:val="21"/>
        </w:rPr>
        <w:t>申請書</w:t>
      </w:r>
      <w:r>
        <w:rPr>
          <w:rFonts w:ascii="Noto Sans TC" w:eastAsia="Noto Sans TC" w:hAnsi="Noto Sans TC" w:cs="Noto Sans TC"/>
          <w:color w:val="222222"/>
          <w:szCs w:val="21"/>
        </w:rPr>
        <w:t>(</w:t>
      </w:r>
      <w:hyperlink r:id="rId7" w:tooltip="1090323申請書.pdf(檔案下載)" w:history="1">
        <w:r>
          <w:rPr>
            <w:rStyle w:val="a3"/>
            <w:rFonts w:ascii="Noto Sans TC" w:eastAsia="Noto Sans TC" w:hAnsi="Noto Sans TC" w:cs="Noto Sans TC"/>
            <w:szCs w:val="21"/>
          </w:rPr>
          <w:t>點我下載申請書</w:t>
        </w:r>
        <w:r>
          <w:rPr>
            <w:rStyle w:val="a3"/>
            <w:rFonts w:ascii="Noto Sans TC" w:eastAsia="Noto Sans TC" w:hAnsi="Noto Sans TC" w:cs="Noto Sans TC"/>
            <w:szCs w:val="21"/>
          </w:rPr>
          <w:t>pdf</w:t>
        </w:r>
        <w:r>
          <w:rPr>
            <w:rStyle w:val="a3"/>
            <w:rFonts w:ascii="Noto Sans TC" w:eastAsia="Noto Sans TC" w:hAnsi="Noto Sans TC" w:cs="Noto Sans TC"/>
            <w:szCs w:val="21"/>
          </w:rPr>
          <w:t>檔</w:t>
        </w:r>
      </w:hyperlink>
      <w:r>
        <w:rPr>
          <w:rFonts w:ascii="Noto Sans TC" w:eastAsia="Noto Sans TC" w:hAnsi="Noto Sans TC" w:cs="Noto Sans TC"/>
          <w:color w:val="222222"/>
          <w:szCs w:val="21"/>
        </w:rPr>
        <w:t>)(</w:t>
      </w:r>
      <w:hyperlink r:id="rId8" w:tooltip="1090323申請書.doc(檔案下載)" w:history="1">
        <w:r>
          <w:rPr>
            <w:rStyle w:val="a3"/>
            <w:rFonts w:ascii="Noto Sans TC" w:eastAsia="Noto Sans TC" w:hAnsi="Noto Sans TC" w:cs="Noto Sans TC"/>
            <w:szCs w:val="21"/>
          </w:rPr>
          <w:t>點我下載申請書</w:t>
        </w:r>
        <w:r>
          <w:rPr>
            <w:rStyle w:val="a3"/>
            <w:rFonts w:ascii="Noto Sans TC" w:eastAsia="Noto Sans TC" w:hAnsi="Noto Sans TC" w:cs="Noto Sans TC"/>
            <w:szCs w:val="21"/>
          </w:rPr>
          <w:t>word</w:t>
        </w:r>
        <w:r>
          <w:rPr>
            <w:rStyle w:val="a3"/>
            <w:rFonts w:ascii="Noto Sans TC" w:eastAsia="Noto Sans TC" w:hAnsi="Noto Sans TC" w:cs="Noto Sans TC"/>
            <w:szCs w:val="21"/>
          </w:rPr>
          <w:t>檔</w:t>
        </w:r>
      </w:hyperlink>
      <w:r>
        <w:rPr>
          <w:rFonts w:ascii="Noto Sans TC" w:eastAsia="Noto Sans TC" w:hAnsi="Noto Sans TC" w:cs="Noto Sans TC"/>
          <w:color w:val="222222"/>
          <w:szCs w:val="21"/>
        </w:rPr>
        <w:t>(</w:t>
      </w:r>
      <w:hyperlink r:id="rId9" w:tooltip="1090323申請書.odt(檔案下載)" w:history="1">
        <w:r>
          <w:rPr>
            <w:rStyle w:val="a3"/>
            <w:rFonts w:ascii="Noto Sans TC" w:eastAsia="Noto Sans TC" w:hAnsi="Noto Sans TC" w:cs="Noto Sans TC"/>
            <w:szCs w:val="21"/>
          </w:rPr>
          <w:t>點我下載申請書</w:t>
        </w:r>
        <w:r>
          <w:rPr>
            <w:rStyle w:val="a3"/>
            <w:rFonts w:ascii="Noto Sans TC" w:eastAsia="Noto Sans TC" w:hAnsi="Noto Sans TC" w:cs="Noto Sans TC"/>
            <w:szCs w:val="21"/>
          </w:rPr>
          <w:t>odt</w:t>
        </w:r>
        <w:r>
          <w:rPr>
            <w:rStyle w:val="a3"/>
            <w:rFonts w:ascii="Noto Sans TC" w:eastAsia="Noto Sans TC" w:hAnsi="Noto Sans TC" w:cs="Noto Sans TC"/>
            <w:szCs w:val="21"/>
          </w:rPr>
          <w:t>檔</w:t>
        </w:r>
      </w:hyperlink>
      <w:r>
        <w:rPr>
          <w:rFonts w:ascii="Noto Sans TC" w:eastAsia="Noto Sans TC" w:hAnsi="Noto Sans TC" w:cs="Noto Sans TC"/>
          <w:color w:val="222222"/>
          <w:szCs w:val="21"/>
        </w:rPr>
        <w:t>)</w:t>
      </w:r>
      <w:r>
        <w:rPr>
          <w:rFonts w:ascii="Noto Sans TC" w:eastAsia="Noto Sans TC" w:hAnsi="Noto Sans TC" w:cs="Noto Sans TC"/>
          <w:color w:val="222222"/>
          <w:szCs w:val="21"/>
        </w:rPr>
        <w:t>。</w:t>
      </w:r>
    </w:p>
    <w:p w14:paraId="0376FF0A" w14:textId="77777777" w:rsidR="00D151FA" w:rsidRDefault="007C6972">
      <w:pPr>
        <w:widowControl/>
        <w:numPr>
          <w:ilvl w:val="0"/>
          <w:numId w:val="5"/>
        </w:numPr>
      </w:pPr>
      <w:r>
        <w:rPr>
          <w:rFonts w:ascii="Noto Sans TC" w:eastAsia="Noto Sans TC" w:hAnsi="Noto Sans TC" w:cs="Noto Sans TC"/>
          <w:color w:val="222222"/>
          <w:szCs w:val="21"/>
        </w:rPr>
        <w:t>申請人之國民身分證正反面</w:t>
      </w:r>
      <w:r>
        <w:rPr>
          <w:rFonts w:ascii="Noto Sans TC" w:eastAsia="Noto Sans TC" w:hAnsi="Noto Sans TC" w:cs="Noto Sans TC"/>
          <w:color w:val="222222"/>
          <w:szCs w:val="21"/>
        </w:rPr>
        <w:t>(</w:t>
      </w:r>
      <w:r>
        <w:rPr>
          <w:rFonts w:ascii="Noto Sans TC" w:eastAsia="Noto Sans TC" w:hAnsi="Noto Sans TC" w:cs="Noto Sans TC"/>
          <w:color w:val="222222"/>
          <w:szCs w:val="21"/>
        </w:rPr>
        <w:t>非本國籍人為居留證或護照</w:t>
      </w:r>
      <w:r>
        <w:rPr>
          <w:rFonts w:ascii="Noto Sans TC" w:eastAsia="Noto Sans TC" w:hAnsi="Noto Sans TC" w:cs="Noto Sans TC"/>
          <w:color w:val="222222"/>
          <w:szCs w:val="21"/>
        </w:rPr>
        <w:t>)</w:t>
      </w:r>
      <w:r>
        <w:rPr>
          <w:rFonts w:ascii="Noto Sans TC" w:eastAsia="Noto Sans TC" w:hAnsi="Noto Sans TC" w:cs="Noto Sans TC"/>
          <w:color w:val="222222"/>
          <w:szCs w:val="21"/>
        </w:rPr>
        <w:t>。</w:t>
      </w:r>
    </w:p>
    <w:p w14:paraId="0722DBCF" w14:textId="77777777" w:rsidR="00D151FA" w:rsidRDefault="007C6972">
      <w:pPr>
        <w:widowControl/>
        <w:numPr>
          <w:ilvl w:val="0"/>
          <w:numId w:val="5"/>
        </w:numPr>
      </w:pPr>
      <w:r>
        <w:rPr>
          <w:rFonts w:ascii="Noto Sans TC" w:eastAsia="Noto Sans TC" w:hAnsi="Noto Sans TC" w:cs="Noto Sans TC"/>
          <w:color w:val="222222"/>
          <w:szCs w:val="21"/>
        </w:rPr>
        <w:t>受隔離或檢疫者之金融帳戶存摺封面影本</w:t>
      </w:r>
      <w:r>
        <w:rPr>
          <w:rFonts w:ascii="Noto Sans TC" w:eastAsia="Noto Sans TC" w:hAnsi="Noto Sans TC" w:cs="Noto Sans TC"/>
          <w:color w:val="222222"/>
          <w:szCs w:val="21"/>
        </w:rPr>
        <w:t>(</w:t>
      </w:r>
      <w:r>
        <w:rPr>
          <w:rFonts w:ascii="Noto Sans TC" w:eastAsia="Noto Sans TC" w:hAnsi="Noto Sans TC" w:cs="Noto Sans TC"/>
          <w:color w:val="222222"/>
          <w:szCs w:val="21"/>
        </w:rPr>
        <w:t>倘為未成年人或受監護宣告者，得檢附法定代理人或監護人之金融帳戶存摺封面影本</w:t>
      </w:r>
      <w:r>
        <w:rPr>
          <w:rFonts w:ascii="Noto Sans TC" w:eastAsia="Noto Sans TC" w:hAnsi="Noto Sans TC" w:cs="Noto Sans TC"/>
          <w:color w:val="222222"/>
          <w:szCs w:val="21"/>
        </w:rPr>
        <w:t>)</w:t>
      </w:r>
      <w:r>
        <w:rPr>
          <w:rFonts w:ascii="Noto Sans TC" w:eastAsia="Noto Sans TC" w:hAnsi="Noto Sans TC" w:cs="Noto Sans TC"/>
          <w:color w:val="222222"/>
          <w:szCs w:val="21"/>
        </w:rPr>
        <w:t>。</w:t>
      </w:r>
      <w:r>
        <w:rPr>
          <w:rFonts w:ascii="Noto Sans TC" w:eastAsia="Noto Sans TC" w:hAnsi="Noto Sans TC" w:cs="Noto Sans TC"/>
          <w:color w:val="222222"/>
          <w:szCs w:val="21"/>
        </w:rPr>
        <w:t>(</w:t>
      </w:r>
      <w:r>
        <w:rPr>
          <w:rFonts w:ascii="Noto Sans TC" w:eastAsia="Noto Sans TC" w:hAnsi="Noto Sans TC" w:cs="Noto Sans TC"/>
          <w:color w:val="222222"/>
          <w:szCs w:val="21"/>
        </w:rPr>
        <w:t>請使用非靜止戶帳號。公教戶、凍結戶、警示戶、結清戶、外幣帳戶、公司行</w:t>
      </w:r>
      <w:r>
        <w:rPr>
          <w:rFonts w:ascii="Noto Sans TC" w:eastAsia="Noto Sans TC" w:hAnsi="Noto Sans TC" w:cs="Noto Sans TC"/>
          <w:color w:val="222222"/>
          <w:szCs w:val="21"/>
        </w:rPr>
        <w:t>號帳戶，不可使用，否則將無法完成匯款</w:t>
      </w:r>
      <w:r>
        <w:rPr>
          <w:rFonts w:ascii="Noto Sans TC" w:eastAsia="Noto Sans TC" w:hAnsi="Noto Sans TC" w:cs="Noto Sans TC"/>
          <w:color w:val="222222"/>
          <w:szCs w:val="21"/>
        </w:rPr>
        <w:t>) </w:t>
      </w:r>
    </w:p>
    <w:p w14:paraId="5F573803" w14:textId="77777777" w:rsidR="00D151FA" w:rsidRDefault="007C6972">
      <w:pPr>
        <w:widowControl/>
        <w:numPr>
          <w:ilvl w:val="0"/>
          <w:numId w:val="5"/>
        </w:numPr>
      </w:pPr>
      <w:r>
        <w:rPr>
          <w:rFonts w:ascii="Noto Sans TC" w:eastAsia="Noto Sans TC" w:hAnsi="Noto Sans TC" w:cs="Noto Sans TC"/>
          <w:color w:val="222222"/>
          <w:szCs w:val="21"/>
        </w:rPr>
        <w:t>受雇人，由雇用人所出具受雇人請假及無支領薪資之證明</w:t>
      </w:r>
      <w:r>
        <w:rPr>
          <w:rFonts w:ascii="Noto Sans TC" w:eastAsia="Noto Sans TC" w:hAnsi="Noto Sans TC" w:cs="Noto Sans TC"/>
          <w:color w:val="222222"/>
          <w:szCs w:val="21"/>
        </w:rPr>
        <w:t>(</w:t>
      </w:r>
      <w:hyperlink r:id="rId10" w:tooltip="1090323無支領薪資證明.pdf (檔案下載)" w:history="1">
        <w:r>
          <w:rPr>
            <w:rStyle w:val="a3"/>
            <w:rFonts w:ascii="Noto Sans TC" w:eastAsia="Noto Sans TC" w:hAnsi="Noto Sans TC" w:cs="Noto Sans TC"/>
            <w:szCs w:val="21"/>
          </w:rPr>
          <w:t>點我下載證明</w:t>
        </w:r>
        <w:r>
          <w:rPr>
            <w:rStyle w:val="a3"/>
            <w:rFonts w:ascii="Noto Sans TC" w:eastAsia="Noto Sans TC" w:hAnsi="Noto Sans TC" w:cs="Noto Sans TC"/>
            <w:szCs w:val="21"/>
          </w:rPr>
          <w:t>pdf</w:t>
        </w:r>
        <w:r>
          <w:rPr>
            <w:rStyle w:val="a3"/>
            <w:rFonts w:ascii="Noto Sans TC" w:eastAsia="Noto Sans TC" w:hAnsi="Noto Sans TC" w:cs="Noto Sans TC"/>
            <w:szCs w:val="21"/>
          </w:rPr>
          <w:t>檔</w:t>
        </w:r>
      </w:hyperlink>
      <w:r>
        <w:rPr>
          <w:rFonts w:ascii="Noto Sans TC" w:eastAsia="Noto Sans TC" w:hAnsi="Noto Sans TC" w:cs="Noto Sans TC"/>
          <w:color w:val="222222"/>
          <w:szCs w:val="21"/>
        </w:rPr>
        <w:t>)(</w:t>
      </w:r>
      <w:hyperlink r:id="rId11" w:tooltip="1090323無支領薪資證明.doc (檔案下載)" w:history="1">
        <w:r>
          <w:rPr>
            <w:rStyle w:val="a3"/>
            <w:rFonts w:ascii="Noto Sans TC" w:eastAsia="Noto Sans TC" w:hAnsi="Noto Sans TC" w:cs="Noto Sans TC"/>
            <w:szCs w:val="21"/>
          </w:rPr>
          <w:t>點我下載證明</w:t>
        </w:r>
        <w:r>
          <w:rPr>
            <w:rStyle w:val="a3"/>
            <w:rFonts w:ascii="Noto Sans TC" w:eastAsia="Noto Sans TC" w:hAnsi="Noto Sans TC" w:cs="Noto Sans TC"/>
            <w:szCs w:val="21"/>
          </w:rPr>
          <w:t>word</w:t>
        </w:r>
        <w:r>
          <w:rPr>
            <w:rStyle w:val="a3"/>
            <w:rFonts w:ascii="Noto Sans TC" w:eastAsia="Noto Sans TC" w:hAnsi="Noto Sans TC" w:cs="Noto Sans TC"/>
            <w:szCs w:val="21"/>
          </w:rPr>
          <w:t>檔</w:t>
        </w:r>
      </w:hyperlink>
      <w:r>
        <w:rPr>
          <w:rFonts w:ascii="Noto Sans TC" w:eastAsia="Noto Sans TC" w:hAnsi="Noto Sans TC" w:cs="Noto Sans TC"/>
          <w:color w:val="222222"/>
          <w:szCs w:val="21"/>
        </w:rPr>
        <w:t>)(</w:t>
      </w:r>
      <w:hyperlink r:id="rId12" w:tooltip="1090323無支領薪資證明.odt (檔案下載)" w:history="1">
        <w:r>
          <w:rPr>
            <w:rStyle w:val="a3"/>
            <w:rFonts w:ascii="Noto Sans TC" w:eastAsia="Noto Sans TC" w:hAnsi="Noto Sans TC" w:cs="Noto Sans TC"/>
            <w:szCs w:val="21"/>
          </w:rPr>
          <w:t>點我下載證明</w:t>
        </w:r>
        <w:r>
          <w:rPr>
            <w:rStyle w:val="a3"/>
            <w:rFonts w:ascii="Noto Sans TC" w:eastAsia="Noto Sans TC" w:hAnsi="Noto Sans TC" w:cs="Noto Sans TC"/>
            <w:szCs w:val="21"/>
          </w:rPr>
          <w:t>odt</w:t>
        </w:r>
        <w:r>
          <w:rPr>
            <w:rStyle w:val="a3"/>
            <w:rFonts w:ascii="Noto Sans TC" w:eastAsia="Noto Sans TC" w:hAnsi="Noto Sans TC" w:cs="Noto Sans TC"/>
            <w:szCs w:val="21"/>
          </w:rPr>
          <w:t>檔</w:t>
        </w:r>
      </w:hyperlink>
      <w:r>
        <w:rPr>
          <w:rFonts w:ascii="Noto Sans TC" w:eastAsia="Noto Sans TC" w:hAnsi="Noto Sans TC" w:cs="Noto Sans TC"/>
          <w:color w:val="222222"/>
          <w:szCs w:val="21"/>
        </w:rPr>
        <w:t>)</w:t>
      </w:r>
      <w:r>
        <w:rPr>
          <w:rFonts w:ascii="Noto Sans TC" w:eastAsia="Noto Sans TC" w:hAnsi="Noto Sans TC" w:cs="Noto Sans TC"/>
          <w:color w:val="222222"/>
          <w:szCs w:val="21"/>
        </w:rPr>
        <w:t>。</w:t>
      </w:r>
    </w:p>
    <w:p w14:paraId="300CC48D" w14:textId="77777777" w:rsidR="00D151FA" w:rsidRDefault="007C6972">
      <w:pPr>
        <w:widowControl/>
        <w:numPr>
          <w:ilvl w:val="0"/>
          <w:numId w:val="5"/>
        </w:numPr>
      </w:pPr>
      <w:r>
        <w:rPr>
          <w:rFonts w:ascii="Noto Sans TC" w:eastAsia="Noto Sans TC" w:hAnsi="Noto Sans TC" w:cs="Noto Sans TC"/>
          <w:color w:val="222222"/>
          <w:szCs w:val="21"/>
        </w:rPr>
        <w:t>非受雇人，本人無法從事工作及無獲得報酬、補償之切結書</w:t>
      </w:r>
      <w:r>
        <w:rPr>
          <w:rFonts w:ascii="Noto Sans TC" w:eastAsia="Noto Sans TC" w:hAnsi="Noto Sans TC" w:cs="Noto Sans TC"/>
          <w:color w:val="222222"/>
          <w:szCs w:val="21"/>
        </w:rPr>
        <w:t>(</w:t>
      </w:r>
      <w:hyperlink r:id="rId13" w:tooltip="1090323切結書.pdf(檔案下載)" w:history="1">
        <w:r>
          <w:rPr>
            <w:rStyle w:val="a3"/>
            <w:rFonts w:ascii="Noto Sans TC" w:eastAsia="Noto Sans TC" w:hAnsi="Noto Sans TC" w:cs="Noto Sans TC"/>
            <w:szCs w:val="21"/>
          </w:rPr>
          <w:t>點我下載切結書</w:t>
        </w:r>
        <w:r>
          <w:rPr>
            <w:rStyle w:val="a3"/>
            <w:rFonts w:ascii="Noto Sans TC" w:eastAsia="Noto Sans TC" w:hAnsi="Noto Sans TC" w:cs="Noto Sans TC"/>
            <w:szCs w:val="21"/>
          </w:rPr>
          <w:t>pdf</w:t>
        </w:r>
        <w:r>
          <w:rPr>
            <w:rStyle w:val="a3"/>
            <w:rFonts w:ascii="Noto Sans TC" w:eastAsia="Noto Sans TC" w:hAnsi="Noto Sans TC" w:cs="Noto Sans TC"/>
            <w:szCs w:val="21"/>
          </w:rPr>
          <w:t>檔</w:t>
        </w:r>
      </w:hyperlink>
      <w:r>
        <w:rPr>
          <w:rFonts w:ascii="Noto Sans TC" w:eastAsia="Noto Sans TC" w:hAnsi="Noto Sans TC" w:cs="Noto Sans TC"/>
          <w:color w:val="222222"/>
          <w:szCs w:val="21"/>
        </w:rPr>
        <w:t>)(</w:t>
      </w:r>
      <w:hyperlink r:id="rId14" w:tooltip="1090323切結書.doc(檔案下載)" w:history="1">
        <w:r>
          <w:rPr>
            <w:rStyle w:val="a3"/>
            <w:rFonts w:ascii="Noto Sans TC" w:eastAsia="Noto Sans TC" w:hAnsi="Noto Sans TC" w:cs="Noto Sans TC"/>
            <w:szCs w:val="21"/>
          </w:rPr>
          <w:t>點我下載</w:t>
        </w:r>
        <w:r>
          <w:rPr>
            <w:rStyle w:val="a3"/>
            <w:rFonts w:ascii="Noto Sans TC" w:eastAsia="Noto Sans TC" w:hAnsi="Noto Sans TC" w:cs="Noto Sans TC"/>
            <w:szCs w:val="21"/>
          </w:rPr>
          <w:t>word</w:t>
        </w:r>
        <w:r>
          <w:rPr>
            <w:rStyle w:val="a3"/>
            <w:rFonts w:ascii="Noto Sans TC" w:eastAsia="Noto Sans TC" w:hAnsi="Noto Sans TC" w:cs="Noto Sans TC"/>
            <w:szCs w:val="21"/>
          </w:rPr>
          <w:t>檔</w:t>
        </w:r>
      </w:hyperlink>
      <w:r>
        <w:rPr>
          <w:rFonts w:ascii="Noto Sans TC" w:eastAsia="Noto Sans TC" w:hAnsi="Noto Sans TC" w:cs="Noto Sans TC"/>
          <w:color w:val="222222"/>
          <w:szCs w:val="21"/>
        </w:rPr>
        <w:t>)(</w:t>
      </w:r>
      <w:hyperlink r:id="rId15" w:tooltip="1090323切結書.odt(檔案下載)" w:history="1">
        <w:r>
          <w:rPr>
            <w:rStyle w:val="a3"/>
            <w:rFonts w:ascii="Noto Sans TC" w:eastAsia="Noto Sans TC" w:hAnsi="Noto Sans TC" w:cs="Noto Sans TC"/>
            <w:szCs w:val="21"/>
          </w:rPr>
          <w:t>點我下載切結書</w:t>
        </w:r>
        <w:r>
          <w:rPr>
            <w:rStyle w:val="a3"/>
            <w:rFonts w:ascii="Noto Sans TC" w:eastAsia="Noto Sans TC" w:hAnsi="Noto Sans TC" w:cs="Noto Sans TC"/>
            <w:szCs w:val="21"/>
          </w:rPr>
          <w:t>odt</w:t>
        </w:r>
        <w:r>
          <w:rPr>
            <w:rStyle w:val="a3"/>
            <w:rFonts w:ascii="Noto Sans TC" w:eastAsia="Noto Sans TC" w:hAnsi="Noto Sans TC" w:cs="Noto Sans TC"/>
            <w:szCs w:val="21"/>
          </w:rPr>
          <w:t>檔</w:t>
        </w:r>
      </w:hyperlink>
      <w:r>
        <w:rPr>
          <w:rFonts w:ascii="Noto Sans TC" w:eastAsia="Noto Sans TC" w:hAnsi="Noto Sans TC" w:cs="Noto Sans TC"/>
          <w:color w:val="222222"/>
          <w:szCs w:val="21"/>
        </w:rPr>
        <w:t>)</w:t>
      </w:r>
      <w:r>
        <w:rPr>
          <w:rFonts w:ascii="Noto Sans TC" w:eastAsia="Noto Sans TC" w:hAnsi="Noto Sans TC" w:cs="Noto Sans TC"/>
          <w:color w:val="222222"/>
          <w:szCs w:val="21"/>
        </w:rPr>
        <w:t>。</w:t>
      </w:r>
    </w:p>
    <w:p w14:paraId="74DD198E" w14:textId="77777777" w:rsidR="00D151FA" w:rsidRDefault="007C6972">
      <w:pPr>
        <w:widowControl/>
        <w:numPr>
          <w:ilvl w:val="0"/>
          <w:numId w:val="5"/>
        </w:numPr>
      </w:pPr>
      <w:r>
        <w:rPr>
          <w:rFonts w:ascii="Noto Sans TC" w:eastAsia="Noto Sans TC" w:hAnsi="Noto Sans TC" w:cs="Noto Sans TC"/>
          <w:color w:val="222222"/>
          <w:szCs w:val="21"/>
        </w:rPr>
        <w:t>109</w:t>
      </w:r>
      <w:r>
        <w:rPr>
          <w:rFonts w:ascii="Noto Sans TC" w:eastAsia="Noto Sans TC" w:hAnsi="Noto Sans TC" w:cs="Noto Sans TC"/>
          <w:color w:val="222222"/>
          <w:szCs w:val="21"/>
        </w:rPr>
        <w:t>年</w:t>
      </w:r>
      <w:r>
        <w:rPr>
          <w:rFonts w:ascii="Noto Sans TC" w:eastAsia="Noto Sans TC" w:hAnsi="Noto Sans TC" w:cs="Noto Sans TC"/>
          <w:color w:val="222222"/>
          <w:szCs w:val="21"/>
        </w:rPr>
        <w:t>3</w:t>
      </w:r>
      <w:r>
        <w:rPr>
          <w:rFonts w:ascii="Noto Sans TC" w:eastAsia="Noto Sans TC" w:hAnsi="Noto Sans TC" w:cs="Noto Sans TC"/>
          <w:color w:val="222222"/>
          <w:szCs w:val="21"/>
        </w:rPr>
        <w:t>月</w:t>
      </w:r>
      <w:r>
        <w:rPr>
          <w:rFonts w:ascii="Noto Sans TC" w:eastAsia="Noto Sans TC" w:hAnsi="Noto Sans TC" w:cs="Noto Sans TC"/>
          <w:color w:val="222222"/>
          <w:szCs w:val="21"/>
        </w:rPr>
        <w:t>17</w:t>
      </w:r>
      <w:r>
        <w:rPr>
          <w:rFonts w:ascii="Noto Sans TC" w:eastAsia="Noto Sans TC" w:hAnsi="Noto Sans TC" w:cs="Noto Sans TC"/>
          <w:color w:val="222222"/>
          <w:szCs w:val="21"/>
        </w:rPr>
        <w:t>日後出境，返國後接受居家隔離或檢疫者，應檢附必要出國之相關文件、資料。</w:t>
      </w:r>
    </w:p>
    <w:p w14:paraId="612A4F99" w14:textId="77777777" w:rsidR="00D151FA" w:rsidRDefault="007C6972">
      <w:pPr>
        <w:widowControl/>
        <w:numPr>
          <w:ilvl w:val="0"/>
          <w:numId w:val="5"/>
        </w:numPr>
      </w:pPr>
      <w:r>
        <w:rPr>
          <w:rFonts w:ascii="Noto Sans TC" w:eastAsia="Noto Sans TC" w:hAnsi="Noto Sans TC" w:cs="Noto Sans TC"/>
          <w:color w:val="222222"/>
          <w:szCs w:val="21"/>
        </w:rPr>
        <w:t>其他經中央衛生主管機關指定之文件、資料。</w:t>
      </w:r>
      <w:r>
        <w:rPr>
          <w:rFonts w:ascii="Noto Sans TC" w:eastAsia="Noto Sans TC" w:hAnsi="Noto Sans TC" w:cs="Noto Sans TC"/>
          <w:color w:val="222222"/>
          <w:szCs w:val="21"/>
        </w:rPr>
        <w:t>(</w:t>
      </w:r>
      <w:r>
        <w:rPr>
          <w:rFonts w:ascii="Noto Sans TC" w:eastAsia="Noto Sans TC" w:hAnsi="Noto Sans TC" w:cs="Noto Sans TC"/>
          <w:color w:val="222222"/>
          <w:szCs w:val="21"/>
        </w:rPr>
        <w:t>例如</w:t>
      </w:r>
      <w:r>
        <w:rPr>
          <w:rFonts w:ascii="Noto Sans TC" w:eastAsia="Noto Sans TC" w:hAnsi="Noto Sans TC" w:cs="Noto Sans TC"/>
          <w:color w:val="222222"/>
          <w:szCs w:val="21"/>
        </w:rPr>
        <w:t>:</w:t>
      </w:r>
      <w:r>
        <w:rPr>
          <w:rFonts w:ascii="Noto Sans TC" w:eastAsia="Noto Sans TC" w:hAnsi="Noto Sans TC" w:cs="Noto Sans TC"/>
          <w:color w:val="222222"/>
          <w:szCs w:val="21"/>
        </w:rPr>
        <w:t>倘為國外文件，應經我國駐外館處驗證，並附經駐外館處驗證或國內公證人認證之中文譯本，始得視為有效之證明文件；倘為大陸</w:t>
      </w:r>
      <w:r>
        <w:rPr>
          <w:rFonts w:ascii="Noto Sans TC" w:eastAsia="Noto Sans TC" w:hAnsi="Noto Sans TC" w:cs="Noto Sans TC"/>
          <w:color w:val="222222"/>
          <w:szCs w:val="21"/>
        </w:rPr>
        <w:t>地區或香港、澳門作成之文書，應經行政院設立</w:t>
      </w:r>
      <w:r>
        <w:rPr>
          <w:rFonts w:ascii="Noto Sans TC" w:eastAsia="Noto Sans TC" w:hAnsi="Noto Sans TC" w:cs="Noto Sans TC"/>
          <w:color w:val="222222"/>
          <w:szCs w:val="21"/>
        </w:rPr>
        <w:t>(</w:t>
      </w:r>
      <w:r>
        <w:rPr>
          <w:rFonts w:ascii="Noto Sans TC" w:eastAsia="Noto Sans TC" w:hAnsi="Noto Sans TC" w:cs="Noto Sans TC"/>
          <w:color w:val="222222"/>
          <w:szCs w:val="21"/>
        </w:rPr>
        <w:t>如大陸委員會香港、澳門辦事處，駐地名稱為「台北經濟文化辦事處」</w:t>
      </w:r>
      <w:r>
        <w:rPr>
          <w:rFonts w:ascii="Noto Sans TC" w:eastAsia="Noto Sans TC" w:hAnsi="Noto Sans TC" w:cs="Noto Sans TC"/>
          <w:color w:val="222222"/>
          <w:szCs w:val="21"/>
        </w:rPr>
        <w:t>)</w:t>
      </w:r>
      <w:r>
        <w:rPr>
          <w:rFonts w:ascii="Noto Sans TC" w:eastAsia="Noto Sans TC" w:hAnsi="Noto Sans TC" w:cs="Noto Sans TC"/>
          <w:color w:val="222222"/>
          <w:szCs w:val="21"/>
        </w:rPr>
        <w:t>或指定之機構或委託之民間團體</w:t>
      </w:r>
      <w:r>
        <w:rPr>
          <w:rFonts w:ascii="Noto Sans TC" w:eastAsia="Noto Sans TC" w:hAnsi="Noto Sans TC" w:cs="Noto Sans TC"/>
          <w:color w:val="222222"/>
          <w:szCs w:val="21"/>
        </w:rPr>
        <w:t>(</w:t>
      </w:r>
      <w:r>
        <w:rPr>
          <w:rFonts w:ascii="Noto Sans TC" w:eastAsia="Noto Sans TC" w:hAnsi="Noto Sans TC" w:cs="Noto Sans TC"/>
          <w:color w:val="222222"/>
          <w:szCs w:val="21"/>
        </w:rPr>
        <w:t>如財團法人海峽交流基金會</w:t>
      </w:r>
      <w:r>
        <w:rPr>
          <w:rFonts w:ascii="Noto Sans TC" w:eastAsia="Noto Sans TC" w:hAnsi="Noto Sans TC" w:cs="Noto Sans TC"/>
          <w:color w:val="222222"/>
          <w:szCs w:val="21"/>
        </w:rPr>
        <w:t>)</w:t>
      </w:r>
      <w:r>
        <w:rPr>
          <w:rFonts w:ascii="Noto Sans TC" w:eastAsia="Noto Sans TC" w:hAnsi="Noto Sans TC" w:cs="Noto Sans TC"/>
          <w:color w:val="222222"/>
          <w:szCs w:val="21"/>
        </w:rPr>
        <w:t>驗證。</w:t>
      </w:r>
      <w:r>
        <w:rPr>
          <w:rFonts w:ascii="Noto Sans TC" w:eastAsia="Noto Sans TC" w:hAnsi="Noto Sans TC" w:cs="Noto Sans TC"/>
          <w:color w:val="222222"/>
          <w:szCs w:val="21"/>
        </w:rPr>
        <w:t>)</w:t>
      </w:r>
    </w:p>
    <w:p w14:paraId="2F3C99E4" w14:textId="77777777" w:rsidR="00D151FA" w:rsidRDefault="007C6972">
      <w:pPr>
        <w:pStyle w:val="3"/>
        <w:spacing w:beforeAutospacing="0" w:afterAutospacing="0"/>
        <w:rPr>
          <w:rFonts w:hint="default"/>
        </w:rPr>
      </w:pPr>
      <w:r>
        <w:rPr>
          <w:color w:val="222222"/>
        </w:rPr>
        <w:t>(</w:t>
      </w:r>
      <w:r>
        <w:rPr>
          <w:color w:val="222222"/>
        </w:rPr>
        <w:t>二</w:t>
      </w:r>
      <w:r>
        <w:rPr>
          <w:color w:val="222222"/>
        </w:rPr>
        <w:t>)</w:t>
      </w:r>
      <w:r>
        <w:rPr>
          <w:color w:val="222222"/>
        </w:rPr>
        <w:t>照顧者：</w:t>
      </w:r>
    </w:p>
    <w:p w14:paraId="42E89C97" w14:textId="77777777" w:rsidR="00D151FA" w:rsidRDefault="007C6972">
      <w:pPr>
        <w:widowControl/>
        <w:numPr>
          <w:ilvl w:val="0"/>
          <w:numId w:val="6"/>
        </w:numPr>
      </w:pPr>
      <w:r>
        <w:rPr>
          <w:rFonts w:ascii="Noto Sans TC" w:eastAsia="Noto Sans TC" w:hAnsi="Noto Sans TC" w:cs="Noto Sans TC"/>
          <w:color w:val="222222"/>
          <w:szCs w:val="21"/>
        </w:rPr>
        <w:t>申請書</w:t>
      </w:r>
      <w:r>
        <w:rPr>
          <w:rFonts w:ascii="Noto Sans TC" w:eastAsia="Noto Sans TC" w:hAnsi="Noto Sans TC" w:cs="Noto Sans TC"/>
          <w:color w:val="222222"/>
          <w:szCs w:val="21"/>
        </w:rPr>
        <w:t>(</w:t>
      </w:r>
      <w:hyperlink r:id="rId16" w:tooltip="1090323申請書.pdf(檔案下載)" w:history="1">
        <w:r>
          <w:rPr>
            <w:rStyle w:val="a3"/>
            <w:rFonts w:ascii="Noto Sans TC" w:eastAsia="Noto Sans TC" w:hAnsi="Noto Sans TC" w:cs="Noto Sans TC"/>
            <w:szCs w:val="21"/>
          </w:rPr>
          <w:t>點我下載申請書</w:t>
        </w:r>
        <w:r>
          <w:rPr>
            <w:rStyle w:val="a3"/>
            <w:rFonts w:ascii="Noto Sans TC" w:eastAsia="Noto Sans TC" w:hAnsi="Noto Sans TC" w:cs="Noto Sans TC"/>
            <w:szCs w:val="21"/>
          </w:rPr>
          <w:t>pdf</w:t>
        </w:r>
        <w:r>
          <w:rPr>
            <w:rStyle w:val="a3"/>
            <w:rFonts w:ascii="Noto Sans TC" w:eastAsia="Noto Sans TC" w:hAnsi="Noto Sans TC" w:cs="Noto Sans TC"/>
            <w:szCs w:val="21"/>
          </w:rPr>
          <w:t>檔</w:t>
        </w:r>
      </w:hyperlink>
      <w:r>
        <w:rPr>
          <w:rFonts w:ascii="Noto Sans TC" w:eastAsia="Noto Sans TC" w:hAnsi="Noto Sans TC" w:cs="Noto Sans TC"/>
          <w:color w:val="222222"/>
          <w:szCs w:val="21"/>
        </w:rPr>
        <w:t>)(</w:t>
      </w:r>
      <w:hyperlink r:id="rId17" w:tooltip="1090323申請書.doc(檔案下載)" w:history="1">
        <w:r>
          <w:rPr>
            <w:rStyle w:val="a3"/>
            <w:rFonts w:ascii="Noto Sans TC" w:eastAsia="Noto Sans TC" w:hAnsi="Noto Sans TC" w:cs="Noto Sans TC"/>
            <w:szCs w:val="21"/>
          </w:rPr>
          <w:t>點我下載申請書</w:t>
        </w:r>
        <w:r>
          <w:rPr>
            <w:rStyle w:val="a3"/>
            <w:rFonts w:ascii="Noto Sans TC" w:eastAsia="Noto Sans TC" w:hAnsi="Noto Sans TC" w:cs="Noto Sans TC"/>
            <w:szCs w:val="21"/>
          </w:rPr>
          <w:t>word</w:t>
        </w:r>
        <w:r>
          <w:rPr>
            <w:rStyle w:val="a3"/>
            <w:rFonts w:ascii="Noto Sans TC" w:eastAsia="Noto Sans TC" w:hAnsi="Noto Sans TC" w:cs="Noto Sans TC"/>
            <w:szCs w:val="21"/>
          </w:rPr>
          <w:t>檔</w:t>
        </w:r>
      </w:hyperlink>
      <w:r>
        <w:rPr>
          <w:rFonts w:ascii="Noto Sans TC" w:eastAsia="Noto Sans TC" w:hAnsi="Noto Sans TC" w:cs="Noto Sans TC"/>
          <w:color w:val="222222"/>
          <w:szCs w:val="21"/>
        </w:rPr>
        <w:t>)(</w:t>
      </w:r>
      <w:hyperlink r:id="rId18" w:tooltip="1090323申請書.odt(檔案下載)" w:history="1">
        <w:r>
          <w:rPr>
            <w:rStyle w:val="a3"/>
            <w:rFonts w:ascii="Noto Sans TC" w:eastAsia="Noto Sans TC" w:hAnsi="Noto Sans TC" w:cs="Noto Sans TC"/>
            <w:szCs w:val="21"/>
          </w:rPr>
          <w:t>點我下載申請書</w:t>
        </w:r>
        <w:r>
          <w:rPr>
            <w:rStyle w:val="a3"/>
            <w:rFonts w:ascii="Noto Sans TC" w:eastAsia="Noto Sans TC" w:hAnsi="Noto Sans TC" w:cs="Noto Sans TC"/>
            <w:szCs w:val="21"/>
          </w:rPr>
          <w:t>odt</w:t>
        </w:r>
        <w:r>
          <w:rPr>
            <w:rStyle w:val="a3"/>
            <w:rFonts w:ascii="Noto Sans TC" w:eastAsia="Noto Sans TC" w:hAnsi="Noto Sans TC" w:cs="Noto Sans TC"/>
            <w:szCs w:val="21"/>
          </w:rPr>
          <w:t>檔</w:t>
        </w:r>
      </w:hyperlink>
      <w:r>
        <w:rPr>
          <w:rFonts w:ascii="Noto Sans TC" w:eastAsia="Noto Sans TC" w:hAnsi="Noto Sans TC" w:cs="Noto Sans TC"/>
          <w:color w:val="222222"/>
          <w:szCs w:val="21"/>
        </w:rPr>
        <w:t>)</w:t>
      </w:r>
      <w:r>
        <w:rPr>
          <w:rFonts w:ascii="Noto Sans TC" w:eastAsia="Noto Sans TC" w:hAnsi="Noto Sans TC" w:cs="Noto Sans TC"/>
          <w:color w:val="222222"/>
          <w:szCs w:val="21"/>
        </w:rPr>
        <w:t>。</w:t>
      </w:r>
    </w:p>
    <w:p w14:paraId="70CC21BF" w14:textId="77777777" w:rsidR="00D151FA" w:rsidRDefault="007C6972">
      <w:pPr>
        <w:widowControl/>
        <w:numPr>
          <w:ilvl w:val="0"/>
          <w:numId w:val="6"/>
        </w:numPr>
      </w:pPr>
      <w:r>
        <w:rPr>
          <w:rFonts w:ascii="Noto Sans TC" w:eastAsia="Noto Sans TC" w:hAnsi="Noto Sans TC" w:cs="Noto Sans TC"/>
          <w:color w:val="222222"/>
          <w:szCs w:val="21"/>
        </w:rPr>
        <w:t>申請人之國民身分證正反面</w:t>
      </w:r>
      <w:r>
        <w:rPr>
          <w:rFonts w:ascii="Noto Sans TC" w:eastAsia="Noto Sans TC" w:hAnsi="Noto Sans TC" w:cs="Noto Sans TC"/>
          <w:color w:val="222222"/>
          <w:szCs w:val="21"/>
        </w:rPr>
        <w:t>(</w:t>
      </w:r>
      <w:r>
        <w:rPr>
          <w:rFonts w:ascii="Noto Sans TC" w:eastAsia="Noto Sans TC" w:hAnsi="Noto Sans TC" w:cs="Noto Sans TC"/>
          <w:color w:val="222222"/>
          <w:szCs w:val="21"/>
        </w:rPr>
        <w:t>非本國籍人為居留</w:t>
      </w:r>
      <w:r>
        <w:rPr>
          <w:rFonts w:ascii="Noto Sans TC" w:eastAsia="Noto Sans TC" w:hAnsi="Noto Sans TC" w:cs="Noto Sans TC"/>
          <w:color w:val="222222"/>
          <w:szCs w:val="21"/>
        </w:rPr>
        <w:t>證或護照</w:t>
      </w:r>
      <w:r>
        <w:rPr>
          <w:rFonts w:ascii="Noto Sans TC" w:eastAsia="Noto Sans TC" w:hAnsi="Noto Sans TC" w:cs="Noto Sans TC"/>
          <w:color w:val="222222"/>
          <w:szCs w:val="21"/>
        </w:rPr>
        <w:t>)</w:t>
      </w:r>
      <w:r>
        <w:rPr>
          <w:rFonts w:ascii="Noto Sans TC" w:eastAsia="Noto Sans TC" w:hAnsi="Noto Sans TC" w:cs="Noto Sans TC"/>
          <w:color w:val="222222"/>
          <w:szCs w:val="21"/>
        </w:rPr>
        <w:t>。</w:t>
      </w:r>
    </w:p>
    <w:p w14:paraId="623794DF" w14:textId="77777777" w:rsidR="00D151FA" w:rsidRDefault="007C6972">
      <w:pPr>
        <w:widowControl/>
        <w:numPr>
          <w:ilvl w:val="0"/>
          <w:numId w:val="6"/>
        </w:numPr>
      </w:pPr>
      <w:r>
        <w:rPr>
          <w:rFonts w:ascii="Noto Sans TC" w:eastAsia="Noto Sans TC" w:hAnsi="Noto Sans TC" w:cs="Noto Sans TC"/>
          <w:color w:val="222222"/>
          <w:szCs w:val="21"/>
        </w:rPr>
        <w:t>本人或其法定代理人金融機構存簿封面影本。</w:t>
      </w:r>
      <w:r>
        <w:rPr>
          <w:rFonts w:ascii="Noto Sans TC" w:eastAsia="Noto Sans TC" w:hAnsi="Noto Sans TC" w:cs="Noto Sans TC"/>
          <w:color w:val="222222"/>
          <w:szCs w:val="21"/>
        </w:rPr>
        <w:t>(</w:t>
      </w:r>
      <w:r>
        <w:rPr>
          <w:rFonts w:ascii="Noto Sans TC" w:eastAsia="Noto Sans TC" w:hAnsi="Noto Sans TC" w:cs="Noto Sans TC"/>
          <w:color w:val="222222"/>
          <w:szCs w:val="21"/>
        </w:rPr>
        <w:t>請使用非靜止戶帳號。公教戶、凍結戶、警示戶、結清戶、外幣帳戶、公司行號帳戶，不可使用，否則將無法完成匯款</w:t>
      </w:r>
      <w:r>
        <w:rPr>
          <w:rFonts w:ascii="Noto Sans TC" w:eastAsia="Noto Sans TC" w:hAnsi="Noto Sans TC" w:cs="Noto Sans TC"/>
          <w:color w:val="222222"/>
          <w:szCs w:val="21"/>
        </w:rPr>
        <w:t xml:space="preserve">) </w:t>
      </w:r>
      <w:r>
        <w:rPr>
          <w:rFonts w:ascii="Noto Sans TC" w:eastAsia="Noto Sans TC" w:hAnsi="Noto Sans TC" w:cs="Noto Sans TC"/>
          <w:color w:val="222222"/>
          <w:szCs w:val="21"/>
        </w:rPr>
        <w:t>。</w:t>
      </w:r>
    </w:p>
    <w:p w14:paraId="09570BDA" w14:textId="77777777" w:rsidR="00D151FA" w:rsidRDefault="007C6972">
      <w:pPr>
        <w:widowControl/>
        <w:numPr>
          <w:ilvl w:val="0"/>
          <w:numId w:val="6"/>
        </w:numPr>
      </w:pPr>
      <w:r>
        <w:rPr>
          <w:rFonts w:ascii="Noto Sans TC" w:eastAsia="Noto Sans TC" w:hAnsi="Noto Sans TC" w:cs="Noto Sans TC"/>
          <w:color w:val="222222"/>
          <w:szCs w:val="21"/>
        </w:rPr>
        <w:t>受雇人，由雇用人所出具受雇人請假及無支領薪資之證明</w:t>
      </w:r>
      <w:r>
        <w:rPr>
          <w:rFonts w:ascii="Noto Sans TC" w:eastAsia="Noto Sans TC" w:hAnsi="Noto Sans TC" w:cs="Noto Sans TC"/>
          <w:color w:val="222222"/>
          <w:szCs w:val="21"/>
        </w:rPr>
        <w:t>(</w:t>
      </w:r>
      <w:hyperlink r:id="rId19" w:tooltip="1090323無支領薪資證明.pdf (檔案下載)" w:history="1">
        <w:r>
          <w:rPr>
            <w:rStyle w:val="a3"/>
            <w:rFonts w:ascii="Noto Sans TC" w:eastAsia="Noto Sans TC" w:hAnsi="Noto Sans TC" w:cs="Noto Sans TC"/>
            <w:szCs w:val="21"/>
          </w:rPr>
          <w:t>點我下載證明</w:t>
        </w:r>
        <w:r>
          <w:rPr>
            <w:rStyle w:val="a3"/>
            <w:rFonts w:ascii="Noto Sans TC" w:eastAsia="Noto Sans TC" w:hAnsi="Noto Sans TC" w:cs="Noto Sans TC"/>
            <w:szCs w:val="21"/>
          </w:rPr>
          <w:t>pdf</w:t>
        </w:r>
        <w:r>
          <w:rPr>
            <w:rStyle w:val="a3"/>
            <w:rFonts w:ascii="Noto Sans TC" w:eastAsia="Noto Sans TC" w:hAnsi="Noto Sans TC" w:cs="Noto Sans TC"/>
            <w:szCs w:val="21"/>
          </w:rPr>
          <w:t>檔</w:t>
        </w:r>
      </w:hyperlink>
      <w:r>
        <w:rPr>
          <w:rFonts w:ascii="Noto Sans TC" w:eastAsia="Noto Sans TC" w:hAnsi="Noto Sans TC" w:cs="Noto Sans TC"/>
          <w:color w:val="222222"/>
          <w:szCs w:val="21"/>
        </w:rPr>
        <w:t>)(</w:t>
      </w:r>
      <w:hyperlink r:id="rId20" w:tooltip="1090323無支領薪資證明.doc (檔案下載)" w:history="1">
        <w:r>
          <w:rPr>
            <w:rStyle w:val="a3"/>
            <w:rFonts w:ascii="Noto Sans TC" w:eastAsia="Noto Sans TC" w:hAnsi="Noto Sans TC" w:cs="Noto Sans TC"/>
            <w:szCs w:val="21"/>
          </w:rPr>
          <w:t>點我下載證明</w:t>
        </w:r>
        <w:r>
          <w:rPr>
            <w:rStyle w:val="a3"/>
            <w:rFonts w:ascii="Noto Sans TC" w:eastAsia="Noto Sans TC" w:hAnsi="Noto Sans TC" w:cs="Noto Sans TC"/>
            <w:szCs w:val="21"/>
          </w:rPr>
          <w:t>word</w:t>
        </w:r>
        <w:r>
          <w:rPr>
            <w:rStyle w:val="a3"/>
            <w:rFonts w:ascii="Noto Sans TC" w:eastAsia="Noto Sans TC" w:hAnsi="Noto Sans TC" w:cs="Noto Sans TC"/>
            <w:szCs w:val="21"/>
          </w:rPr>
          <w:t>檔</w:t>
        </w:r>
      </w:hyperlink>
      <w:r>
        <w:rPr>
          <w:rFonts w:ascii="Noto Sans TC" w:eastAsia="Noto Sans TC" w:hAnsi="Noto Sans TC" w:cs="Noto Sans TC"/>
          <w:color w:val="222222"/>
          <w:szCs w:val="21"/>
        </w:rPr>
        <w:t>)(</w:t>
      </w:r>
      <w:hyperlink r:id="rId21" w:tooltip="1090323無支領薪資證明.odt (檔案下載)" w:history="1">
        <w:r>
          <w:rPr>
            <w:rStyle w:val="a3"/>
            <w:rFonts w:ascii="Noto Sans TC" w:eastAsia="Noto Sans TC" w:hAnsi="Noto Sans TC" w:cs="Noto Sans TC"/>
            <w:szCs w:val="21"/>
          </w:rPr>
          <w:t>點我下載證明</w:t>
        </w:r>
        <w:r>
          <w:rPr>
            <w:rStyle w:val="a3"/>
            <w:rFonts w:ascii="Noto Sans TC" w:eastAsia="Noto Sans TC" w:hAnsi="Noto Sans TC" w:cs="Noto Sans TC"/>
            <w:szCs w:val="21"/>
          </w:rPr>
          <w:t>odt</w:t>
        </w:r>
        <w:r>
          <w:rPr>
            <w:rStyle w:val="a3"/>
            <w:rFonts w:ascii="Noto Sans TC" w:eastAsia="Noto Sans TC" w:hAnsi="Noto Sans TC" w:cs="Noto Sans TC"/>
            <w:szCs w:val="21"/>
          </w:rPr>
          <w:t>檔</w:t>
        </w:r>
      </w:hyperlink>
      <w:r>
        <w:rPr>
          <w:rFonts w:ascii="Noto Sans TC" w:eastAsia="Noto Sans TC" w:hAnsi="Noto Sans TC" w:cs="Noto Sans TC"/>
          <w:color w:val="222222"/>
          <w:szCs w:val="21"/>
        </w:rPr>
        <w:t>)</w:t>
      </w:r>
      <w:r>
        <w:rPr>
          <w:rFonts w:ascii="Noto Sans TC" w:eastAsia="Noto Sans TC" w:hAnsi="Noto Sans TC" w:cs="Noto Sans TC"/>
          <w:color w:val="222222"/>
          <w:szCs w:val="21"/>
        </w:rPr>
        <w:t>。</w:t>
      </w:r>
    </w:p>
    <w:p w14:paraId="6B6E5FB1" w14:textId="77777777" w:rsidR="00D151FA" w:rsidRDefault="007C6972">
      <w:pPr>
        <w:widowControl/>
        <w:numPr>
          <w:ilvl w:val="0"/>
          <w:numId w:val="6"/>
        </w:numPr>
      </w:pPr>
      <w:r>
        <w:rPr>
          <w:rFonts w:ascii="Noto Sans TC" w:eastAsia="Noto Sans TC" w:hAnsi="Noto Sans TC" w:cs="Noto Sans TC"/>
          <w:color w:val="222222"/>
          <w:szCs w:val="21"/>
        </w:rPr>
        <w:t>非受雇人，本人無法從事工作及無獲得報酬、補償之切結書</w:t>
      </w:r>
      <w:r>
        <w:rPr>
          <w:rFonts w:ascii="Noto Sans TC" w:eastAsia="Noto Sans TC" w:hAnsi="Noto Sans TC" w:cs="Noto Sans TC"/>
          <w:color w:val="222222"/>
          <w:szCs w:val="21"/>
        </w:rPr>
        <w:t>(</w:t>
      </w:r>
      <w:hyperlink r:id="rId22" w:tooltip="1090323切結書.pdf(檔案下載)" w:history="1">
        <w:r>
          <w:rPr>
            <w:rStyle w:val="a3"/>
            <w:rFonts w:ascii="Noto Sans TC" w:eastAsia="Noto Sans TC" w:hAnsi="Noto Sans TC" w:cs="Noto Sans TC"/>
            <w:szCs w:val="21"/>
          </w:rPr>
          <w:t>點我下載切結書</w:t>
        </w:r>
        <w:r>
          <w:rPr>
            <w:rStyle w:val="a3"/>
            <w:rFonts w:ascii="Noto Sans TC" w:eastAsia="Noto Sans TC" w:hAnsi="Noto Sans TC" w:cs="Noto Sans TC"/>
            <w:szCs w:val="21"/>
          </w:rPr>
          <w:t>pdf</w:t>
        </w:r>
        <w:r>
          <w:rPr>
            <w:rStyle w:val="a3"/>
            <w:rFonts w:ascii="Noto Sans TC" w:eastAsia="Noto Sans TC" w:hAnsi="Noto Sans TC" w:cs="Noto Sans TC"/>
            <w:szCs w:val="21"/>
          </w:rPr>
          <w:t>檔</w:t>
        </w:r>
      </w:hyperlink>
      <w:r>
        <w:rPr>
          <w:rFonts w:ascii="Noto Sans TC" w:eastAsia="Noto Sans TC" w:hAnsi="Noto Sans TC" w:cs="Noto Sans TC"/>
          <w:color w:val="222222"/>
          <w:szCs w:val="21"/>
        </w:rPr>
        <w:t>)(</w:t>
      </w:r>
      <w:hyperlink r:id="rId23" w:tooltip="1090323切結書.doc(檔案下載)" w:history="1">
        <w:r>
          <w:rPr>
            <w:rStyle w:val="a3"/>
            <w:rFonts w:ascii="Noto Sans TC" w:eastAsia="Noto Sans TC" w:hAnsi="Noto Sans TC" w:cs="Noto Sans TC"/>
            <w:szCs w:val="21"/>
          </w:rPr>
          <w:t>點我下載</w:t>
        </w:r>
        <w:r>
          <w:rPr>
            <w:rStyle w:val="a3"/>
            <w:rFonts w:ascii="Noto Sans TC" w:eastAsia="Noto Sans TC" w:hAnsi="Noto Sans TC" w:cs="Noto Sans TC"/>
            <w:szCs w:val="21"/>
          </w:rPr>
          <w:t>word</w:t>
        </w:r>
        <w:r>
          <w:rPr>
            <w:rStyle w:val="a3"/>
            <w:rFonts w:ascii="Noto Sans TC" w:eastAsia="Noto Sans TC" w:hAnsi="Noto Sans TC" w:cs="Noto Sans TC"/>
            <w:szCs w:val="21"/>
          </w:rPr>
          <w:t>檔</w:t>
        </w:r>
      </w:hyperlink>
      <w:r>
        <w:rPr>
          <w:rFonts w:ascii="Noto Sans TC" w:eastAsia="Noto Sans TC" w:hAnsi="Noto Sans TC" w:cs="Noto Sans TC"/>
          <w:color w:val="222222"/>
          <w:szCs w:val="21"/>
        </w:rPr>
        <w:t>)(</w:t>
      </w:r>
      <w:hyperlink r:id="rId24" w:tooltip="1090323切結書.odt(檔案下載)" w:history="1">
        <w:r>
          <w:rPr>
            <w:rStyle w:val="a3"/>
            <w:rFonts w:ascii="Noto Sans TC" w:eastAsia="Noto Sans TC" w:hAnsi="Noto Sans TC" w:cs="Noto Sans TC"/>
            <w:szCs w:val="21"/>
          </w:rPr>
          <w:t>點我下載切結書</w:t>
        </w:r>
        <w:r>
          <w:rPr>
            <w:rStyle w:val="a3"/>
            <w:rFonts w:ascii="Noto Sans TC" w:eastAsia="Noto Sans TC" w:hAnsi="Noto Sans TC" w:cs="Noto Sans TC"/>
            <w:szCs w:val="21"/>
          </w:rPr>
          <w:t>odt</w:t>
        </w:r>
        <w:r>
          <w:rPr>
            <w:rStyle w:val="a3"/>
            <w:rFonts w:ascii="Noto Sans TC" w:eastAsia="Noto Sans TC" w:hAnsi="Noto Sans TC" w:cs="Noto Sans TC"/>
            <w:szCs w:val="21"/>
          </w:rPr>
          <w:t>檔</w:t>
        </w:r>
      </w:hyperlink>
      <w:r>
        <w:rPr>
          <w:rFonts w:ascii="Noto Sans TC" w:eastAsia="Noto Sans TC" w:hAnsi="Noto Sans TC" w:cs="Noto Sans TC"/>
          <w:color w:val="222222"/>
          <w:szCs w:val="21"/>
        </w:rPr>
        <w:t>)</w:t>
      </w:r>
      <w:r>
        <w:rPr>
          <w:rFonts w:ascii="Noto Sans TC" w:eastAsia="Noto Sans TC" w:hAnsi="Noto Sans TC" w:cs="Noto Sans TC"/>
          <w:color w:val="222222"/>
          <w:szCs w:val="21"/>
        </w:rPr>
        <w:t>。</w:t>
      </w:r>
    </w:p>
    <w:p w14:paraId="0459FDAB" w14:textId="77777777" w:rsidR="00D151FA" w:rsidRDefault="007C6972">
      <w:pPr>
        <w:widowControl/>
        <w:numPr>
          <w:ilvl w:val="0"/>
          <w:numId w:val="6"/>
        </w:numPr>
      </w:pPr>
      <w:r>
        <w:rPr>
          <w:rFonts w:ascii="Noto Sans TC" w:eastAsia="Noto Sans TC" w:hAnsi="Noto Sans TC" w:cs="Noto Sans TC"/>
          <w:color w:val="222222"/>
          <w:szCs w:val="21"/>
        </w:rPr>
        <w:t>照顧經神經科或精神科醫師出具確診為失智症者，檢附神經科或精神科醫師出具確診為失智症之診斷證明書。</w:t>
      </w:r>
    </w:p>
    <w:p w14:paraId="0B65400C" w14:textId="77777777" w:rsidR="00D151FA" w:rsidRDefault="007C6972">
      <w:pPr>
        <w:widowControl/>
        <w:numPr>
          <w:ilvl w:val="0"/>
          <w:numId w:val="6"/>
        </w:numPr>
      </w:pPr>
      <w:r>
        <w:rPr>
          <w:rFonts w:ascii="Noto Sans TC" w:eastAsia="Noto Sans TC" w:hAnsi="Noto Sans TC" w:cs="Noto Sans TC"/>
          <w:color w:val="222222"/>
          <w:szCs w:val="21"/>
        </w:rPr>
        <w:t>受隔離或檢疫者因所聘僱之外籍家庭看護工經醫師確診罹患嚴重特殊傳染性肺炎或其他因素不能提供服務，需由家屬照顧者，檢附外籍家庭看護工聘僱許可函影本及醫師診斷證明書或其他因素不能提供服務之證明或切結書。</w:t>
      </w:r>
    </w:p>
    <w:p w14:paraId="4656C54E" w14:textId="77777777" w:rsidR="00D151FA" w:rsidRDefault="007C6972">
      <w:pPr>
        <w:widowControl/>
        <w:numPr>
          <w:ilvl w:val="0"/>
          <w:numId w:val="6"/>
        </w:numPr>
      </w:pPr>
      <w:r>
        <w:rPr>
          <w:rFonts w:ascii="Noto Sans TC" w:eastAsia="Noto Sans TC" w:hAnsi="Noto Sans TC" w:cs="Noto Sans TC"/>
          <w:color w:val="222222"/>
          <w:szCs w:val="21"/>
        </w:rPr>
        <w:lastRenderedPageBreak/>
        <w:t>受隔離或檢疫者為十二歲以上尚就讀國民小學之學童，檢附就學相關證明</w:t>
      </w:r>
      <w:r>
        <w:rPr>
          <w:rFonts w:ascii="Noto Sans TC" w:eastAsia="Noto Sans TC" w:hAnsi="Noto Sans TC" w:cs="Noto Sans TC"/>
          <w:color w:val="222222"/>
          <w:szCs w:val="21"/>
        </w:rPr>
        <w:t>(</w:t>
      </w:r>
      <w:r>
        <w:rPr>
          <w:rFonts w:ascii="Noto Sans TC" w:eastAsia="Noto Sans TC" w:hAnsi="Noto Sans TC" w:cs="Noto Sans TC"/>
          <w:color w:val="222222"/>
          <w:szCs w:val="21"/>
        </w:rPr>
        <w:t>如註冊收據等</w:t>
      </w:r>
      <w:r>
        <w:rPr>
          <w:rFonts w:ascii="Noto Sans TC" w:eastAsia="Noto Sans TC" w:hAnsi="Noto Sans TC" w:cs="Noto Sans TC"/>
          <w:color w:val="222222"/>
          <w:szCs w:val="21"/>
        </w:rPr>
        <w:t>)</w:t>
      </w:r>
      <w:r>
        <w:rPr>
          <w:rFonts w:ascii="Noto Sans TC" w:eastAsia="Noto Sans TC" w:hAnsi="Noto Sans TC" w:cs="Noto Sans TC"/>
          <w:color w:val="222222"/>
          <w:szCs w:val="21"/>
        </w:rPr>
        <w:t>。</w:t>
      </w:r>
    </w:p>
    <w:p w14:paraId="09DC1CFA" w14:textId="77777777" w:rsidR="00D151FA" w:rsidRDefault="007C6972">
      <w:pPr>
        <w:widowControl/>
        <w:numPr>
          <w:ilvl w:val="0"/>
          <w:numId w:val="6"/>
        </w:numPr>
      </w:pPr>
      <w:r>
        <w:rPr>
          <w:rFonts w:ascii="Noto Sans TC" w:eastAsia="Noto Sans TC" w:hAnsi="Noto Sans TC" w:cs="Noto Sans TC"/>
          <w:color w:val="222222"/>
          <w:szCs w:val="21"/>
        </w:rPr>
        <w:t>受隔離或檢疫者為就讀國民中學、高級中等學校或五專前三年級之身心障礙者，檢附學生證正反面影本。</w:t>
      </w:r>
    </w:p>
    <w:p w14:paraId="5C505BEA" w14:textId="77777777" w:rsidR="00D151FA" w:rsidRDefault="007C6972">
      <w:pPr>
        <w:widowControl/>
        <w:numPr>
          <w:ilvl w:val="0"/>
          <w:numId w:val="6"/>
        </w:numPr>
      </w:pPr>
      <w:r>
        <w:rPr>
          <w:rFonts w:ascii="Noto Sans TC" w:eastAsia="Noto Sans TC" w:hAnsi="Noto Sans TC" w:cs="Noto Sans TC"/>
          <w:color w:val="222222"/>
          <w:szCs w:val="21"/>
        </w:rPr>
        <w:t>其他經中央衛生主管機關指定之文件、資料</w:t>
      </w:r>
      <w:r>
        <w:rPr>
          <w:rFonts w:ascii="Noto Sans TC" w:eastAsia="Noto Sans TC" w:hAnsi="Noto Sans TC" w:cs="Noto Sans TC"/>
          <w:color w:val="222222"/>
          <w:szCs w:val="21"/>
        </w:rPr>
        <w:t>。</w:t>
      </w:r>
    </w:p>
    <w:p w14:paraId="11E30996" w14:textId="77777777" w:rsidR="00D151FA" w:rsidRDefault="007C6972">
      <w:pPr>
        <w:widowControl/>
        <w:pBdr>
          <w:top w:val="single" w:sz="6" w:space="0" w:color="CFCFCF"/>
        </w:pBdr>
      </w:pPr>
      <w:r>
        <w:pict w14:anchorId="16636081">
          <v:rect id="_x0000_i1030" style="width:6in;height:1.5pt" o:hralign="center" o:hrstd="t" o:hr="t" fillcolor="#a0a0a0" stroked="f"/>
        </w:pict>
      </w:r>
    </w:p>
    <w:p w14:paraId="4DF37058" w14:textId="77777777" w:rsidR="00D151FA" w:rsidRDefault="007C6972">
      <w:pPr>
        <w:pStyle w:val="2"/>
        <w:spacing w:beforeAutospacing="0" w:afterAutospacing="0"/>
        <w:rPr>
          <w:rFonts w:hint="default"/>
        </w:rPr>
      </w:pPr>
      <w:r>
        <w:rPr>
          <w:color w:val="222222"/>
        </w:rPr>
        <w:t>六、申請流程：</w:t>
      </w:r>
    </w:p>
    <w:p w14:paraId="0F29CA4C" w14:textId="77777777" w:rsidR="00D151FA" w:rsidRDefault="007C6972">
      <w:pPr>
        <w:pStyle w:val="Web"/>
        <w:spacing w:beforeAutospacing="0" w:afterAutospacing="0"/>
        <w:jc w:val="center"/>
      </w:pPr>
      <w:r>
        <w:rPr>
          <w:rFonts w:ascii="Noto Sans TC" w:eastAsia="Noto Sans TC" w:hAnsi="Noto Sans TC" w:cs="Noto Sans TC"/>
          <w:color w:val="222222"/>
          <w:sz w:val="21"/>
          <w:szCs w:val="21"/>
        </w:rPr>
        <w:fldChar w:fldCharType="begin"/>
      </w:r>
      <w:r>
        <w:rPr>
          <w:rFonts w:ascii="Noto Sans TC" w:eastAsia="Noto Sans TC" w:hAnsi="Noto Sans TC" w:cs="Noto Sans TC"/>
          <w:color w:val="222222"/>
          <w:sz w:val="21"/>
          <w:szCs w:val="21"/>
        </w:rPr>
        <w:instrText xml:space="preserve">INCLUDEPICTURE \d "https://covid19.mohw.gov.tw/Public/Images/202003/348200316175339a26.jpg" \* MERGEFORMATINET </w:instrText>
      </w:r>
      <w:r>
        <w:rPr>
          <w:rFonts w:ascii="Noto Sans TC" w:eastAsia="Noto Sans TC" w:hAnsi="Noto Sans TC" w:cs="Noto Sans TC"/>
          <w:color w:val="222222"/>
          <w:sz w:val="21"/>
          <w:szCs w:val="21"/>
        </w:rPr>
        <w:fldChar w:fldCharType="separate"/>
      </w:r>
      <w:r>
        <w:rPr>
          <w:rFonts w:ascii="Noto Sans TC" w:eastAsia="Noto Sans TC" w:hAnsi="Noto Sans TC" w:cs="Noto Sans TC"/>
          <w:noProof/>
          <w:color w:val="222222"/>
          <w:sz w:val="21"/>
          <w:szCs w:val="21"/>
        </w:rPr>
        <w:drawing>
          <wp:inline distT="0" distB="0" distL="114300" distR="114300" wp14:anchorId="7D79F3BA" wp14:editId="4A880F9F">
            <wp:extent cx="5580380" cy="7084060"/>
            <wp:effectExtent l="0" t="0" r="1270" b="2540"/>
            <wp:docPr id="1" name="圖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7" descr="IMG_256"/>
                    <pic:cNvPicPr>
                      <a:picLocks noChangeAspect="1"/>
                    </pic:cNvPicPr>
                  </pic:nvPicPr>
                  <pic:blipFill>
                    <a:blip r:embed="rId25"/>
                    <a:stretch>
                      <a:fillRect/>
                    </a:stretch>
                  </pic:blipFill>
                  <pic:spPr>
                    <a:xfrm>
                      <a:off x="0" y="0"/>
                      <a:ext cx="5580380" cy="7084060"/>
                    </a:xfrm>
                    <a:prstGeom prst="rect">
                      <a:avLst/>
                    </a:prstGeom>
                    <a:noFill/>
                    <a:ln w="9525">
                      <a:noFill/>
                    </a:ln>
                  </pic:spPr>
                </pic:pic>
              </a:graphicData>
            </a:graphic>
          </wp:inline>
        </w:drawing>
      </w:r>
      <w:r>
        <w:rPr>
          <w:rFonts w:ascii="Noto Sans TC" w:eastAsia="Noto Sans TC" w:hAnsi="Noto Sans TC" w:cs="Noto Sans TC"/>
          <w:color w:val="222222"/>
          <w:sz w:val="21"/>
          <w:szCs w:val="21"/>
        </w:rPr>
        <w:fldChar w:fldCharType="end"/>
      </w:r>
    </w:p>
    <w:p w14:paraId="51426F6B" w14:textId="77777777" w:rsidR="00D151FA" w:rsidRDefault="007C6972">
      <w:pPr>
        <w:widowControl/>
        <w:numPr>
          <w:ilvl w:val="0"/>
          <w:numId w:val="7"/>
        </w:numPr>
      </w:pPr>
      <w:r>
        <w:rPr>
          <w:rFonts w:ascii="Noto Sans TC" w:eastAsia="Noto Sans TC" w:hAnsi="Noto Sans TC" w:cs="Noto Sans TC"/>
          <w:color w:val="222222"/>
          <w:szCs w:val="21"/>
        </w:rPr>
        <w:lastRenderedPageBreak/>
        <w:t>申請者：為照顧生活不能自理之受隔離或檢疫者之家屬</w:t>
      </w:r>
      <w:r>
        <w:rPr>
          <w:rFonts w:ascii="Noto Sans TC" w:eastAsia="Noto Sans TC" w:hAnsi="Noto Sans TC" w:cs="Noto Sans TC"/>
          <w:color w:val="222222"/>
          <w:szCs w:val="21"/>
        </w:rPr>
        <w:t xml:space="preserve"> </w:t>
      </w:r>
    </w:p>
    <w:p w14:paraId="7CB94358" w14:textId="77777777" w:rsidR="00D151FA" w:rsidRDefault="007C6972">
      <w:pPr>
        <w:widowControl/>
        <w:numPr>
          <w:ilvl w:val="1"/>
          <w:numId w:val="8"/>
        </w:numPr>
      </w:pPr>
      <w:r>
        <w:rPr>
          <w:rFonts w:ascii="Noto Sans TC" w:eastAsia="Noto Sans TC" w:hAnsi="Noto Sans TC" w:cs="Noto Sans TC"/>
          <w:color w:val="222222"/>
          <w:szCs w:val="21"/>
        </w:rPr>
        <w:t>家屬因照顧而無法工作：請依辦法第</w:t>
      </w:r>
      <w:r>
        <w:rPr>
          <w:rFonts w:ascii="Noto Sans TC" w:eastAsia="Noto Sans TC" w:hAnsi="Noto Sans TC" w:cs="Noto Sans TC"/>
          <w:color w:val="222222"/>
          <w:szCs w:val="21"/>
        </w:rPr>
        <w:t>5</w:t>
      </w:r>
      <w:r>
        <w:rPr>
          <w:rFonts w:ascii="Noto Sans TC" w:eastAsia="Noto Sans TC" w:hAnsi="Noto Sans TC" w:cs="Noto Sans TC"/>
          <w:color w:val="222222"/>
          <w:szCs w:val="21"/>
        </w:rPr>
        <w:t>條規定檢附各項證明文件、資料，可線上申請或紙本郵寄或臨櫃申請。</w:t>
      </w:r>
    </w:p>
    <w:p w14:paraId="6A598140" w14:textId="77777777" w:rsidR="00D151FA" w:rsidRDefault="007C6972">
      <w:pPr>
        <w:widowControl/>
        <w:numPr>
          <w:ilvl w:val="1"/>
          <w:numId w:val="8"/>
        </w:numPr>
      </w:pPr>
      <w:r>
        <w:rPr>
          <w:rFonts w:ascii="Noto Sans TC" w:eastAsia="Noto Sans TC" w:hAnsi="Noto Sans TC" w:cs="Noto Sans TC"/>
          <w:color w:val="222222"/>
          <w:szCs w:val="21"/>
        </w:rPr>
        <w:t>家屬需請假：請依辦法第</w:t>
      </w:r>
      <w:r>
        <w:rPr>
          <w:rFonts w:ascii="Noto Sans TC" w:eastAsia="Noto Sans TC" w:hAnsi="Noto Sans TC" w:cs="Noto Sans TC"/>
          <w:color w:val="222222"/>
          <w:szCs w:val="21"/>
        </w:rPr>
        <w:t>5</w:t>
      </w:r>
      <w:r>
        <w:rPr>
          <w:rFonts w:ascii="Noto Sans TC" w:eastAsia="Noto Sans TC" w:hAnsi="Noto Sans TC" w:cs="Noto Sans TC"/>
          <w:color w:val="222222"/>
          <w:szCs w:val="21"/>
        </w:rPr>
        <w:t>條規定檢附各項證明文件、資料，可線上申請或紙本郵寄或臨櫃申請。</w:t>
      </w:r>
    </w:p>
    <w:p w14:paraId="06C05EE0" w14:textId="77777777" w:rsidR="00D151FA" w:rsidRDefault="007C6972">
      <w:pPr>
        <w:widowControl/>
        <w:numPr>
          <w:ilvl w:val="1"/>
          <w:numId w:val="8"/>
        </w:numPr>
      </w:pPr>
      <w:r>
        <w:rPr>
          <w:rFonts w:ascii="Noto Sans TC" w:eastAsia="Noto Sans TC" w:hAnsi="Noto Sans TC" w:cs="Noto Sans TC"/>
          <w:color w:val="222222"/>
          <w:szCs w:val="21"/>
        </w:rPr>
        <w:t>家屬「無」需請假：不能申請。</w:t>
      </w:r>
    </w:p>
    <w:p w14:paraId="1D047D10" w14:textId="77777777" w:rsidR="00D151FA" w:rsidRDefault="007C6972">
      <w:pPr>
        <w:widowControl/>
        <w:numPr>
          <w:ilvl w:val="0"/>
          <w:numId w:val="7"/>
        </w:numPr>
      </w:pPr>
      <w:r>
        <w:rPr>
          <w:rFonts w:ascii="Noto Sans TC" w:eastAsia="Noto Sans TC" w:hAnsi="Noto Sans TC" w:cs="Noto Sans TC"/>
          <w:color w:val="222222"/>
          <w:szCs w:val="21"/>
        </w:rPr>
        <w:t>申請者：接受居家隔離、居家檢疫、集中隔離或集中檢疫者</w:t>
      </w:r>
      <w:r>
        <w:rPr>
          <w:rFonts w:ascii="Noto Sans TC" w:eastAsia="Noto Sans TC" w:hAnsi="Noto Sans TC" w:cs="Noto Sans TC"/>
          <w:color w:val="222222"/>
          <w:szCs w:val="21"/>
        </w:rPr>
        <w:t>(</w:t>
      </w:r>
      <w:r>
        <w:rPr>
          <w:rFonts w:ascii="Noto Sans TC" w:eastAsia="Noto Sans TC" w:hAnsi="Noto Sans TC" w:cs="Noto Sans TC"/>
          <w:color w:val="222222"/>
          <w:szCs w:val="21"/>
        </w:rPr>
        <w:t>未違反隔離或檢疫相關規定</w:t>
      </w:r>
      <w:r>
        <w:rPr>
          <w:rFonts w:ascii="Noto Sans TC" w:eastAsia="Noto Sans TC" w:hAnsi="Noto Sans TC" w:cs="Noto Sans TC"/>
          <w:color w:val="222222"/>
          <w:szCs w:val="21"/>
        </w:rPr>
        <w:t xml:space="preserve">) </w:t>
      </w:r>
    </w:p>
    <w:p w14:paraId="503E7F71" w14:textId="77777777" w:rsidR="00D151FA" w:rsidRDefault="007C6972">
      <w:pPr>
        <w:widowControl/>
        <w:numPr>
          <w:ilvl w:val="1"/>
          <w:numId w:val="9"/>
        </w:numPr>
      </w:pPr>
      <w:r>
        <w:rPr>
          <w:rFonts w:ascii="Noto Sans TC" w:eastAsia="Noto Sans TC" w:hAnsi="Noto Sans TC" w:cs="Noto Sans TC"/>
          <w:color w:val="222222"/>
          <w:szCs w:val="21"/>
        </w:rPr>
        <w:t>未支領薪資者：請依辦法第</w:t>
      </w:r>
      <w:r>
        <w:rPr>
          <w:rFonts w:ascii="Noto Sans TC" w:eastAsia="Noto Sans TC" w:hAnsi="Noto Sans TC" w:cs="Noto Sans TC"/>
          <w:color w:val="222222"/>
          <w:szCs w:val="21"/>
        </w:rPr>
        <w:t>5</w:t>
      </w:r>
      <w:r>
        <w:rPr>
          <w:rFonts w:ascii="Noto Sans TC" w:eastAsia="Noto Sans TC" w:hAnsi="Noto Sans TC" w:cs="Noto Sans TC"/>
          <w:color w:val="222222"/>
          <w:szCs w:val="21"/>
        </w:rPr>
        <w:t>條規定檢附各項證明文件、資料，可線上申請或紙本郵寄或臨櫃申請。</w:t>
      </w:r>
    </w:p>
    <w:p w14:paraId="08ABE779" w14:textId="77777777" w:rsidR="00D151FA" w:rsidRDefault="007C6972">
      <w:pPr>
        <w:widowControl/>
        <w:numPr>
          <w:ilvl w:val="1"/>
          <w:numId w:val="9"/>
        </w:numPr>
      </w:pPr>
      <w:r>
        <w:rPr>
          <w:rFonts w:ascii="Noto Sans TC" w:eastAsia="Noto Sans TC" w:hAnsi="Noto Sans TC" w:cs="Noto Sans TC"/>
          <w:color w:val="222222"/>
          <w:szCs w:val="21"/>
        </w:rPr>
        <w:t>有支領例假及休息日薪資者：請依辦法第</w:t>
      </w:r>
      <w:r>
        <w:rPr>
          <w:rFonts w:ascii="Noto Sans TC" w:eastAsia="Noto Sans TC" w:hAnsi="Noto Sans TC" w:cs="Noto Sans TC"/>
          <w:color w:val="222222"/>
          <w:szCs w:val="21"/>
        </w:rPr>
        <w:t>5</w:t>
      </w:r>
      <w:r>
        <w:rPr>
          <w:rFonts w:ascii="Noto Sans TC" w:eastAsia="Noto Sans TC" w:hAnsi="Noto Sans TC" w:cs="Noto Sans TC"/>
          <w:color w:val="222222"/>
          <w:szCs w:val="21"/>
        </w:rPr>
        <w:t>條規定檢附各項證明文件、資料，可線上申請或紙本郵寄或臨櫃申請。</w:t>
      </w:r>
    </w:p>
    <w:p w14:paraId="45DBC321" w14:textId="77777777" w:rsidR="00D151FA" w:rsidRDefault="007C6972">
      <w:pPr>
        <w:widowControl/>
        <w:numPr>
          <w:ilvl w:val="1"/>
          <w:numId w:val="9"/>
        </w:numPr>
      </w:pPr>
      <w:r>
        <w:rPr>
          <w:rFonts w:ascii="Noto Sans TC" w:eastAsia="Noto Sans TC" w:hAnsi="Noto Sans TC" w:cs="Noto Sans TC"/>
          <w:color w:val="222222"/>
          <w:szCs w:val="21"/>
        </w:rPr>
        <w:t>有支領</w:t>
      </w:r>
      <w:r>
        <w:rPr>
          <w:rFonts w:ascii="Noto Sans TC" w:eastAsia="Noto Sans TC" w:hAnsi="Noto Sans TC" w:cs="Noto Sans TC"/>
          <w:color w:val="222222"/>
          <w:szCs w:val="21"/>
        </w:rPr>
        <w:t>14</w:t>
      </w:r>
      <w:r>
        <w:rPr>
          <w:rFonts w:ascii="Noto Sans TC" w:eastAsia="Noto Sans TC" w:hAnsi="Noto Sans TC" w:cs="Noto Sans TC"/>
          <w:color w:val="222222"/>
          <w:szCs w:val="21"/>
        </w:rPr>
        <w:t>日薪資者：不能申請。</w:t>
      </w:r>
    </w:p>
    <w:p w14:paraId="1AD9AF58" w14:textId="77777777" w:rsidR="00D151FA" w:rsidRDefault="007C6972">
      <w:pPr>
        <w:pStyle w:val="Web"/>
        <w:spacing w:beforeLines="50" w:before="156" w:beforeAutospacing="0" w:afterAutospacing="0"/>
      </w:pPr>
      <w:r>
        <w:rPr>
          <w:rFonts w:ascii="Noto Sans TC" w:eastAsia="Noto Sans TC" w:hAnsi="Noto Sans TC" w:cs="Noto Sans TC"/>
          <w:color w:val="222222"/>
          <w:sz w:val="21"/>
          <w:szCs w:val="21"/>
        </w:rPr>
        <w:t>家屬：為二親等內之血親、姻親或民法第</w:t>
      </w:r>
      <w:r>
        <w:rPr>
          <w:rFonts w:ascii="Noto Sans TC" w:eastAsia="Noto Sans TC" w:hAnsi="Noto Sans TC" w:cs="Noto Sans TC"/>
          <w:color w:val="222222"/>
          <w:sz w:val="21"/>
          <w:szCs w:val="21"/>
        </w:rPr>
        <w:t>1123</w:t>
      </w:r>
      <w:r>
        <w:rPr>
          <w:rFonts w:ascii="Noto Sans TC" w:eastAsia="Noto Sans TC" w:hAnsi="Noto Sans TC" w:cs="Noto Sans TC"/>
          <w:color w:val="222222"/>
          <w:sz w:val="21"/>
          <w:szCs w:val="21"/>
        </w:rPr>
        <w:t>條所定之家長、家屬</w:t>
      </w:r>
    </w:p>
    <w:p w14:paraId="2C287B17" w14:textId="77777777" w:rsidR="00D151FA" w:rsidRDefault="007C6972">
      <w:pPr>
        <w:pStyle w:val="Web"/>
        <w:spacing w:beforeAutospacing="0" w:afterAutospacing="0"/>
      </w:pPr>
      <w:r>
        <w:rPr>
          <w:rFonts w:ascii="Noto Sans TC" w:eastAsia="Noto Sans TC" w:hAnsi="Noto Sans TC" w:cs="Noto Sans TC"/>
          <w:color w:val="222222"/>
          <w:sz w:val="21"/>
          <w:szCs w:val="21"/>
        </w:rPr>
        <w:t>所定生活不能自理之受隔離或檢疫者，應符合下列情形之一：</w:t>
      </w:r>
    </w:p>
    <w:p w14:paraId="2806FD12" w14:textId="77777777" w:rsidR="00D151FA" w:rsidRDefault="007C6972">
      <w:pPr>
        <w:widowControl/>
        <w:numPr>
          <w:ilvl w:val="0"/>
          <w:numId w:val="10"/>
        </w:numPr>
      </w:pPr>
      <w:r>
        <w:rPr>
          <w:rFonts w:ascii="Noto Sans TC" w:eastAsia="Noto Sans TC" w:hAnsi="Noto Sans TC" w:cs="Noto Sans TC"/>
          <w:color w:val="222222"/>
          <w:szCs w:val="21"/>
        </w:rPr>
        <w:t>依長期照顧服務法第八條規定接受長期照顧需要等級評估，其失能等級為第二級至第八級者。</w:t>
      </w:r>
    </w:p>
    <w:p w14:paraId="2F275B9B" w14:textId="77777777" w:rsidR="00D151FA" w:rsidRDefault="007C6972">
      <w:pPr>
        <w:widowControl/>
        <w:numPr>
          <w:ilvl w:val="0"/>
          <w:numId w:val="10"/>
        </w:numPr>
      </w:pPr>
      <w:r>
        <w:rPr>
          <w:rFonts w:ascii="Noto Sans TC" w:eastAsia="Noto Sans TC" w:hAnsi="Noto Sans TC" w:cs="Noto Sans TC"/>
          <w:color w:val="222222"/>
          <w:szCs w:val="21"/>
        </w:rPr>
        <w:t>經神經科或精神科醫師出具確診為失智症之診斷證明書者。</w:t>
      </w:r>
    </w:p>
    <w:p w14:paraId="13F20867" w14:textId="77777777" w:rsidR="00D151FA" w:rsidRDefault="007C6972">
      <w:pPr>
        <w:widowControl/>
        <w:numPr>
          <w:ilvl w:val="0"/>
          <w:numId w:val="10"/>
        </w:numPr>
      </w:pPr>
      <w:r>
        <w:rPr>
          <w:rFonts w:ascii="Noto Sans TC" w:eastAsia="Noto Sans TC" w:hAnsi="Noto Sans TC" w:cs="Noto Sans TC"/>
          <w:color w:val="222222"/>
          <w:szCs w:val="21"/>
        </w:rPr>
        <w:t>接受社區照顧服務或個人助理服務之身心障礙者。</w:t>
      </w:r>
    </w:p>
    <w:p w14:paraId="473908A5" w14:textId="77777777" w:rsidR="00D151FA" w:rsidRDefault="007C6972">
      <w:pPr>
        <w:widowControl/>
        <w:numPr>
          <w:ilvl w:val="0"/>
          <w:numId w:val="10"/>
        </w:numPr>
      </w:pPr>
      <w:r>
        <w:rPr>
          <w:rFonts w:ascii="Noto Sans TC" w:eastAsia="Noto Sans TC" w:hAnsi="Noto Sans TC" w:cs="Noto Sans TC"/>
          <w:color w:val="222222"/>
          <w:szCs w:val="21"/>
        </w:rPr>
        <w:t>所聘僱之外籍家庭看護工，經醫師確診罹患嚴重特殊傳染性肺炎或其他因素不能提供服務，需由家屬照顧者。</w:t>
      </w:r>
    </w:p>
    <w:p w14:paraId="720D88BE" w14:textId="77777777" w:rsidR="00D151FA" w:rsidRDefault="007C6972">
      <w:pPr>
        <w:widowControl/>
        <w:numPr>
          <w:ilvl w:val="0"/>
          <w:numId w:val="10"/>
        </w:numPr>
      </w:pPr>
      <w:r>
        <w:rPr>
          <w:rFonts w:ascii="Noto Sans TC" w:eastAsia="Noto Sans TC" w:hAnsi="Noto Sans TC" w:cs="Noto Sans TC"/>
          <w:color w:val="222222"/>
          <w:szCs w:val="21"/>
        </w:rPr>
        <w:t>國民小學學童或未滿十二歲之兒童。</w:t>
      </w:r>
    </w:p>
    <w:p w14:paraId="0C43C2F5" w14:textId="77777777" w:rsidR="00D151FA" w:rsidRDefault="007C6972">
      <w:pPr>
        <w:widowControl/>
        <w:numPr>
          <w:ilvl w:val="0"/>
          <w:numId w:val="10"/>
        </w:numPr>
      </w:pPr>
      <w:r>
        <w:rPr>
          <w:rFonts w:ascii="Noto Sans TC" w:eastAsia="Noto Sans TC" w:hAnsi="Noto Sans TC" w:cs="Noto Sans TC"/>
          <w:color w:val="222222"/>
          <w:szCs w:val="21"/>
        </w:rPr>
        <w:t>就讀國民中學、高級中等學校或五年制專科學校前三年級之身心障礙者。</w:t>
      </w:r>
    </w:p>
    <w:p w14:paraId="1E9AF411" w14:textId="77777777" w:rsidR="00D151FA" w:rsidRDefault="007C6972">
      <w:pPr>
        <w:widowControl/>
        <w:numPr>
          <w:ilvl w:val="0"/>
          <w:numId w:val="10"/>
        </w:numPr>
      </w:pPr>
      <w:r>
        <w:rPr>
          <w:rFonts w:ascii="Noto Sans TC" w:eastAsia="Noto Sans TC" w:hAnsi="Noto Sans TC" w:cs="Noto Sans TC"/>
          <w:color w:val="222222"/>
          <w:szCs w:val="21"/>
        </w:rPr>
        <w:t>其他經中央</w:t>
      </w:r>
      <w:r>
        <w:rPr>
          <w:rFonts w:ascii="Noto Sans TC" w:eastAsia="Noto Sans TC" w:hAnsi="Noto Sans TC" w:cs="Noto Sans TC"/>
          <w:color w:val="222222"/>
          <w:szCs w:val="21"/>
        </w:rPr>
        <w:t>衛生主管機關認定者。</w:t>
      </w:r>
    </w:p>
    <w:p w14:paraId="3991F975" w14:textId="77777777" w:rsidR="00D151FA" w:rsidRDefault="00D151FA"/>
    <w:sectPr w:rsidR="00D151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onospace">
    <w:altName w:val="Liberation Mono"/>
    <w:charset w:val="00"/>
    <w:family w:val="auto"/>
    <w:pitch w:val="default"/>
  </w:font>
  <w:font w:name="sans-serif">
    <w:altName w:val="Liberation Mono"/>
    <w:charset w:val="00"/>
    <w:family w:val="auto"/>
    <w:pitch w:val="default"/>
  </w:font>
  <w:font w:name="Noto Sans TC">
    <w:altName w:val="Noto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4632E"/>
    <w:multiLevelType w:val="multilevel"/>
    <w:tmpl w:val="60A4632E"/>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1" w15:restartNumberingAfterBreak="0">
    <w:nsid w:val="60A46339"/>
    <w:multiLevelType w:val="multilevel"/>
    <w:tmpl w:val="60A46339"/>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2" w15:restartNumberingAfterBreak="0">
    <w:nsid w:val="60A46344"/>
    <w:multiLevelType w:val="multilevel"/>
    <w:tmpl w:val="60A46344"/>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3" w15:restartNumberingAfterBreak="0">
    <w:nsid w:val="60A4634F"/>
    <w:multiLevelType w:val="multilevel"/>
    <w:tmpl w:val="60A4634F"/>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4" w15:restartNumberingAfterBreak="0">
    <w:nsid w:val="60A4635A"/>
    <w:multiLevelType w:val="multilevel"/>
    <w:tmpl w:val="60A4635A"/>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5" w15:restartNumberingAfterBreak="0">
    <w:nsid w:val="60A46365"/>
    <w:multiLevelType w:val="multilevel"/>
    <w:tmpl w:val="60A46365"/>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6" w15:restartNumberingAfterBreak="0">
    <w:nsid w:val="60A46370"/>
    <w:multiLevelType w:val="multilevel"/>
    <w:tmpl w:val="60A46370"/>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7" w15:restartNumberingAfterBreak="0">
    <w:nsid w:val="60A4637B"/>
    <w:multiLevelType w:val="multilevel"/>
    <w:tmpl w:val="60A4637B"/>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9C15856"/>
    <w:rsid w:val="007C6972"/>
    <w:rsid w:val="00D151FA"/>
    <w:rsid w:val="09C158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D1BDD"/>
  <w15:docId w15:val="{3ADD12E3-8267-4DB1-BC18-A968595A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lang w:eastAsia="zh-CN"/>
    </w:rPr>
  </w:style>
  <w:style w:type="paragraph" w:styleId="2">
    <w:name w:val="heading 2"/>
    <w:next w:val="a"/>
    <w:unhideWhenUsed/>
    <w:qFormat/>
    <w:pPr>
      <w:spacing w:beforeAutospacing="1" w:afterAutospacing="1"/>
      <w:outlineLvl w:val="1"/>
    </w:pPr>
    <w:rPr>
      <w:rFonts w:ascii="SimSun" w:hAnsi="SimSun" w:hint="eastAsia"/>
      <w:b/>
      <w:sz w:val="36"/>
      <w:szCs w:val="36"/>
      <w:lang w:eastAsia="zh-CN"/>
    </w:rPr>
  </w:style>
  <w:style w:type="paragraph" w:styleId="3">
    <w:name w:val="heading 3"/>
    <w:next w:val="a"/>
    <w:unhideWhenUsed/>
    <w:qFormat/>
    <w:pPr>
      <w:spacing w:beforeAutospacing="1" w:afterAutospacing="1"/>
      <w:outlineLvl w:val="2"/>
    </w:pPr>
    <w:rPr>
      <w:rFonts w:ascii="SimSun" w:hAnsi="SimSun" w:hint="eastAsia"/>
      <w:b/>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pPr>
      <w:spacing w:beforeAutospacing="1" w:afterAutospacing="1"/>
    </w:pPr>
    <w:rPr>
      <w:lang w:eastAsia="zh-CN"/>
    </w:rPr>
  </w:style>
  <w:style w:type="character" w:styleId="HTML">
    <w:name w:val="HTML Definition"/>
    <w:rPr>
      <w:i/>
    </w:rPr>
  </w:style>
  <w:style w:type="character" w:styleId="a3">
    <w:name w:val="Hyperlink"/>
    <w:rPr>
      <w:color w:val="0EB0B8"/>
      <w:u w:val="none"/>
    </w:rPr>
  </w:style>
  <w:style w:type="character" w:styleId="HTML0">
    <w:name w:val="HTML Sample"/>
    <w:rPr>
      <w:rFonts w:ascii="monospace" w:eastAsia="monospace" w:hAnsi="monospace" w:cs="monospace"/>
      <w:sz w:val="21"/>
      <w:szCs w:val="21"/>
    </w:rPr>
  </w:style>
  <w:style w:type="character" w:styleId="HTML1">
    <w:name w:val="HTML Code"/>
    <w:rPr>
      <w:rFonts w:ascii="monospace" w:eastAsia="monospace" w:hAnsi="monospace" w:cs="monospace" w:hint="default"/>
      <w:sz w:val="21"/>
      <w:szCs w:val="21"/>
    </w:rPr>
  </w:style>
  <w:style w:type="character" w:styleId="a4">
    <w:name w:val="Strong"/>
    <w:qFormat/>
    <w:rPr>
      <w:b/>
    </w:rPr>
  </w:style>
  <w:style w:type="character" w:styleId="HTML2">
    <w:name w:val="HTML Keyboard"/>
    <w:rPr>
      <w:rFonts w:ascii="sans-serif" w:eastAsia="sans-serif" w:hAnsi="sans-serif" w:cs="sans-serif"/>
      <w:b/>
      <w:color w:val="0EB0B8"/>
      <w:sz w:val="19"/>
      <w:szCs w:val="19"/>
      <w:bdr w:val="single" w:sz="12" w:space="0" w:color="BBBBBB"/>
      <w:shd w:val="clear" w:color="auto" w:fill="FFFFFF"/>
    </w:rPr>
  </w:style>
  <w:style w:type="character" w:styleId="a5">
    <w:name w:val="FollowedHyperlink"/>
    <w:rPr>
      <w:color w:val="0EB0B8"/>
      <w:u w:val="none"/>
    </w:rPr>
  </w:style>
  <w:style w:type="character" w:customStyle="1" w:styleId="red">
    <w:name w:val="red"/>
    <w:rPr>
      <w:shd w:val="clear" w:color="auto" w:fill="E9463F"/>
    </w:rPr>
  </w:style>
  <w:style w:type="character" w:customStyle="1" w:styleId="before16">
    <w:name w:val="before16"/>
  </w:style>
  <w:style w:type="character" w:customStyle="1" w:styleId="after7">
    <w:name w:val="after7"/>
  </w:style>
  <w:style w:type="character" w:customStyle="1" w:styleId="orange">
    <w:name w:val="orange"/>
    <w:rPr>
      <w:shd w:val="clear" w:color="auto" w:fill="F77810"/>
    </w:rPr>
  </w:style>
  <w:style w:type="character" w:customStyle="1" w:styleId="gray">
    <w:name w:val="gray"/>
    <w:rPr>
      <w:shd w:val="clear" w:color="auto" w:fill="888888"/>
    </w:rPr>
  </w:style>
  <w:style w:type="character" w:customStyle="1" w:styleId="purple">
    <w:name w:val="purple"/>
    <w:rPr>
      <w:shd w:val="clear" w:color="auto" w:fill="AA5AC5"/>
    </w:rPr>
  </w:style>
  <w:style w:type="character" w:customStyle="1" w:styleId="blue">
    <w:name w:val="blue"/>
    <w:rPr>
      <w:shd w:val="clear" w:color="auto" w:fill="58BCCC"/>
    </w:rPr>
  </w:style>
  <w:style w:type="character" w:customStyle="1" w:styleId="yellow">
    <w:name w:val="yellow"/>
    <w:rPr>
      <w:shd w:val="clear" w:color="auto" w:fill="FDB73B"/>
    </w:rPr>
  </w:style>
  <w:style w:type="character" w:customStyle="1" w:styleId="teal">
    <w:name w:val="teal"/>
    <w:rPr>
      <w:shd w:val="clear" w:color="auto" w:fill="008080"/>
    </w:rPr>
  </w:style>
  <w:style w:type="character" w:customStyle="1" w:styleId="green">
    <w:name w:val="green"/>
    <w:rPr>
      <w:shd w:val="clear" w:color="auto" w:fill="74B621"/>
    </w:rPr>
  </w:style>
  <w:style w:type="character" w:customStyle="1" w:styleId="focus32">
    <w:name w:val="focus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ohw.gov.tw/dl-60031-035c9ea7-7b9e-4021-a6e5-8ea054fed447.html" TargetMode="External"/><Relationship Id="rId13" Type="http://schemas.openxmlformats.org/officeDocument/2006/relationships/hyperlink" Target="https://www.mohw.gov.tw/dl-60033-77d74d97-0143-44f4-8291-b0d664c03fa4.html" TargetMode="External"/><Relationship Id="rId18" Type="http://schemas.openxmlformats.org/officeDocument/2006/relationships/hyperlink" Target="https://www.mohw.gov.tw/dl-60029-e1a003b4-4d0b-4958-a830-6686aa55229a.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ohw.gov.tw/dl-60035-65b4594a-10a9-4b3d-9b89-4bcc1c4af7e9.html" TargetMode="External"/><Relationship Id="rId7" Type="http://schemas.openxmlformats.org/officeDocument/2006/relationships/hyperlink" Target="https://www.mohw.gov.tw/dl-60030-ac83569a-e3fa-4675-bd7a-651b7ceeb232.html" TargetMode="External"/><Relationship Id="rId12" Type="http://schemas.openxmlformats.org/officeDocument/2006/relationships/hyperlink" Target="https://www.mohw.gov.tw/dl-60035-65b4594a-10a9-4b3d-9b89-4bcc1c4af7e9.html" TargetMode="External"/><Relationship Id="rId17" Type="http://schemas.openxmlformats.org/officeDocument/2006/relationships/hyperlink" Target="https://www.mohw.gov.tw/dl-60031-035c9ea7-7b9e-4021-a6e5-8ea054fed447.html"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mohw.gov.tw/dl-60030-ac83569a-e3fa-4675-bd7a-651b7ceeb232.html" TargetMode="External"/><Relationship Id="rId20" Type="http://schemas.openxmlformats.org/officeDocument/2006/relationships/hyperlink" Target="https://www.mohw.gov.tw/dl-60037-781cc929-28c0-406c-8517-604ab22c45c9.html" TargetMode="External"/><Relationship Id="rId1" Type="http://schemas.openxmlformats.org/officeDocument/2006/relationships/customXml" Target="../customXml/item1.xml"/><Relationship Id="rId6" Type="http://schemas.openxmlformats.org/officeDocument/2006/relationships/hyperlink" Target="https://swis.mohw.gov.tw/covidweb/" TargetMode="External"/><Relationship Id="rId11" Type="http://schemas.openxmlformats.org/officeDocument/2006/relationships/hyperlink" Target="https://www.mohw.gov.tw/dl-60037-781cc929-28c0-406c-8517-604ab22c45c9.html" TargetMode="External"/><Relationship Id="rId24" Type="http://schemas.openxmlformats.org/officeDocument/2006/relationships/hyperlink" Target="https://www.mohw.gov.tw/dl-60032-96caf863-6746-43ce-aa9f-ec6a09ff0f33.html" TargetMode="External"/><Relationship Id="rId5" Type="http://schemas.openxmlformats.org/officeDocument/2006/relationships/webSettings" Target="webSettings.xml"/><Relationship Id="rId15" Type="http://schemas.openxmlformats.org/officeDocument/2006/relationships/hyperlink" Target="https://www.mohw.gov.tw/dl-60032-96caf863-6746-43ce-aa9f-ec6a09ff0f33.html" TargetMode="External"/><Relationship Id="rId23" Type="http://schemas.openxmlformats.org/officeDocument/2006/relationships/hyperlink" Target="https://www.mohw.gov.tw/dl-60034-f68f5b67-232c-4866-8927-73a8e4b4ce03.html" TargetMode="External"/><Relationship Id="rId10" Type="http://schemas.openxmlformats.org/officeDocument/2006/relationships/hyperlink" Target="https://www.mohw.gov.tw/dl-60036-23f63e55-24df-40bf-8964-35b06e5f474f.html" TargetMode="External"/><Relationship Id="rId19" Type="http://schemas.openxmlformats.org/officeDocument/2006/relationships/hyperlink" Target="https://www.mohw.gov.tw/dl-60036-23f63e55-24df-40bf-8964-35b06e5f474f.html" TargetMode="External"/><Relationship Id="rId4" Type="http://schemas.openxmlformats.org/officeDocument/2006/relationships/settings" Target="settings.xml"/><Relationship Id="rId9" Type="http://schemas.openxmlformats.org/officeDocument/2006/relationships/hyperlink" Target="https://www.mohw.gov.tw/dl-60029-e1a003b4-4d0b-4958-a830-6686aa55229a.html" TargetMode="External"/><Relationship Id="rId14" Type="http://schemas.openxmlformats.org/officeDocument/2006/relationships/hyperlink" Target="https://www.mohw.gov.tw/dl-60034-f68f5b67-232c-4866-8927-73a8e4b4ce03.html" TargetMode="External"/><Relationship Id="rId22" Type="http://schemas.openxmlformats.org/officeDocument/2006/relationships/hyperlink" Target="https://www.mohw.gov.tw/dl-60033-77d74d97-0143-44f4-8291-b0d664c03fa4.html"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陳傳宗</cp:lastModifiedBy>
  <cp:revision>2</cp:revision>
  <cp:lastPrinted>2021-05-19T00:25:00Z</cp:lastPrinted>
  <dcterms:created xsi:type="dcterms:W3CDTF">2021-12-12T06:05:00Z</dcterms:created>
  <dcterms:modified xsi:type="dcterms:W3CDTF">2021-12-12T06:05:00Z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