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01B0" w14:textId="77777777" w:rsidR="00FB750F" w:rsidRDefault="00FB750F">
      <w:pPr>
        <w:spacing w:line="520" w:lineRule="exact"/>
        <w:jc w:val="center"/>
        <w:rPr>
          <w:rFonts w:hint="eastAsia"/>
          <w:color w:val="FF0000"/>
          <w:sz w:val="36"/>
        </w:rPr>
      </w:pPr>
      <w:r>
        <w:rPr>
          <w:rFonts w:hint="eastAsia"/>
          <w:color w:val="FF0000"/>
          <w:sz w:val="36"/>
        </w:rPr>
        <w:t>連江縣</w:t>
      </w:r>
      <w:r w:rsidR="007D5071">
        <w:rPr>
          <w:rFonts w:hint="eastAsia"/>
          <w:color w:val="FF0000"/>
          <w:sz w:val="36"/>
        </w:rPr>
        <w:t>辦理</w:t>
      </w:r>
      <w:r>
        <w:rPr>
          <w:rFonts w:hint="eastAsia"/>
          <w:color w:val="FF0000"/>
          <w:sz w:val="36"/>
        </w:rPr>
        <w:t>老人</w:t>
      </w:r>
      <w:r w:rsidR="00B75660">
        <w:rPr>
          <w:rFonts w:hint="eastAsia"/>
          <w:color w:val="FF0000"/>
          <w:sz w:val="36"/>
        </w:rPr>
        <w:t>營養餐飲</w:t>
      </w:r>
      <w:r>
        <w:rPr>
          <w:rFonts w:hint="eastAsia"/>
          <w:color w:val="FF0000"/>
          <w:sz w:val="36"/>
        </w:rPr>
        <w:t>送餐服務計畫</w:t>
      </w:r>
    </w:p>
    <w:p w14:paraId="0AEAA1DF" w14:textId="77777777" w:rsidR="00FB750F" w:rsidRDefault="00FB750F">
      <w:pPr>
        <w:spacing w:line="520" w:lineRule="exact"/>
        <w:ind w:left="1600" w:hangingChars="500" w:hanging="1600"/>
        <w:rPr>
          <w:rFonts w:hint="eastAsia"/>
          <w:sz w:val="32"/>
        </w:rPr>
      </w:pPr>
      <w:r>
        <w:rPr>
          <w:rFonts w:hint="eastAsia"/>
          <w:sz w:val="32"/>
        </w:rPr>
        <w:t>一、目的：為</w:t>
      </w:r>
      <w:r w:rsidR="001A2C97">
        <w:rPr>
          <w:rFonts w:hint="eastAsia"/>
          <w:sz w:val="32"/>
        </w:rPr>
        <w:t>改善無依</w:t>
      </w:r>
      <w:r>
        <w:rPr>
          <w:rFonts w:hint="eastAsia"/>
          <w:sz w:val="32"/>
        </w:rPr>
        <w:t>老人獨居照顧</w:t>
      </w:r>
      <w:r w:rsidR="00B75660">
        <w:rPr>
          <w:rFonts w:hint="eastAsia"/>
          <w:sz w:val="32"/>
        </w:rPr>
        <w:t>問題</w:t>
      </w:r>
      <w:r>
        <w:rPr>
          <w:rFonts w:hint="eastAsia"/>
          <w:sz w:val="32"/>
        </w:rPr>
        <w:t>，並確</w:t>
      </w:r>
      <w:r w:rsidR="001A29AB">
        <w:rPr>
          <w:rFonts w:hint="eastAsia"/>
          <w:sz w:val="32"/>
        </w:rPr>
        <w:t>實瞭解</w:t>
      </w:r>
      <w:r>
        <w:rPr>
          <w:rFonts w:hint="eastAsia"/>
          <w:sz w:val="32"/>
        </w:rPr>
        <w:t>其身心健康，</w:t>
      </w:r>
      <w:r w:rsidR="001A2C97">
        <w:rPr>
          <w:rFonts w:hint="eastAsia"/>
          <w:sz w:val="32"/>
        </w:rPr>
        <w:t>期使</w:t>
      </w:r>
      <w:r>
        <w:rPr>
          <w:rFonts w:hint="eastAsia"/>
          <w:sz w:val="32"/>
        </w:rPr>
        <w:t>本縣</w:t>
      </w:r>
      <w:r w:rsidR="001A2C97">
        <w:rPr>
          <w:rFonts w:hint="eastAsia"/>
          <w:sz w:val="32"/>
        </w:rPr>
        <w:t>無依老人</w:t>
      </w:r>
      <w:r w:rsidR="00EA5592">
        <w:rPr>
          <w:rFonts w:hint="eastAsia"/>
          <w:sz w:val="32"/>
        </w:rPr>
        <w:t>能</w:t>
      </w:r>
      <w:r w:rsidR="001A29AB">
        <w:rPr>
          <w:rFonts w:hint="eastAsia"/>
          <w:sz w:val="32"/>
        </w:rPr>
        <w:t>得到</w:t>
      </w:r>
      <w:r w:rsidR="00B75660">
        <w:rPr>
          <w:rFonts w:hint="eastAsia"/>
          <w:sz w:val="32"/>
        </w:rPr>
        <w:t>午、晚</w:t>
      </w:r>
      <w:r>
        <w:rPr>
          <w:rFonts w:hint="eastAsia"/>
          <w:sz w:val="32"/>
        </w:rPr>
        <w:t>餐照顧暨</w:t>
      </w:r>
      <w:r w:rsidR="001A29AB">
        <w:rPr>
          <w:rFonts w:hint="eastAsia"/>
          <w:sz w:val="32"/>
        </w:rPr>
        <w:t>日間</w:t>
      </w:r>
      <w:r>
        <w:rPr>
          <w:rFonts w:hint="eastAsia"/>
          <w:sz w:val="32"/>
        </w:rPr>
        <w:t>關懷服務</w:t>
      </w:r>
      <w:r w:rsidR="001A29AB">
        <w:rPr>
          <w:rFonts w:hint="eastAsia"/>
          <w:sz w:val="32"/>
        </w:rPr>
        <w:t>，藉以提升老人福利</w:t>
      </w:r>
      <w:r>
        <w:rPr>
          <w:rFonts w:hint="eastAsia"/>
          <w:sz w:val="32"/>
        </w:rPr>
        <w:t>。</w:t>
      </w:r>
    </w:p>
    <w:p w14:paraId="66508ED3" w14:textId="77777777" w:rsidR="00FB750F" w:rsidRDefault="00FB750F">
      <w:pPr>
        <w:spacing w:line="520" w:lineRule="exact"/>
        <w:ind w:left="454" w:hanging="454"/>
        <w:rPr>
          <w:rFonts w:hint="eastAsia"/>
          <w:sz w:val="32"/>
        </w:rPr>
      </w:pPr>
      <w:r>
        <w:rPr>
          <w:rFonts w:hint="eastAsia"/>
          <w:sz w:val="32"/>
        </w:rPr>
        <w:t>二、依據：</w:t>
      </w:r>
    </w:p>
    <w:p w14:paraId="3B8411F0" w14:textId="77777777" w:rsidR="00FB750F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（一）老人福利法。</w:t>
      </w:r>
    </w:p>
    <w:p w14:paraId="54B1037F" w14:textId="77777777" w:rsidR="00FB750F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（二）社會福利政策綱領暨實施要點。</w:t>
      </w:r>
    </w:p>
    <w:p w14:paraId="25DFFAC7" w14:textId="77777777" w:rsidR="00FB750F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（三）</w:t>
      </w:r>
      <w:r w:rsidR="001A2C97">
        <w:rPr>
          <w:rFonts w:hint="eastAsia"/>
          <w:sz w:val="32"/>
        </w:rPr>
        <w:t>本縣</w:t>
      </w:r>
      <w:r w:rsidR="00296A5D">
        <w:rPr>
          <w:rFonts w:hint="eastAsia"/>
          <w:sz w:val="32"/>
        </w:rPr>
        <w:t>1</w:t>
      </w:r>
      <w:r w:rsidR="00F954B5">
        <w:rPr>
          <w:rFonts w:hint="eastAsia"/>
          <w:sz w:val="32"/>
        </w:rPr>
        <w:t>1</w:t>
      </w:r>
      <w:r w:rsidR="00296A5D">
        <w:rPr>
          <w:rFonts w:hint="eastAsia"/>
          <w:sz w:val="32"/>
        </w:rPr>
        <w:t>0</w:t>
      </w:r>
      <w:r w:rsidR="001A2C97">
        <w:rPr>
          <w:rFonts w:hint="eastAsia"/>
          <w:sz w:val="32"/>
        </w:rPr>
        <w:t>年度施政計畫及地區無依老人實際需求辦理</w:t>
      </w:r>
      <w:r>
        <w:rPr>
          <w:rFonts w:hint="eastAsia"/>
          <w:sz w:val="32"/>
        </w:rPr>
        <w:t>。</w:t>
      </w:r>
    </w:p>
    <w:p w14:paraId="1CA45D64" w14:textId="77777777"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三、主辦單位：連江縣</w:t>
      </w:r>
      <w:r w:rsidR="00500333">
        <w:rPr>
          <w:rFonts w:hint="eastAsia"/>
          <w:sz w:val="32"/>
        </w:rPr>
        <w:t>衛生福利局</w:t>
      </w:r>
      <w:r w:rsidR="001A2C97">
        <w:rPr>
          <w:rFonts w:hint="eastAsia"/>
          <w:sz w:val="32"/>
        </w:rPr>
        <w:t>。</w:t>
      </w:r>
    </w:p>
    <w:p w14:paraId="689F8889" w14:textId="77777777"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四、執行單位：</w:t>
      </w:r>
      <w:r w:rsidR="001A2C97">
        <w:rPr>
          <w:rFonts w:hint="eastAsia"/>
          <w:sz w:val="32"/>
        </w:rPr>
        <w:t>各鄉公所</w:t>
      </w:r>
      <w:r>
        <w:rPr>
          <w:rFonts w:hint="eastAsia"/>
          <w:sz w:val="32"/>
        </w:rPr>
        <w:t>。</w:t>
      </w:r>
    </w:p>
    <w:p w14:paraId="4B45ED59" w14:textId="77777777" w:rsidR="00FB750F" w:rsidRPr="00AA288E" w:rsidRDefault="00FB750F">
      <w:pPr>
        <w:spacing w:line="520" w:lineRule="exact"/>
        <w:ind w:left="2240" w:hangingChars="700" w:hanging="2240"/>
        <w:rPr>
          <w:rFonts w:hint="eastAsia"/>
          <w:color w:val="0000FF"/>
          <w:sz w:val="32"/>
        </w:rPr>
      </w:pPr>
      <w:r>
        <w:rPr>
          <w:rFonts w:hint="eastAsia"/>
          <w:sz w:val="32"/>
        </w:rPr>
        <w:t>五、</w:t>
      </w:r>
      <w:r w:rsidR="00D23223">
        <w:rPr>
          <w:rFonts w:hint="eastAsia"/>
          <w:sz w:val="32"/>
        </w:rPr>
        <w:t>服務</w:t>
      </w:r>
      <w:r>
        <w:rPr>
          <w:rFonts w:hint="eastAsia"/>
          <w:sz w:val="32"/>
        </w:rPr>
        <w:t>對象：</w:t>
      </w:r>
      <w:r w:rsidR="00C92114">
        <w:rPr>
          <w:rFonts w:hint="eastAsia"/>
          <w:sz w:val="32"/>
        </w:rPr>
        <w:t>以</w:t>
      </w:r>
      <w:r>
        <w:rPr>
          <w:rFonts w:hint="eastAsia"/>
          <w:sz w:val="32"/>
        </w:rPr>
        <w:t>設籍</w:t>
      </w:r>
      <w:r w:rsidR="00D23223">
        <w:rPr>
          <w:rFonts w:hint="eastAsia"/>
          <w:sz w:val="32"/>
        </w:rPr>
        <w:t>並實際居住</w:t>
      </w:r>
      <w:r>
        <w:rPr>
          <w:rFonts w:hint="eastAsia"/>
          <w:sz w:val="32"/>
        </w:rPr>
        <w:t>本縣之</w:t>
      </w:r>
      <w:r w:rsidR="001A2C97">
        <w:rPr>
          <w:rFonts w:hint="eastAsia"/>
          <w:sz w:val="32"/>
        </w:rPr>
        <w:t>低收入戶、中低收入戶</w:t>
      </w:r>
      <w:r w:rsidR="00C92114">
        <w:rPr>
          <w:rFonts w:hint="eastAsia"/>
          <w:sz w:val="32"/>
        </w:rPr>
        <w:t>65</w:t>
      </w:r>
      <w:r w:rsidR="00C92114">
        <w:rPr>
          <w:rFonts w:hint="eastAsia"/>
          <w:sz w:val="32"/>
        </w:rPr>
        <w:t>歲以上</w:t>
      </w:r>
      <w:r w:rsidR="001A2C97">
        <w:rPr>
          <w:rFonts w:hint="eastAsia"/>
          <w:sz w:val="32"/>
        </w:rPr>
        <w:t>老人、鰥寡無依</w:t>
      </w:r>
      <w:r>
        <w:rPr>
          <w:rFonts w:hint="eastAsia"/>
          <w:sz w:val="32"/>
        </w:rPr>
        <w:t>老人</w:t>
      </w:r>
      <w:r w:rsidR="00022E5A">
        <w:rPr>
          <w:rFonts w:hint="eastAsia"/>
          <w:sz w:val="32"/>
        </w:rPr>
        <w:t>及</w:t>
      </w:r>
      <w:r w:rsidR="00C92114">
        <w:rPr>
          <w:rFonts w:hint="eastAsia"/>
          <w:sz w:val="32"/>
        </w:rPr>
        <w:t>本</w:t>
      </w:r>
      <w:r w:rsidR="00AA288E">
        <w:rPr>
          <w:rFonts w:hint="eastAsia"/>
          <w:sz w:val="32"/>
        </w:rPr>
        <w:t>縣榮民之家榮民列為</w:t>
      </w:r>
      <w:r w:rsidR="00C92114">
        <w:rPr>
          <w:rFonts w:hint="eastAsia"/>
          <w:sz w:val="32"/>
        </w:rPr>
        <w:t>送餐服務對象</w:t>
      </w:r>
      <w:r w:rsidR="00AA288E">
        <w:rPr>
          <w:rFonts w:hint="eastAsia"/>
          <w:sz w:val="32"/>
        </w:rPr>
        <w:t>，</w:t>
      </w:r>
      <w:r w:rsidR="00AA288E" w:rsidRPr="00AA288E">
        <w:rPr>
          <w:rFonts w:hint="eastAsia"/>
          <w:color w:val="0000FF"/>
          <w:sz w:val="32"/>
        </w:rPr>
        <w:t>惟如</w:t>
      </w:r>
      <w:r w:rsidR="00112513">
        <w:rPr>
          <w:rFonts w:hint="eastAsia"/>
          <w:color w:val="0000FF"/>
          <w:sz w:val="32"/>
        </w:rPr>
        <w:t>遇</w:t>
      </w:r>
      <w:r w:rsidR="00AA288E" w:rsidRPr="00AA288E">
        <w:rPr>
          <w:rFonts w:hint="eastAsia"/>
          <w:color w:val="0000FF"/>
          <w:sz w:val="32"/>
        </w:rPr>
        <w:t>特殊個案</w:t>
      </w:r>
      <w:r w:rsidR="00AA288E">
        <w:rPr>
          <w:rFonts w:hint="eastAsia"/>
          <w:color w:val="0000FF"/>
          <w:sz w:val="32"/>
        </w:rPr>
        <w:t>，</w:t>
      </w:r>
      <w:r w:rsidR="00AA288E" w:rsidRPr="00AA288E">
        <w:rPr>
          <w:rFonts w:hint="eastAsia"/>
          <w:color w:val="0000FF"/>
          <w:sz w:val="32"/>
        </w:rPr>
        <w:t>須經鄉公所或本府</w:t>
      </w:r>
      <w:r w:rsidR="00AA288E">
        <w:rPr>
          <w:rFonts w:hint="eastAsia"/>
          <w:color w:val="0000FF"/>
          <w:sz w:val="32"/>
        </w:rPr>
        <w:t>辦理個案評估，</w:t>
      </w:r>
      <w:r w:rsidR="00112513">
        <w:rPr>
          <w:rFonts w:hint="eastAsia"/>
          <w:color w:val="0000FF"/>
          <w:sz w:val="32"/>
        </w:rPr>
        <w:t>並經</w:t>
      </w:r>
      <w:r w:rsidR="00AA288E" w:rsidRPr="00AA288E">
        <w:rPr>
          <w:rFonts w:hint="eastAsia"/>
          <w:color w:val="0000FF"/>
          <w:sz w:val="32"/>
        </w:rPr>
        <w:t>審</w:t>
      </w:r>
      <w:r w:rsidR="00112513">
        <w:rPr>
          <w:rFonts w:hint="eastAsia"/>
          <w:color w:val="0000FF"/>
          <w:sz w:val="32"/>
        </w:rPr>
        <w:t>查會議</w:t>
      </w:r>
      <w:r w:rsidR="00AA288E" w:rsidRPr="00AA288E">
        <w:rPr>
          <w:rFonts w:hint="eastAsia"/>
          <w:color w:val="0000FF"/>
          <w:sz w:val="32"/>
        </w:rPr>
        <w:t>通後</w:t>
      </w:r>
      <w:r w:rsidR="00AA288E">
        <w:rPr>
          <w:rFonts w:hint="eastAsia"/>
          <w:color w:val="0000FF"/>
          <w:sz w:val="32"/>
        </w:rPr>
        <w:t>再行提供送餐服務</w:t>
      </w:r>
      <w:r w:rsidR="00AA288E" w:rsidRPr="00AA288E">
        <w:rPr>
          <w:rFonts w:hint="eastAsia"/>
          <w:color w:val="0000FF"/>
          <w:sz w:val="32"/>
        </w:rPr>
        <w:t>。</w:t>
      </w:r>
    </w:p>
    <w:p w14:paraId="54AF59A8" w14:textId="77777777"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六、實施期間：</w:t>
      </w:r>
      <w:r w:rsidR="00296A5D">
        <w:rPr>
          <w:rFonts w:hint="eastAsia"/>
          <w:sz w:val="32"/>
        </w:rPr>
        <w:t>1</w:t>
      </w:r>
      <w:r w:rsidR="00F954B5">
        <w:rPr>
          <w:rFonts w:hint="eastAsia"/>
          <w:sz w:val="32"/>
        </w:rPr>
        <w:t>1</w:t>
      </w:r>
      <w:r w:rsidR="00296A5D">
        <w:rPr>
          <w:rFonts w:hint="eastAsia"/>
          <w:sz w:val="32"/>
        </w:rPr>
        <w:t>0</w:t>
      </w:r>
      <w:r>
        <w:rPr>
          <w:rFonts w:hint="eastAsia"/>
          <w:sz w:val="32"/>
        </w:rPr>
        <w:t>年</w:t>
      </w:r>
      <w:r w:rsidR="0030652E">
        <w:rPr>
          <w:rFonts w:hint="eastAsia"/>
          <w:sz w:val="32"/>
        </w:rPr>
        <w:t>1</w:t>
      </w:r>
      <w:r w:rsidR="007D5071">
        <w:rPr>
          <w:rFonts w:hint="eastAsia"/>
          <w:sz w:val="32"/>
        </w:rPr>
        <w:t>月</w:t>
      </w:r>
      <w:r w:rsidR="002D0CF2">
        <w:rPr>
          <w:rFonts w:hint="eastAsia"/>
          <w:sz w:val="32"/>
        </w:rPr>
        <w:t>1</w:t>
      </w:r>
      <w:r w:rsidR="002D0CF2">
        <w:rPr>
          <w:rFonts w:hint="eastAsia"/>
          <w:sz w:val="32"/>
        </w:rPr>
        <w:t>日</w:t>
      </w:r>
      <w:r>
        <w:rPr>
          <w:rFonts w:hint="eastAsia"/>
          <w:sz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 w:rsidR="007D5071">
          <w:rPr>
            <w:rFonts w:hint="eastAsia"/>
            <w:sz w:val="32"/>
          </w:rPr>
          <w:t>12</w:t>
        </w:r>
        <w:r>
          <w:rPr>
            <w:rFonts w:hint="eastAsia"/>
            <w:sz w:val="32"/>
          </w:rPr>
          <w:t>月</w:t>
        </w:r>
        <w:r w:rsidR="002D0CF2">
          <w:rPr>
            <w:rFonts w:hint="eastAsia"/>
            <w:sz w:val="32"/>
          </w:rPr>
          <w:t>31</w:t>
        </w:r>
        <w:r w:rsidR="002D0CF2">
          <w:rPr>
            <w:rFonts w:hint="eastAsia"/>
            <w:sz w:val="32"/>
          </w:rPr>
          <w:t>日</w:t>
        </w:r>
      </w:smartTag>
      <w:r w:rsidR="002D0CF2">
        <w:rPr>
          <w:rFonts w:hint="eastAsia"/>
          <w:sz w:val="32"/>
        </w:rPr>
        <w:t>止</w:t>
      </w:r>
      <w:r>
        <w:rPr>
          <w:rFonts w:hint="eastAsia"/>
          <w:sz w:val="32"/>
        </w:rPr>
        <w:t>。</w:t>
      </w:r>
    </w:p>
    <w:p w14:paraId="660F5234" w14:textId="77777777" w:rsidR="00BB3AC1" w:rsidRDefault="00FB750F" w:rsidP="00BB3AC1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七、實施方式：</w:t>
      </w:r>
      <w:r w:rsidR="00BB3AC1">
        <w:rPr>
          <w:rFonts w:hint="eastAsia"/>
          <w:sz w:val="32"/>
        </w:rPr>
        <w:t>由鄉公所遴選適當、具優良品質、衛生之餐飲店</w:t>
      </w:r>
      <w:r w:rsidR="00BB3AC1">
        <w:rPr>
          <w:rFonts w:hint="eastAsia"/>
          <w:sz w:val="32"/>
        </w:rPr>
        <w:t xml:space="preserve"> </w:t>
      </w:r>
    </w:p>
    <w:p w14:paraId="74D17C5D" w14:textId="77777777" w:rsidR="003D3B61" w:rsidRDefault="00BB3AC1" w:rsidP="00824AC4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</w:t>
      </w:r>
      <w:r>
        <w:rPr>
          <w:rFonts w:hint="eastAsia"/>
          <w:sz w:val="32"/>
        </w:rPr>
        <w:t>負責烹煮後，再由各鄉</w:t>
      </w:r>
      <w:r w:rsidR="00824AC4">
        <w:rPr>
          <w:rFonts w:hint="eastAsia"/>
          <w:sz w:val="32"/>
        </w:rPr>
        <w:t>公所</w:t>
      </w:r>
      <w:r>
        <w:rPr>
          <w:rFonts w:hint="eastAsia"/>
          <w:sz w:val="32"/>
        </w:rPr>
        <w:t>社會役男於每日</w:t>
      </w:r>
      <w:r w:rsidR="003D3B61">
        <w:rPr>
          <w:rFonts w:hint="eastAsia"/>
          <w:sz w:val="32"/>
        </w:rPr>
        <w:t>午、</w:t>
      </w:r>
    </w:p>
    <w:p w14:paraId="239CF612" w14:textId="77777777" w:rsidR="00FB750F" w:rsidRDefault="003D3B61" w:rsidP="00824AC4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</w:t>
      </w:r>
      <w:r w:rsidR="00EA5592">
        <w:rPr>
          <w:rFonts w:hint="eastAsia"/>
          <w:sz w:val="32"/>
        </w:rPr>
        <w:t>晚餐時</w:t>
      </w:r>
      <w:r>
        <w:rPr>
          <w:rFonts w:hint="eastAsia"/>
          <w:sz w:val="32"/>
        </w:rPr>
        <w:t>段</w:t>
      </w:r>
      <w:r w:rsidR="00BB3AC1">
        <w:rPr>
          <w:rFonts w:hint="eastAsia"/>
          <w:sz w:val="32"/>
        </w:rPr>
        <w:t>送餐至受服務</w:t>
      </w:r>
      <w:r w:rsidR="00022E5A">
        <w:rPr>
          <w:rFonts w:hint="eastAsia"/>
          <w:sz w:val="32"/>
        </w:rPr>
        <w:t>老人</w:t>
      </w:r>
      <w:r w:rsidR="00BB3AC1">
        <w:rPr>
          <w:rFonts w:hint="eastAsia"/>
          <w:sz w:val="32"/>
        </w:rPr>
        <w:t>家中。</w:t>
      </w:r>
    </w:p>
    <w:p w14:paraId="5798D4CC" w14:textId="77777777"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八、辦理內容：</w:t>
      </w:r>
    </w:p>
    <w:p w14:paraId="1D288229" w14:textId="77777777" w:rsidR="00FB750F" w:rsidRDefault="00FB750F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（一）由各</w:t>
      </w:r>
      <w:r w:rsidR="009B7219">
        <w:rPr>
          <w:rFonts w:hint="eastAsia"/>
          <w:sz w:val="32"/>
        </w:rPr>
        <w:t>鄉公所</w:t>
      </w:r>
      <w:r w:rsidR="00022E5A">
        <w:rPr>
          <w:rFonts w:hint="eastAsia"/>
          <w:sz w:val="32"/>
        </w:rPr>
        <w:t>實際調查</w:t>
      </w:r>
      <w:r>
        <w:rPr>
          <w:rFonts w:hint="eastAsia"/>
          <w:sz w:val="32"/>
        </w:rPr>
        <w:t>轄區內</w:t>
      </w:r>
      <w:r w:rsidR="009B7219">
        <w:rPr>
          <w:rFonts w:hint="eastAsia"/>
          <w:sz w:val="32"/>
        </w:rPr>
        <w:t>之低收入戶、中低收入戶老人、鰥寡無依老人</w:t>
      </w:r>
      <w:r w:rsidR="00022E5A">
        <w:rPr>
          <w:rFonts w:hint="eastAsia"/>
          <w:sz w:val="32"/>
        </w:rPr>
        <w:t>及本縣榮民之家榮民</w:t>
      </w:r>
      <w:r>
        <w:rPr>
          <w:rFonts w:hint="eastAsia"/>
          <w:sz w:val="32"/>
        </w:rPr>
        <w:t>，</w:t>
      </w:r>
      <w:r w:rsidR="006E0DF5">
        <w:rPr>
          <w:rFonts w:hint="eastAsia"/>
          <w:sz w:val="32"/>
        </w:rPr>
        <w:t>有意願</w:t>
      </w:r>
      <w:r>
        <w:rPr>
          <w:rFonts w:hint="eastAsia"/>
          <w:sz w:val="32"/>
        </w:rPr>
        <w:t>接受送餐服務者，</w:t>
      </w:r>
      <w:r w:rsidR="009B7219">
        <w:rPr>
          <w:rFonts w:hint="eastAsia"/>
          <w:sz w:val="32"/>
        </w:rPr>
        <w:t>填寫申請書</w:t>
      </w:r>
      <w:r w:rsidR="00776C31">
        <w:rPr>
          <w:rFonts w:hint="eastAsia"/>
          <w:sz w:val="32"/>
        </w:rPr>
        <w:t>（如附件一）</w:t>
      </w:r>
      <w:r>
        <w:rPr>
          <w:rFonts w:hint="eastAsia"/>
          <w:sz w:val="32"/>
        </w:rPr>
        <w:t>送</w:t>
      </w:r>
      <w:r w:rsidR="00776C31">
        <w:rPr>
          <w:rFonts w:hint="eastAsia"/>
          <w:sz w:val="32"/>
        </w:rPr>
        <w:t>本</w:t>
      </w:r>
      <w:r>
        <w:rPr>
          <w:rFonts w:hint="eastAsia"/>
          <w:sz w:val="32"/>
        </w:rPr>
        <w:t>府核定後</w:t>
      </w:r>
      <w:r w:rsidR="009B7219">
        <w:rPr>
          <w:rFonts w:hint="eastAsia"/>
          <w:sz w:val="32"/>
        </w:rPr>
        <w:t>辦理送餐服務</w:t>
      </w:r>
      <w:r>
        <w:rPr>
          <w:rFonts w:hint="eastAsia"/>
          <w:sz w:val="32"/>
        </w:rPr>
        <w:t>。</w:t>
      </w:r>
    </w:p>
    <w:p w14:paraId="36160F86" w14:textId="77777777" w:rsidR="00FB750F" w:rsidRDefault="00FB750F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（二）本計畫採送餐食到府方式</w:t>
      </w:r>
      <w:r w:rsidR="00EA5592">
        <w:rPr>
          <w:rFonts w:hint="eastAsia"/>
          <w:sz w:val="32"/>
        </w:rPr>
        <w:t>辦理，</w:t>
      </w:r>
      <w:r w:rsidR="006E0DF5">
        <w:rPr>
          <w:rFonts w:hint="eastAsia"/>
          <w:sz w:val="32"/>
        </w:rPr>
        <w:t>並</w:t>
      </w:r>
      <w:r>
        <w:rPr>
          <w:rFonts w:hint="eastAsia"/>
          <w:sz w:val="32"/>
        </w:rPr>
        <w:t>於</w:t>
      </w:r>
      <w:r w:rsidR="006E0DF5">
        <w:rPr>
          <w:rFonts w:hint="eastAsia"/>
          <w:sz w:val="32"/>
        </w:rPr>
        <w:t>午</w:t>
      </w:r>
      <w:r w:rsidR="003D3B61">
        <w:rPr>
          <w:rFonts w:hint="eastAsia"/>
          <w:sz w:val="32"/>
        </w:rPr>
        <w:t>、晚</w:t>
      </w:r>
      <w:r>
        <w:rPr>
          <w:rFonts w:hint="eastAsia"/>
          <w:sz w:val="32"/>
        </w:rPr>
        <w:t>餐時段實施，</w:t>
      </w:r>
      <w:r w:rsidR="006E0DF5">
        <w:rPr>
          <w:rFonts w:hint="eastAsia"/>
          <w:sz w:val="32"/>
        </w:rPr>
        <w:t>以每日免費提供午</w:t>
      </w:r>
      <w:r w:rsidR="003D3B61">
        <w:rPr>
          <w:rFonts w:hint="eastAsia"/>
          <w:sz w:val="32"/>
        </w:rPr>
        <w:t>、晚</w:t>
      </w:r>
      <w:r w:rsidR="006E0DF5">
        <w:rPr>
          <w:rFonts w:hint="eastAsia"/>
          <w:sz w:val="32"/>
        </w:rPr>
        <w:t>餐</w:t>
      </w:r>
      <w:r w:rsidR="003D3B61">
        <w:rPr>
          <w:rFonts w:hint="eastAsia"/>
          <w:sz w:val="32"/>
        </w:rPr>
        <w:t>各</w:t>
      </w:r>
      <w:r w:rsidR="006E0DF5">
        <w:rPr>
          <w:rFonts w:hint="eastAsia"/>
          <w:sz w:val="32"/>
        </w:rPr>
        <w:t>1</w:t>
      </w:r>
      <w:r w:rsidR="006E0DF5">
        <w:rPr>
          <w:rFonts w:hint="eastAsia"/>
          <w:sz w:val="32"/>
        </w:rPr>
        <w:t>份</w:t>
      </w:r>
      <w:r>
        <w:rPr>
          <w:rFonts w:hint="eastAsia"/>
          <w:sz w:val="32"/>
        </w:rPr>
        <w:t>為原則</w:t>
      </w:r>
      <w:r w:rsidR="003D3B61">
        <w:rPr>
          <w:rFonts w:hint="eastAsia"/>
          <w:sz w:val="32"/>
        </w:rPr>
        <w:t>，每人每日最高補助</w:t>
      </w:r>
      <w:r w:rsidR="003D3B61">
        <w:rPr>
          <w:rFonts w:hint="eastAsia"/>
          <w:sz w:val="32"/>
        </w:rPr>
        <w:t>2</w:t>
      </w:r>
      <w:r w:rsidR="003D3B61">
        <w:rPr>
          <w:rFonts w:hint="eastAsia"/>
          <w:sz w:val="32"/>
        </w:rPr>
        <w:t>餐</w:t>
      </w:r>
      <w:r>
        <w:rPr>
          <w:rFonts w:hint="eastAsia"/>
          <w:sz w:val="32"/>
        </w:rPr>
        <w:t>。</w:t>
      </w:r>
    </w:p>
    <w:p w14:paraId="075E5D1A" w14:textId="77777777" w:rsidR="00824AC4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（三）由</w:t>
      </w:r>
      <w:r w:rsidR="006E0DF5">
        <w:rPr>
          <w:rFonts w:hint="eastAsia"/>
          <w:sz w:val="32"/>
        </w:rPr>
        <w:t>各鄉公所社會役男</w:t>
      </w:r>
      <w:r>
        <w:rPr>
          <w:rFonts w:hint="eastAsia"/>
          <w:sz w:val="32"/>
        </w:rPr>
        <w:t>協助送</w:t>
      </w:r>
      <w:r w:rsidR="00824AC4">
        <w:rPr>
          <w:rFonts w:hint="eastAsia"/>
          <w:sz w:val="32"/>
        </w:rPr>
        <w:t>餐</w:t>
      </w:r>
      <w:r>
        <w:rPr>
          <w:rFonts w:hint="eastAsia"/>
          <w:sz w:val="32"/>
        </w:rPr>
        <w:t>至</w:t>
      </w:r>
      <w:r w:rsidR="006E0DF5">
        <w:rPr>
          <w:rFonts w:hint="eastAsia"/>
          <w:sz w:val="32"/>
        </w:rPr>
        <w:t>受服務人員之</w:t>
      </w:r>
      <w:r>
        <w:rPr>
          <w:rFonts w:hint="eastAsia"/>
          <w:sz w:val="32"/>
        </w:rPr>
        <w:t>家中</w:t>
      </w:r>
      <w:r w:rsidR="00824AC4">
        <w:rPr>
          <w:rFonts w:hint="eastAsia"/>
          <w:sz w:val="32"/>
        </w:rPr>
        <w:t>，有</w:t>
      </w:r>
    </w:p>
    <w:p w14:paraId="4A26649E" w14:textId="77777777" w:rsidR="00FB750F" w:rsidRDefault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關交通工具事宜，請各鄉自行調派公務車輛辦理</w:t>
      </w:r>
      <w:r w:rsidR="00FB750F">
        <w:rPr>
          <w:rFonts w:hint="eastAsia"/>
          <w:sz w:val="32"/>
        </w:rPr>
        <w:t>。</w:t>
      </w:r>
    </w:p>
    <w:p w14:paraId="3DEEE7C0" w14:textId="77777777" w:rsidR="002632BC" w:rsidRDefault="00FB750F" w:rsidP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（四）</w:t>
      </w:r>
      <w:r w:rsidR="00824AC4">
        <w:rPr>
          <w:rFonts w:hint="eastAsia"/>
          <w:sz w:val="32"/>
        </w:rPr>
        <w:t>請遴選適當、具優良品質、衛生之餐飲店負責烹煮，</w:t>
      </w:r>
      <w:r>
        <w:rPr>
          <w:rFonts w:hint="eastAsia"/>
          <w:sz w:val="32"/>
        </w:rPr>
        <w:t>餐</w:t>
      </w:r>
      <w:r w:rsidR="002632BC">
        <w:rPr>
          <w:rFonts w:hint="eastAsia"/>
          <w:sz w:val="32"/>
        </w:rPr>
        <w:t xml:space="preserve"> </w:t>
      </w:r>
    </w:p>
    <w:p w14:paraId="113D8F3D" w14:textId="77777777" w:rsidR="002632BC" w:rsidRDefault="002632BC" w:rsidP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盒、食材</w:t>
      </w:r>
      <w:r w:rsidR="00824AC4">
        <w:rPr>
          <w:rFonts w:hint="eastAsia"/>
          <w:sz w:val="32"/>
        </w:rPr>
        <w:t>之</w:t>
      </w:r>
      <w:r w:rsidR="00FB750F">
        <w:rPr>
          <w:rFonts w:hint="eastAsia"/>
          <w:sz w:val="32"/>
        </w:rPr>
        <w:t>遴選，應注意營養與清潔衛生，以符合老人</w:t>
      </w:r>
    </w:p>
    <w:p w14:paraId="01ACCC83" w14:textId="77777777" w:rsidR="00FB750F" w:rsidRDefault="002632BC" w:rsidP="00824AC4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個人餐飲嗜好需求。</w:t>
      </w:r>
    </w:p>
    <w:p w14:paraId="5D2E7DA7" w14:textId="77777777" w:rsidR="002632BC" w:rsidRDefault="00FB750F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（五）</w:t>
      </w:r>
      <w:r w:rsidR="002632BC">
        <w:rPr>
          <w:rFonts w:hint="eastAsia"/>
          <w:sz w:val="32"/>
        </w:rPr>
        <w:t>負責</w:t>
      </w:r>
      <w:r>
        <w:rPr>
          <w:rFonts w:hint="eastAsia"/>
          <w:sz w:val="32"/>
        </w:rPr>
        <w:t>送餐服務</w:t>
      </w:r>
      <w:r w:rsidR="002632BC">
        <w:rPr>
          <w:rFonts w:hint="eastAsia"/>
          <w:sz w:val="32"/>
        </w:rPr>
        <w:t>之社會役男於</w:t>
      </w:r>
      <w:r>
        <w:rPr>
          <w:rFonts w:hint="eastAsia"/>
          <w:sz w:val="32"/>
        </w:rPr>
        <w:t>送餐時應注意老人之精神</w:t>
      </w:r>
      <w:r w:rsidR="002632BC">
        <w:rPr>
          <w:rFonts w:hint="eastAsia"/>
          <w:sz w:val="32"/>
        </w:rPr>
        <w:t>、</w:t>
      </w:r>
    </w:p>
    <w:p w14:paraId="5B97551F" w14:textId="77777777" w:rsidR="002632BC" w:rsidRDefault="002632BC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身體及用餐進食等情況，若有不適</w:t>
      </w:r>
      <w:r>
        <w:rPr>
          <w:rFonts w:hint="eastAsia"/>
          <w:sz w:val="32"/>
        </w:rPr>
        <w:t>或特殊緊急狀況</w:t>
      </w:r>
      <w:r w:rsidR="00FB750F">
        <w:rPr>
          <w:rFonts w:hint="eastAsia"/>
          <w:sz w:val="32"/>
        </w:rPr>
        <w:t>，應</w:t>
      </w:r>
    </w:p>
    <w:p w14:paraId="57A974DB" w14:textId="77777777" w:rsidR="00BD2A7F" w:rsidRDefault="002632BC">
      <w:pPr>
        <w:spacing w:line="520" w:lineRule="exact"/>
        <w:ind w:left="360"/>
        <w:rPr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立即向鄉公所</w:t>
      </w:r>
      <w:r w:rsidR="005E009E">
        <w:rPr>
          <w:rFonts w:hint="eastAsia"/>
          <w:sz w:val="32"/>
        </w:rPr>
        <w:t>民政課</w:t>
      </w:r>
      <w:r>
        <w:rPr>
          <w:rFonts w:hint="eastAsia"/>
          <w:sz w:val="32"/>
        </w:rPr>
        <w:t>或</w:t>
      </w:r>
      <w:r w:rsidR="00BD2A7F">
        <w:rPr>
          <w:rFonts w:hint="eastAsia"/>
          <w:sz w:val="32"/>
        </w:rPr>
        <w:t>連江縣衛生福利局</w:t>
      </w:r>
      <w:r>
        <w:rPr>
          <w:rFonts w:hint="eastAsia"/>
          <w:sz w:val="32"/>
        </w:rPr>
        <w:t>反應，俾利</w:t>
      </w:r>
      <w:r w:rsidR="00FB750F">
        <w:rPr>
          <w:rFonts w:hint="eastAsia"/>
          <w:sz w:val="32"/>
        </w:rPr>
        <w:t>協</w:t>
      </w:r>
    </w:p>
    <w:p w14:paraId="1AF4D34C" w14:textId="77777777" w:rsidR="00FB750F" w:rsidRDefault="00FB750F" w:rsidP="00BD2A7F">
      <w:pPr>
        <w:spacing w:line="520" w:lineRule="exact"/>
        <w:ind w:left="360"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>助</w:t>
      </w:r>
      <w:r w:rsidR="002632BC">
        <w:rPr>
          <w:rFonts w:hint="eastAsia"/>
          <w:sz w:val="32"/>
        </w:rPr>
        <w:t>後續處置相關</w:t>
      </w:r>
      <w:r>
        <w:rPr>
          <w:rFonts w:hint="eastAsia"/>
          <w:sz w:val="32"/>
        </w:rPr>
        <w:t>事宜。</w:t>
      </w:r>
    </w:p>
    <w:p w14:paraId="3D5AC701" w14:textId="77777777" w:rsidR="006A4060" w:rsidRDefault="00FB750F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>（六）各</w:t>
      </w:r>
      <w:r w:rsidR="002632BC">
        <w:rPr>
          <w:rFonts w:hint="eastAsia"/>
          <w:sz w:val="32"/>
        </w:rPr>
        <w:t>鄉公所按</w:t>
      </w:r>
      <w:r>
        <w:rPr>
          <w:rFonts w:hint="eastAsia"/>
          <w:sz w:val="32"/>
        </w:rPr>
        <w:t>實際送餐人數，每月</w:t>
      </w:r>
      <w:r w:rsidR="006A4060">
        <w:rPr>
          <w:rFonts w:hint="eastAsia"/>
          <w:sz w:val="32"/>
        </w:rPr>
        <w:t>檢附機關領據及原始憑</w:t>
      </w:r>
      <w:r w:rsidR="006A4060">
        <w:rPr>
          <w:rFonts w:hint="eastAsia"/>
          <w:sz w:val="32"/>
        </w:rPr>
        <w:t xml:space="preserve"> </w:t>
      </w:r>
    </w:p>
    <w:p w14:paraId="5E913446" w14:textId="77777777" w:rsidR="00776C31" w:rsidRDefault="006A4060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證</w:t>
      </w:r>
      <w:r w:rsidR="00776C31">
        <w:rPr>
          <w:rFonts w:hint="eastAsia"/>
          <w:sz w:val="32"/>
        </w:rPr>
        <w:t>【</w:t>
      </w:r>
      <w:r>
        <w:rPr>
          <w:rFonts w:hint="eastAsia"/>
          <w:sz w:val="32"/>
        </w:rPr>
        <w:t>含送餐</w:t>
      </w:r>
      <w:r w:rsidR="00776C31">
        <w:rPr>
          <w:rFonts w:hint="eastAsia"/>
          <w:sz w:val="32"/>
        </w:rPr>
        <w:t>服務名</w:t>
      </w:r>
      <w:r>
        <w:rPr>
          <w:rFonts w:hint="eastAsia"/>
          <w:sz w:val="32"/>
        </w:rPr>
        <w:t>冊、</w:t>
      </w:r>
      <w:r w:rsidR="00776C31">
        <w:rPr>
          <w:rFonts w:hint="eastAsia"/>
          <w:sz w:val="32"/>
        </w:rPr>
        <w:t>送餐服務經費清冊、</w:t>
      </w:r>
      <w:r>
        <w:rPr>
          <w:rFonts w:hint="eastAsia"/>
          <w:sz w:val="32"/>
        </w:rPr>
        <w:t>問安訪視</w:t>
      </w:r>
      <w:r w:rsidR="00776C31">
        <w:rPr>
          <w:rFonts w:hint="eastAsia"/>
          <w:sz w:val="32"/>
        </w:rPr>
        <w:t>紀</w:t>
      </w:r>
    </w:p>
    <w:p w14:paraId="038F4324" w14:textId="77777777" w:rsidR="00776C31" w:rsidRDefault="00776C31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6A4060">
        <w:rPr>
          <w:rFonts w:hint="eastAsia"/>
          <w:sz w:val="32"/>
        </w:rPr>
        <w:t>錄</w:t>
      </w:r>
      <w:r w:rsidR="002D0CF2">
        <w:rPr>
          <w:rFonts w:hint="eastAsia"/>
          <w:sz w:val="32"/>
        </w:rPr>
        <w:t>月</w:t>
      </w:r>
      <w:r w:rsidR="006A4060">
        <w:rPr>
          <w:rFonts w:hint="eastAsia"/>
          <w:sz w:val="32"/>
        </w:rPr>
        <w:t>報表及餐飲店之收據</w:t>
      </w:r>
      <w:r>
        <w:rPr>
          <w:rFonts w:hint="eastAsia"/>
          <w:sz w:val="32"/>
        </w:rPr>
        <w:t>（詳如附件二、三、四）】，</w:t>
      </w:r>
      <w:r w:rsidR="00FB750F">
        <w:rPr>
          <w:rFonts w:hint="eastAsia"/>
          <w:sz w:val="32"/>
        </w:rPr>
        <w:t>向</w:t>
      </w:r>
    </w:p>
    <w:p w14:paraId="2A0F6A29" w14:textId="77777777" w:rsidR="00FB750F" w:rsidRDefault="00776C31" w:rsidP="006A4060">
      <w:pPr>
        <w:spacing w:line="520" w:lineRule="exact"/>
        <w:ind w:left="360"/>
        <w:rPr>
          <w:rFonts w:hint="eastAsia"/>
          <w:sz w:val="32"/>
        </w:rPr>
      </w:pPr>
      <w:r>
        <w:rPr>
          <w:rFonts w:hint="eastAsia"/>
          <w:sz w:val="32"/>
        </w:rPr>
        <w:t xml:space="preserve">      </w:t>
      </w:r>
      <w:r w:rsidR="00FB750F">
        <w:rPr>
          <w:rFonts w:hint="eastAsia"/>
          <w:sz w:val="32"/>
        </w:rPr>
        <w:t>本府辦理</w:t>
      </w:r>
      <w:r w:rsidR="006A4060">
        <w:rPr>
          <w:rFonts w:hint="eastAsia"/>
          <w:sz w:val="32"/>
        </w:rPr>
        <w:t>撥</w:t>
      </w:r>
      <w:r w:rsidR="00FB750F">
        <w:rPr>
          <w:rFonts w:hint="eastAsia"/>
          <w:sz w:val="32"/>
        </w:rPr>
        <w:t>款</w:t>
      </w:r>
      <w:r w:rsidR="006A4060">
        <w:rPr>
          <w:rFonts w:hint="eastAsia"/>
          <w:sz w:val="32"/>
        </w:rPr>
        <w:t>事宜。</w:t>
      </w:r>
    </w:p>
    <w:p w14:paraId="2C687592" w14:textId="77777777" w:rsidR="003D3B61" w:rsidRDefault="00FB750F" w:rsidP="005001F9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九、補助標準：</w:t>
      </w:r>
      <w:r w:rsidR="005001F9">
        <w:rPr>
          <w:rFonts w:hint="eastAsia"/>
          <w:sz w:val="32"/>
        </w:rPr>
        <w:t>經申請符合送餐資格者，每日免費提供午</w:t>
      </w:r>
      <w:r w:rsidR="003D3B61">
        <w:rPr>
          <w:rFonts w:hint="eastAsia"/>
          <w:sz w:val="32"/>
        </w:rPr>
        <w:t>、晚</w:t>
      </w:r>
      <w:r w:rsidR="005001F9">
        <w:rPr>
          <w:rFonts w:hint="eastAsia"/>
          <w:sz w:val="32"/>
        </w:rPr>
        <w:t>餐</w:t>
      </w:r>
    </w:p>
    <w:p w14:paraId="3E73313D" w14:textId="77777777" w:rsidR="003D3B61" w:rsidRDefault="003D3B61" w:rsidP="00BB3AC1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各</w:t>
      </w:r>
      <w:r w:rsidR="005001F9">
        <w:rPr>
          <w:rFonts w:hint="eastAsia"/>
          <w:sz w:val="32"/>
        </w:rPr>
        <w:t>1</w:t>
      </w:r>
      <w:r w:rsidR="005001F9">
        <w:rPr>
          <w:rFonts w:hint="eastAsia"/>
          <w:sz w:val="32"/>
        </w:rPr>
        <w:t>份，</w:t>
      </w:r>
      <w:r w:rsidR="00BB3AC1">
        <w:rPr>
          <w:rFonts w:hint="eastAsia"/>
          <w:sz w:val="32"/>
        </w:rPr>
        <w:t>由餐飲店負責烹煮後</w:t>
      </w:r>
      <w:r w:rsidR="005E009E">
        <w:rPr>
          <w:rFonts w:hint="eastAsia"/>
          <w:sz w:val="32"/>
        </w:rPr>
        <w:t>由各鄉社會役男</w:t>
      </w:r>
      <w:r w:rsidR="00BB3AC1">
        <w:rPr>
          <w:rFonts w:hint="eastAsia"/>
          <w:sz w:val="32"/>
        </w:rPr>
        <w:t>逕</w:t>
      </w:r>
    </w:p>
    <w:p w14:paraId="6434CAC6" w14:textId="77777777" w:rsidR="003D3B61" w:rsidRDefault="003D3B61" w:rsidP="003D3B61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 w:rsidR="00BB3AC1">
        <w:rPr>
          <w:rFonts w:hint="eastAsia"/>
          <w:sz w:val="32"/>
        </w:rPr>
        <w:t>送各戶，</w:t>
      </w:r>
      <w:r w:rsidR="005001F9">
        <w:rPr>
          <w:rFonts w:hint="eastAsia"/>
          <w:sz w:val="32"/>
        </w:rPr>
        <w:t>每人每餐補助</w:t>
      </w:r>
      <w:r w:rsidR="00BB3AC1">
        <w:rPr>
          <w:rFonts w:hint="eastAsia"/>
          <w:sz w:val="32"/>
        </w:rPr>
        <w:t>以</w:t>
      </w:r>
      <w:r w:rsidR="005001F9">
        <w:rPr>
          <w:rFonts w:hint="eastAsia"/>
          <w:sz w:val="32"/>
        </w:rPr>
        <w:t>壹佰元為</w:t>
      </w:r>
      <w:r>
        <w:rPr>
          <w:rFonts w:hint="eastAsia"/>
          <w:sz w:val="32"/>
        </w:rPr>
        <w:t>原則，每人每</w:t>
      </w:r>
    </w:p>
    <w:p w14:paraId="5853F10F" w14:textId="77777777" w:rsidR="00FB14D2" w:rsidRDefault="003D3B61" w:rsidP="003D3B61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日最高補助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餐為限，並視</w:t>
      </w:r>
      <w:r w:rsidR="00FB14D2">
        <w:rPr>
          <w:rFonts w:hint="eastAsia"/>
          <w:sz w:val="32"/>
        </w:rPr>
        <w:t>未來</w:t>
      </w:r>
      <w:r>
        <w:rPr>
          <w:rFonts w:hint="eastAsia"/>
          <w:sz w:val="32"/>
        </w:rPr>
        <w:t>物價波動狀況</w:t>
      </w:r>
      <w:r w:rsidRPr="003D3B61">
        <w:rPr>
          <w:rFonts w:hint="eastAsia"/>
          <w:sz w:val="32"/>
        </w:rPr>
        <w:t>適</w:t>
      </w:r>
    </w:p>
    <w:p w14:paraId="2753B234" w14:textId="77777777" w:rsidR="00FB750F" w:rsidRPr="005001F9" w:rsidRDefault="00FB14D2" w:rsidP="003D3B61">
      <w:pPr>
        <w:spacing w:line="520" w:lineRule="exact"/>
        <w:ind w:left="1280" w:hangingChars="400" w:hanging="128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 w:rsidR="003D3B61" w:rsidRPr="003D3B61">
        <w:rPr>
          <w:rFonts w:hint="eastAsia"/>
          <w:sz w:val="32"/>
        </w:rPr>
        <w:t>度調整</w:t>
      </w:r>
      <w:r w:rsidR="003D3B61">
        <w:rPr>
          <w:rFonts w:hint="eastAsia"/>
          <w:sz w:val="32"/>
        </w:rPr>
        <w:t>補助</w:t>
      </w:r>
      <w:r>
        <w:rPr>
          <w:rFonts w:hint="eastAsia"/>
          <w:sz w:val="32"/>
        </w:rPr>
        <w:t>經費</w:t>
      </w:r>
      <w:r w:rsidR="003D3B61">
        <w:rPr>
          <w:rFonts w:hint="eastAsia"/>
          <w:sz w:val="32"/>
        </w:rPr>
        <w:t>額度。</w:t>
      </w:r>
    </w:p>
    <w:p w14:paraId="50E841FE" w14:textId="77777777" w:rsidR="00FB750F" w:rsidRPr="0030652E" w:rsidRDefault="00FB750F" w:rsidP="0030652E">
      <w:pPr>
        <w:spacing w:line="520" w:lineRule="exact"/>
        <w:ind w:left="2080" w:hangingChars="650" w:hanging="2080"/>
        <w:rPr>
          <w:rFonts w:hint="eastAsia"/>
          <w:sz w:val="32"/>
          <w:szCs w:val="32"/>
        </w:rPr>
      </w:pPr>
      <w:r>
        <w:rPr>
          <w:rFonts w:hint="eastAsia"/>
          <w:sz w:val="32"/>
        </w:rPr>
        <w:t>十、</w:t>
      </w:r>
      <w:r w:rsidRPr="0030652E">
        <w:rPr>
          <w:rFonts w:hint="eastAsia"/>
          <w:sz w:val="32"/>
          <w:szCs w:val="32"/>
        </w:rPr>
        <w:t>經費來源：本計畫所需經費由本</w:t>
      </w:r>
      <w:r w:rsidR="00A42931">
        <w:rPr>
          <w:rFonts w:hint="eastAsia"/>
          <w:sz w:val="32"/>
          <w:szCs w:val="32"/>
        </w:rPr>
        <w:t>府</w:t>
      </w:r>
      <w:r w:rsidR="00FB14D2">
        <w:rPr>
          <w:rFonts w:hint="eastAsia"/>
          <w:sz w:val="32"/>
          <w:szCs w:val="32"/>
        </w:rPr>
        <w:t>相關</w:t>
      </w:r>
      <w:r w:rsidR="00A42931">
        <w:rPr>
          <w:rFonts w:hint="eastAsia"/>
          <w:sz w:val="32"/>
          <w:szCs w:val="32"/>
        </w:rPr>
        <w:t>公務預算內</w:t>
      </w:r>
      <w:r w:rsidRPr="0030652E">
        <w:rPr>
          <w:rFonts w:hint="eastAsia"/>
          <w:sz w:val="32"/>
          <w:szCs w:val="32"/>
        </w:rPr>
        <w:t>支應。</w:t>
      </w:r>
    </w:p>
    <w:p w14:paraId="79388396" w14:textId="77777777" w:rsidR="00FB750F" w:rsidRDefault="00FB750F">
      <w:p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十一、預期效益：</w:t>
      </w:r>
    </w:p>
    <w:p w14:paraId="081D1B4A" w14:textId="77777777" w:rsidR="00FB750F" w:rsidRDefault="00FB750F">
      <w:pPr>
        <w:numPr>
          <w:ilvl w:val="0"/>
          <w:numId w:val="12"/>
        </w:numPr>
        <w:spacing w:line="520" w:lineRule="exact"/>
        <w:rPr>
          <w:rFonts w:hint="eastAsia"/>
          <w:sz w:val="32"/>
        </w:rPr>
      </w:pPr>
      <w:r>
        <w:rPr>
          <w:rFonts w:hint="eastAsia"/>
          <w:sz w:val="32"/>
        </w:rPr>
        <w:t>藉由此計畫之實行，使本縣之</w:t>
      </w:r>
      <w:r w:rsidR="007D5071">
        <w:rPr>
          <w:rFonts w:hint="eastAsia"/>
          <w:sz w:val="32"/>
        </w:rPr>
        <w:t>低收入戶</w:t>
      </w:r>
      <w:r>
        <w:rPr>
          <w:rFonts w:hint="eastAsia"/>
          <w:sz w:val="32"/>
        </w:rPr>
        <w:t>、中低收入老人</w:t>
      </w:r>
      <w:r w:rsidR="007D5071">
        <w:rPr>
          <w:rFonts w:hint="eastAsia"/>
          <w:sz w:val="32"/>
        </w:rPr>
        <w:t>、鰥寡無依老人等</w:t>
      </w:r>
      <w:r>
        <w:rPr>
          <w:rFonts w:hint="eastAsia"/>
          <w:sz w:val="32"/>
        </w:rPr>
        <w:t>獲得基本生活所需的照應與關懷。</w:t>
      </w:r>
    </w:p>
    <w:p w14:paraId="5FAC9ADB" w14:textId="77777777" w:rsidR="00FB750F" w:rsidRDefault="00FB750F">
      <w:pPr>
        <w:spacing w:line="520" w:lineRule="exact"/>
        <w:ind w:left="1812" w:hanging="1332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（二）落實社會福利政策，</w:t>
      </w:r>
      <w:r w:rsidR="000061FF">
        <w:rPr>
          <w:rFonts w:hint="eastAsia"/>
          <w:sz w:val="32"/>
        </w:rPr>
        <w:t>減輕老人缺乏照顧所衍生的社會問題，並增進獨居長者之社會互動，減少疏離感</w:t>
      </w:r>
      <w:r>
        <w:rPr>
          <w:rFonts w:hint="eastAsia"/>
          <w:sz w:val="32"/>
        </w:rPr>
        <w:t>，活絡人際關係。</w:t>
      </w:r>
    </w:p>
    <w:p w14:paraId="7BBDAD81" w14:textId="77777777" w:rsidR="00FB750F" w:rsidRPr="009D27AF" w:rsidRDefault="00FB750F" w:rsidP="009D27AF">
      <w:pPr>
        <w:pStyle w:val="2"/>
        <w:spacing w:line="520" w:lineRule="exact"/>
        <w:ind w:left="960" w:hangingChars="300" w:hanging="960"/>
        <w:rPr>
          <w:rFonts w:hint="eastAsia"/>
          <w:sz w:val="32"/>
          <w:szCs w:val="32"/>
        </w:rPr>
      </w:pPr>
      <w:r w:rsidRPr="009D27AF">
        <w:rPr>
          <w:rFonts w:hint="eastAsia"/>
          <w:sz w:val="32"/>
          <w:szCs w:val="32"/>
        </w:rPr>
        <w:t>十二、本計畫自</w:t>
      </w:r>
      <w:r w:rsidR="00296A5D">
        <w:rPr>
          <w:rFonts w:hint="eastAsia"/>
          <w:sz w:val="32"/>
          <w:szCs w:val="32"/>
        </w:rPr>
        <w:t>1</w:t>
      </w:r>
      <w:r w:rsidR="00F954B5">
        <w:rPr>
          <w:rFonts w:hint="eastAsia"/>
          <w:sz w:val="32"/>
          <w:szCs w:val="32"/>
        </w:rPr>
        <w:t>1</w:t>
      </w:r>
      <w:r w:rsidR="00296A5D">
        <w:rPr>
          <w:rFonts w:hint="eastAsia"/>
          <w:sz w:val="32"/>
          <w:szCs w:val="32"/>
        </w:rPr>
        <w:t>0</w:t>
      </w:r>
      <w:r w:rsidRPr="009D27AF">
        <w:rPr>
          <w:rFonts w:hint="eastAsia"/>
          <w:sz w:val="32"/>
          <w:szCs w:val="32"/>
        </w:rPr>
        <w:t>年</w:t>
      </w:r>
      <w:r w:rsidR="0030652E">
        <w:rPr>
          <w:rFonts w:hint="eastAsia"/>
          <w:sz w:val="32"/>
          <w:szCs w:val="32"/>
        </w:rPr>
        <w:t>1</w:t>
      </w:r>
      <w:r w:rsidRPr="009D27AF">
        <w:rPr>
          <w:rFonts w:hint="eastAsia"/>
          <w:sz w:val="32"/>
          <w:szCs w:val="32"/>
        </w:rPr>
        <w:t>月起至</w:t>
      </w:r>
      <w:r w:rsidR="007D5071" w:rsidRPr="009D27AF">
        <w:rPr>
          <w:rFonts w:hint="eastAsia"/>
          <w:sz w:val="32"/>
          <w:szCs w:val="32"/>
        </w:rPr>
        <w:t>12</w:t>
      </w:r>
      <w:r w:rsidRPr="009D27AF">
        <w:rPr>
          <w:rFonts w:hint="eastAsia"/>
          <w:sz w:val="32"/>
          <w:szCs w:val="32"/>
        </w:rPr>
        <w:t>月</w:t>
      </w:r>
      <w:r w:rsidR="007D5071" w:rsidRPr="009D27AF">
        <w:rPr>
          <w:rFonts w:hint="eastAsia"/>
          <w:sz w:val="32"/>
          <w:szCs w:val="32"/>
        </w:rPr>
        <w:t>底</w:t>
      </w:r>
      <w:r w:rsidRPr="009D27AF">
        <w:rPr>
          <w:rFonts w:hint="eastAsia"/>
          <w:sz w:val="32"/>
          <w:szCs w:val="32"/>
        </w:rPr>
        <w:t>止，並視本縣財政狀況檢討辦理，如有未盡事宜另</w:t>
      </w:r>
      <w:r w:rsidR="007D5071" w:rsidRPr="009D27AF">
        <w:rPr>
          <w:rFonts w:hint="eastAsia"/>
          <w:sz w:val="32"/>
          <w:szCs w:val="32"/>
        </w:rPr>
        <w:t>行</w:t>
      </w:r>
      <w:r w:rsidRPr="009D27AF">
        <w:rPr>
          <w:rFonts w:hint="eastAsia"/>
          <w:sz w:val="32"/>
          <w:szCs w:val="32"/>
        </w:rPr>
        <w:t>修定之。</w:t>
      </w:r>
    </w:p>
    <w:sectPr w:rsidR="00FB750F" w:rsidRPr="009D27AF" w:rsidSect="00C92114">
      <w:pgSz w:w="11907" w:h="16840" w:code="9"/>
      <w:pgMar w:top="964" w:right="1474" w:bottom="794" w:left="147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4FFB" w14:textId="77777777" w:rsidR="00A74C14" w:rsidRDefault="00A74C14" w:rsidP="00500333">
      <w:r>
        <w:separator/>
      </w:r>
    </w:p>
  </w:endnote>
  <w:endnote w:type="continuationSeparator" w:id="0">
    <w:p w14:paraId="451D15D8" w14:textId="77777777" w:rsidR="00A74C14" w:rsidRDefault="00A74C14" w:rsidP="0050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6D08" w14:textId="77777777" w:rsidR="00A74C14" w:rsidRDefault="00A74C14" w:rsidP="00500333">
      <w:r>
        <w:separator/>
      </w:r>
    </w:p>
  </w:footnote>
  <w:footnote w:type="continuationSeparator" w:id="0">
    <w:p w14:paraId="48E4E3AB" w14:textId="77777777" w:rsidR="00A74C14" w:rsidRDefault="00A74C14" w:rsidP="0050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5C9"/>
    <w:multiLevelType w:val="singleLevel"/>
    <w:tmpl w:val="489E55A4"/>
    <w:lvl w:ilvl="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930"/>
      </w:pPr>
      <w:rPr>
        <w:rFonts w:hint="eastAsia"/>
      </w:rPr>
    </w:lvl>
  </w:abstractNum>
  <w:abstractNum w:abstractNumId="1" w15:restartNumberingAfterBreak="0">
    <w:nsid w:val="08CE7507"/>
    <w:multiLevelType w:val="singleLevel"/>
    <w:tmpl w:val="D9A644D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AF50BE8"/>
    <w:multiLevelType w:val="singleLevel"/>
    <w:tmpl w:val="020C0926"/>
    <w:lvl w:ilvl="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960"/>
      </w:pPr>
      <w:rPr>
        <w:rFonts w:hint="eastAsia"/>
      </w:rPr>
    </w:lvl>
  </w:abstractNum>
  <w:abstractNum w:abstractNumId="3" w15:restartNumberingAfterBreak="0">
    <w:nsid w:val="1C3D7D16"/>
    <w:multiLevelType w:val="singleLevel"/>
    <w:tmpl w:val="0C50B75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4" w15:restartNumberingAfterBreak="0">
    <w:nsid w:val="24307795"/>
    <w:multiLevelType w:val="singleLevel"/>
    <w:tmpl w:val="DB0E478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5" w15:restartNumberingAfterBreak="0">
    <w:nsid w:val="315F436A"/>
    <w:multiLevelType w:val="singleLevel"/>
    <w:tmpl w:val="DFCA0294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320F2AC0"/>
    <w:multiLevelType w:val="singleLevel"/>
    <w:tmpl w:val="8C5C1138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7" w15:restartNumberingAfterBreak="0">
    <w:nsid w:val="355535F4"/>
    <w:multiLevelType w:val="singleLevel"/>
    <w:tmpl w:val="3B0C934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8" w15:restartNumberingAfterBreak="0">
    <w:nsid w:val="3B340305"/>
    <w:multiLevelType w:val="singleLevel"/>
    <w:tmpl w:val="28387754"/>
    <w:lvl w:ilvl="0">
      <w:start w:val="1"/>
      <w:numFmt w:val="taiwaneseCountingThousand"/>
      <w:lvlText w:val="（%1）"/>
      <w:lvlJc w:val="left"/>
      <w:pPr>
        <w:tabs>
          <w:tab w:val="num" w:pos="1590"/>
        </w:tabs>
        <w:ind w:left="1590" w:hanging="960"/>
      </w:pPr>
      <w:rPr>
        <w:rFonts w:hint="eastAsia"/>
      </w:rPr>
    </w:lvl>
  </w:abstractNum>
  <w:abstractNum w:abstractNumId="9" w15:restartNumberingAfterBreak="0">
    <w:nsid w:val="50CF5F1F"/>
    <w:multiLevelType w:val="singleLevel"/>
    <w:tmpl w:val="FC10B7F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0" w15:restartNumberingAfterBreak="0">
    <w:nsid w:val="58A04CDC"/>
    <w:multiLevelType w:val="hybridMultilevel"/>
    <w:tmpl w:val="44642C8A"/>
    <w:lvl w:ilvl="0" w:tplc="9A3EBAA4">
      <w:start w:val="1"/>
      <w:numFmt w:val="taiwaneseCountingThousand"/>
      <w:lvlText w:val="(%1)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239468CC">
      <w:start w:val="1"/>
      <w:numFmt w:val="decimal"/>
      <w:lvlText w:val="(%2)"/>
      <w:lvlJc w:val="left"/>
      <w:pPr>
        <w:tabs>
          <w:tab w:val="num" w:pos="1838"/>
        </w:tabs>
        <w:ind w:left="183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1" w15:restartNumberingAfterBreak="0">
    <w:nsid w:val="5CCB2AB0"/>
    <w:multiLevelType w:val="singleLevel"/>
    <w:tmpl w:val="C05E6B40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660"/>
      </w:pPr>
      <w:rPr>
        <w:rFonts w:hint="eastAsia"/>
      </w:rPr>
    </w:lvl>
  </w:abstractNum>
  <w:abstractNum w:abstractNumId="12" w15:restartNumberingAfterBreak="0">
    <w:nsid w:val="5D38705A"/>
    <w:multiLevelType w:val="singleLevel"/>
    <w:tmpl w:val="E09C79B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 w15:restartNumberingAfterBreak="0">
    <w:nsid w:val="6203609D"/>
    <w:multiLevelType w:val="singleLevel"/>
    <w:tmpl w:val="4CDE647A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660"/>
      </w:pPr>
      <w:rPr>
        <w:rFonts w:hint="eastAsia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F1"/>
    <w:rsid w:val="000061FF"/>
    <w:rsid w:val="00022E5A"/>
    <w:rsid w:val="00112513"/>
    <w:rsid w:val="001A29AB"/>
    <w:rsid w:val="001A2C97"/>
    <w:rsid w:val="002632BC"/>
    <w:rsid w:val="00296A5D"/>
    <w:rsid w:val="002B10F1"/>
    <w:rsid w:val="002D0CF2"/>
    <w:rsid w:val="0030652E"/>
    <w:rsid w:val="003D3B61"/>
    <w:rsid w:val="003E6E0E"/>
    <w:rsid w:val="00457B0E"/>
    <w:rsid w:val="004F154E"/>
    <w:rsid w:val="005001F9"/>
    <w:rsid w:val="00500333"/>
    <w:rsid w:val="00555DD7"/>
    <w:rsid w:val="0059685C"/>
    <w:rsid w:val="005C1939"/>
    <w:rsid w:val="005E009E"/>
    <w:rsid w:val="0067137E"/>
    <w:rsid w:val="006A4060"/>
    <w:rsid w:val="006C6CF1"/>
    <w:rsid w:val="006E0DF5"/>
    <w:rsid w:val="00776C31"/>
    <w:rsid w:val="007C7C6B"/>
    <w:rsid w:val="007D5071"/>
    <w:rsid w:val="00824AC4"/>
    <w:rsid w:val="008C3DDB"/>
    <w:rsid w:val="008E2B72"/>
    <w:rsid w:val="00972D82"/>
    <w:rsid w:val="0098177B"/>
    <w:rsid w:val="009B7219"/>
    <w:rsid w:val="009D27AF"/>
    <w:rsid w:val="00A04103"/>
    <w:rsid w:val="00A42931"/>
    <w:rsid w:val="00A66A40"/>
    <w:rsid w:val="00A74C14"/>
    <w:rsid w:val="00A95E66"/>
    <w:rsid w:val="00AA288E"/>
    <w:rsid w:val="00AA28A0"/>
    <w:rsid w:val="00AE1135"/>
    <w:rsid w:val="00B32D76"/>
    <w:rsid w:val="00B55138"/>
    <w:rsid w:val="00B75660"/>
    <w:rsid w:val="00B83245"/>
    <w:rsid w:val="00BB3AC1"/>
    <w:rsid w:val="00BD2A7F"/>
    <w:rsid w:val="00C55A89"/>
    <w:rsid w:val="00C92114"/>
    <w:rsid w:val="00D23223"/>
    <w:rsid w:val="00D535D5"/>
    <w:rsid w:val="00D750B5"/>
    <w:rsid w:val="00E87237"/>
    <w:rsid w:val="00EA5592"/>
    <w:rsid w:val="00F954B5"/>
    <w:rsid w:val="00FB14D2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1979CC8"/>
  <w15:chartTrackingRefBased/>
  <w15:docId w15:val="{F2979E59-406F-463A-9ECF-915BA89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560" w:hangingChars="200" w:hanging="560"/>
    </w:pPr>
    <w:rPr>
      <w:sz w:val="28"/>
    </w:rPr>
  </w:style>
  <w:style w:type="paragraph" w:styleId="a3">
    <w:name w:val="Balloon Text"/>
    <w:basedOn w:val="a"/>
    <w:semiHidden/>
    <w:rsid w:val="00C92114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500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00333"/>
    <w:rPr>
      <w:rFonts w:eastAsia="標楷體"/>
      <w:kern w:val="2"/>
    </w:rPr>
  </w:style>
  <w:style w:type="paragraph" w:styleId="a6">
    <w:name w:val="footer"/>
    <w:basedOn w:val="a"/>
    <w:link w:val="a7"/>
    <w:rsid w:val="00500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0033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行政院研考會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連江縣九十四年度辦理老人營養餐食服務試辦計畫</dc:title>
  <dc:subject/>
  <dc:creator>Mario</dc:creator>
  <cp:keywords/>
  <cp:lastModifiedBy>陳傳宗</cp:lastModifiedBy>
  <cp:revision>2</cp:revision>
  <cp:lastPrinted>2014-11-06T01:48:00Z</cp:lastPrinted>
  <dcterms:created xsi:type="dcterms:W3CDTF">2021-12-12T05:55:00Z</dcterms:created>
  <dcterms:modified xsi:type="dcterms:W3CDTF">2021-12-12T05:55:00Z</dcterms:modified>
</cp:coreProperties>
</file>