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D1FC" w14:textId="1A1A7160" w:rsidR="00461088" w:rsidRPr="000B225E" w:rsidRDefault="000F3AEA" w:rsidP="00461088">
      <w:pPr>
        <w:spacing w:line="6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D459F" wp14:editId="23EEC579">
                <wp:simplePos x="0" y="0"/>
                <wp:positionH relativeFrom="column">
                  <wp:posOffset>2628900</wp:posOffset>
                </wp:positionH>
                <wp:positionV relativeFrom="paragraph">
                  <wp:posOffset>-556260</wp:posOffset>
                </wp:positionV>
                <wp:extent cx="3352800" cy="556260"/>
                <wp:effectExtent l="0" t="127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9BA3" w14:textId="77777777" w:rsidR="00D769C2" w:rsidRDefault="00D769C2" w:rsidP="00D769C2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2"/>
                                <w:attr w:name="Month" w:val="7"/>
                                <w:attr w:name="Day" w:val="17"/>
                                <w:attr w:name="IsLunarDate" w:val="False"/>
                                <w:attr w:name="IsROCDate" w:val="False"/>
                              </w:smartTagPr>
                              <w:r w:rsidRPr="002640D6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92年7月17日</w:t>
                              </w:r>
                            </w:smartTag>
                            <w:r w:rsidRPr="002640D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連企法字第0920018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628</w:t>
                            </w:r>
                            <w:r w:rsidRPr="002640D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號令發布</w:t>
                            </w:r>
                          </w:p>
                          <w:p w14:paraId="27927922" w14:textId="77777777" w:rsidR="003B4976" w:rsidRPr="002640D6" w:rsidRDefault="003B4976" w:rsidP="00D769C2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106年</w:t>
                            </w:r>
                            <w:r w:rsidR="00396EE3" w:rsidRPr="00396EE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7月31日府行法字第1060027555</w:t>
                            </w:r>
                            <w:r w:rsidR="00396EE3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A</w:t>
                            </w:r>
                            <w:r w:rsidR="00396EE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號令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4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43.8pt;width:264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" filled="f" stroked="f">
                <v:textbox>
                  <w:txbxContent>
                    <w:p w14:paraId="30CF9BA3" w14:textId="77777777" w:rsidR="00D769C2" w:rsidRDefault="00D769C2" w:rsidP="00D769C2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smartTag w:uri="urn:schemas-microsoft-com:office:smarttags" w:element="chsdate">
                        <w:smartTagPr>
                          <w:attr w:name="Year" w:val="1992"/>
                          <w:attr w:name="Month" w:val="7"/>
                          <w:attr w:name="Day" w:val="17"/>
                          <w:attr w:name="IsLunarDate" w:val="False"/>
                          <w:attr w:name="IsROCDate" w:val="False"/>
                        </w:smartTagPr>
                        <w:r w:rsidRPr="002640D6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92年7月17日</w:t>
                        </w:r>
                      </w:smartTag>
                      <w:r w:rsidRPr="002640D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連企法字第0920018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628</w:t>
                      </w:r>
                      <w:r w:rsidRPr="002640D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號令發布</w:t>
                      </w:r>
                    </w:p>
                    <w:p w14:paraId="27927922" w14:textId="77777777" w:rsidR="003B4976" w:rsidRPr="002640D6" w:rsidRDefault="003B4976" w:rsidP="00D769C2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106年</w:t>
                      </w:r>
                      <w:r w:rsidR="00396EE3" w:rsidRPr="00396EE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7月31日府行法字第1060027555</w:t>
                      </w:r>
                      <w:r w:rsidR="00396EE3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A</w:t>
                      </w:r>
                      <w:r w:rsidR="00396EE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號令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61088" w:rsidRPr="000B22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連江縣</w:t>
      </w:r>
      <w:r w:rsidR="00461088" w:rsidRPr="00C871A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遊民</w:t>
      </w:r>
      <w:r w:rsidR="00DC6E8C" w:rsidRPr="00C871AB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安置</w:t>
      </w:r>
      <w:r w:rsidR="00461088" w:rsidRPr="00C871A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輔導</w:t>
      </w:r>
      <w:r w:rsidR="00461088" w:rsidRPr="000B22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自治條例</w:t>
      </w:r>
    </w:p>
    <w:p w14:paraId="3C9272DC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bCs/>
          <w:sz w:val="28"/>
          <w:szCs w:val="28"/>
        </w:rPr>
      </w:pPr>
      <w:r w:rsidRPr="000B225E">
        <w:rPr>
          <w:rFonts w:ascii="標楷體" w:eastAsia="標楷體" w:hAnsi="標楷體" w:hint="eastAsia"/>
          <w:sz w:val="28"/>
          <w:szCs w:val="28"/>
        </w:rPr>
        <w:t xml:space="preserve">第  一  條  </w:t>
      </w:r>
      <w:r w:rsidRPr="00C871AB">
        <w:rPr>
          <w:rFonts w:ascii="標楷體" w:eastAsia="標楷體" w:hAnsi="標楷體" w:hint="eastAsia"/>
          <w:sz w:val="28"/>
          <w:szCs w:val="28"/>
        </w:rPr>
        <w:t>連江縣政府（以下簡稱本府）為辦理遊民之</w:t>
      </w:r>
      <w:r w:rsidR="00DC6E8C" w:rsidRPr="00C871AB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輔導，特依社會救助法第十七條第二項規定制定本自治條例。</w:t>
      </w:r>
    </w:p>
    <w:p w14:paraId="594D323E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二  條  本自治條例所稱遊民</w:t>
      </w:r>
      <w:r w:rsidR="00DC6E8C" w:rsidRPr="00C871AB">
        <w:rPr>
          <w:rFonts w:ascii="標楷體" w:eastAsia="標楷體" w:hAnsi="標楷體" w:hint="eastAsia"/>
          <w:sz w:val="28"/>
          <w:szCs w:val="28"/>
        </w:rPr>
        <w:t>，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指經常</w:t>
      </w:r>
      <w:r w:rsidR="00DC6E8C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露宿街頭、公共場所或居無定所者</w:t>
      </w:r>
      <w:r w:rsidRPr="00C871AB">
        <w:rPr>
          <w:rFonts w:ascii="標楷體" w:eastAsia="標楷體" w:hAnsi="標楷體" w:hint="eastAsia"/>
          <w:sz w:val="28"/>
          <w:szCs w:val="28"/>
        </w:rPr>
        <w:t>。</w:t>
      </w:r>
    </w:p>
    <w:p w14:paraId="018D69F1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三  條  連江縣（以下簡稱本縣）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遊民之查報</w:t>
      </w:r>
      <w:r w:rsidRPr="00C871AB">
        <w:rPr>
          <w:rFonts w:ascii="標楷體" w:eastAsia="標楷體" w:hAnsi="標楷體" w:hint="eastAsia"/>
          <w:sz w:val="28"/>
          <w:szCs w:val="28"/>
        </w:rPr>
        <w:t>，除由民眾報案外，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本縣衛生福利局</w:t>
      </w:r>
      <w:r w:rsidR="00DC6E8C" w:rsidRPr="00C871AB">
        <w:rPr>
          <w:rFonts w:ascii="標楷體" w:eastAsia="標楷體" w:hAnsi="標楷體" w:hint="eastAsia"/>
          <w:sz w:val="28"/>
          <w:szCs w:val="28"/>
        </w:rPr>
        <w:t>、</w:t>
      </w:r>
      <w:r w:rsidRPr="00C871AB">
        <w:rPr>
          <w:rFonts w:ascii="標楷體" w:eastAsia="標楷體" w:hAnsi="標楷體" w:hint="eastAsia"/>
          <w:sz w:val="28"/>
          <w:szCs w:val="28"/>
        </w:rPr>
        <w:t>警察局、各鄉公所、村辦公處、公立醫院及私立醫療院所應主動查報。</w:t>
      </w:r>
    </w:p>
    <w:p w14:paraId="2925E7DE" w14:textId="77777777" w:rsidR="00461088" w:rsidRPr="00C871AB" w:rsidRDefault="00461088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四  條  遊民之處理，依下列分工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之權責</w:t>
      </w:r>
      <w:r w:rsidRPr="00C871AB">
        <w:rPr>
          <w:rFonts w:ascii="標楷體" w:eastAsia="標楷體" w:hAnsi="標楷體" w:hint="eastAsia"/>
          <w:sz w:val="28"/>
          <w:szCs w:val="28"/>
        </w:rPr>
        <w:t>辦理：</w:t>
      </w:r>
    </w:p>
    <w:p w14:paraId="2E3CF4A9" w14:textId="77777777" w:rsidR="00461088" w:rsidRPr="00C871AB" w:rsidRDefault="00461088" w:rsidP="00403DE0">
      <w:pPr>
        <w:spacing w:line="500" w:lineRule="exact"/>
        <w:ind w:leftChars="703" w:left="2191" w:hangingChars="180" w:hanging="504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一、遊民之身分調查、家屬查尋、違法查辦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、協助護送</w:t>
      </w:r>
      <w:r w:rsidRPr="00C871AB">
        <w:rPr>
          <w:rFonts w:ascii="標楷體" w:eastAsia="標楷體" w:hAnsi="標楷體" w:hint="eastAsia"/>
          <w:sz w:val="28"/>
          <w:szCs w:val="28"/>
        </w:rPr>
        <w:t>等事項，由本縣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警政主管機關</w:t>
      </w:r>
      <w:r w:rsidRPr="00C871AB">
        <w:rPr>
          <w:rFonts w:ascii="標楷體" w:eastAsia="標楷體" w:hAnsi="標楷體" w:hint="eastAsia"/>
          <w:sz w:val="28"/>
          <w:szCs w:val="28"/>
        </w:rPr>
        <w:t>辦理，經查有身分者，通知家屬領回；如需就醫者，護送前往本縣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縣</w:t>
      </w:r>
      <w:r w:rsidRPr="00C871AB">
        <w:rPr>
          <w:rFonts w:ascii="標楷體" w:eastAsia="標楷體" w:hAnsi="標楷體" w:hint="eastAsia"/>
          <w:sz w:val="28"/>
          <w:szCs w:val="28"/>
        </w:rPr>
        <w:t>立醫院（以下簡稱醫療機構）就醫</w:t>
      </w:r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；如係屬醫急傷病患者，洽請本縣消防主管機關辦理；身分不明之</w:t>
      </w:r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遊民送</w:t>
      </w:r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</w:t>
      </w:r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者，應附路倒通報單、指紋卡（身分不明者）、中文體檢表或診斷證明病歷摘要及身分不明人口案件通報單，並由醫療機構所在地轄區警察</w:t>
      </w:r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機構</w:t>
      </w:r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負責護送。</w:t>
      </w:r>
    </w:p>
    <w:p w14:paraId="7382C189" w14:textId="77777777" w:rsidR="00461088" w:rsidRPr="00C871AB" w:rsidRDefault="00461088" w:rsidP="00403DE0">
      <w:pPr>
        <w:spacing w:line="500" w:lineRule="exact"/>
        <w:ind w:leftChars="703" w:left="2191" w:hangingChars="180" w:hanging="504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二、遊民之醫療補助、諮商輔導、轉介收容、社會救助、福利服務等事項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，</w:t>
      </w:r>
      <w:r w:rsidRPr="00C871AB">
        <w:rPr>
          <w:rFonts w:ascii="標楷體" w:eastAsia="標楷體" w:hAnsi="標楷體" w:hint="eastAsia"/>
          <w:sz w:val="28"/>
          <w:szCs w:val="28"/>
        </w:rPr>
        <w:t>由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辦理。</w:t>
      </w:r>
    </w:p>
    <w:p w14:paraId="7A47878F" w14:textId="77777777" w:rsidR="00461088" w:rsidRPr="00C871AB" w:rsidRDefault="00461088" w:rsidP="00403DE0">
      <w:pPr>
        <w:spacing w:line="500" w:lineRule="exact"/>
        <w:ind w:leftChars="703" w:left="2191" w:hangingChars="180" w:hanging="504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三、遊民罹患疾病之診斷、鑑定、醫療由縣立醫院辦理，其他醫療相關協調等事項，由本縣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衛政主管機關</w:t>
      </w:r>
      <w:r w:rsidRPr="00C871AB">
        <w:rPr>
          <w:rFonts w:ascii="標楷體" w:eastAsia="標楷體" w:hAnsi="標楷體" w:hint="eastAsia"/>
          <w:sz w:val="28"/>
          <w:szCs w:val="28"/>
        </w:rPr>
        <w:t>辦理。</w:t>
      </w:r>
    </w:p>
    <w:p w14:paraId="25287901" w14:textId="77777777" w:rsidR="00C871AB" w:rsidRDefault="00E71698" w:rsidP="00403DE0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6108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四、</w:t>
      </w:r>
      <w:r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遊民罹患精神疾病或疑似罹患精神疾病者</w:t>
      </w:r>
      <w:r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，</w:t>
      </w: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由本</w:t>
      </w:r>
      <w:r w:rsidRPr="00C871AB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縣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衛政</w:t>
      </w:r>
    </w:p>
    <w:p w14:paraId="1CB6DF2D" w14:textId="77777777" w:rsidR="00E71698" w:rsidRPr="00C871AB" w:rsidRDefault="00C871AB" w:rsidP="00403DE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主管機關結合相關單位</w:t>
      </w:r>
      <w:r w:rsidR="00E71698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提供協助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14:paraId="2E9C8396" w14:textId="77777777" w:rsidR="00C871AB" w:rsidRDefault="00E71698" w:rsidP="00403DE0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871AB">
        <w:rPr>
          <w:rFonts w:ascii="標楷體" w:eastAsia="標楷體" w:hAnsi="標楷體" w:hint="eastAsia"/>
          <w:sz w:val="28"/>
          <w:szCs w:val="28"/>
        </w:rPr>
        <w:t>、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遊民有工作能力或工作意願者轉介相關機構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提供職業訓</w:t>
      </w:r>
    </w:p>
    <w:p w14:paraId="4570DAD9" w14:textId="77777777" w:rsidR="00C871AB" w:rsidRDefault="00C871AB" w:rsidP="00403DE0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練或就業服務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等事項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，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由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本縣勞政主管機關或就業服務</w:t>
      </w:r>
    </w:p>
    <w:p w14:paraId="15888A01" w14:textId="77777777" w:rsidR="00461088" w:rsidRPr="00C871AB" w:rsidRDefault="00C871AB" w:rsidP="00403DE0">
      <w:pPr>
        <w:widowControl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機關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辦理。</w:t>
      </w:r>
    </w:p>
    <w:p w14:paraId="322313AB" w14:textId="77777777" w:rsidR="00461088" w:rsidRPr="00C871AB" w:rsidRDefault="00E71698" w:rsidP="00403DE0">
      <w:pPr>
        <w:spacing w:line="500" w:lineRule="exact"/>
        <w:ind w:leftChars="703" w:left="2248" w:hangingChars="200" w:hanging="561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六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、遊民戶籍之清查，由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本縣民政主管機關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辦理，經查確實無戶籍者，由戶政事務所依規定辦理戶籍登記。</w:t>
      </w:r>
    </w:p>
    <w:p w14:paraId="06B64FA8" w14:textId="77777777" w:rsidR="00D36F3A" w:rsidRPr="00C871AB" w:rsidRDefault="00D36F3A" w:rsidP="00403DE0">
      <w:pPr>
        <w:spacing w:line="500" w:lineRule="exact"/>
        <w:ind w:leftChars="703" w:left="2248" w:hangingChars="200" w:hanging="561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lastRenderedPageBreak/>
        <w:t>七、遊民為更生人，應結合法務部所屬之更生保護會提供出獄後輔導</w:t>
      </w:r>
      <w:r w:rsidRPr="00C871AB">
        <w:rPr>
          <w:rFonts w:ascii="標楷體" w:eastAsia="標楷體" w:hAnsi="標楷體"/>
          <w:b/>
          <w:bCs/>
          <w:sz w:val="28"/>
          <w:szCs w:val="28"/>
          <w:u w:val="single"/>
        </w:rPr>
        <w:t>。</w:t>
      </w:r>
    </w:p>
    <w:p w14:paraId="1B1A8CEA" w14:textId="77777777" w:rsidR="00403DE0" w:rsidRDefault="00D36F3A" w:rsidP="00403DE0">
      <w:pPr>
        <w:widowControl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八、遊民經常聚集場所之環境維護及場地管理權責事項，由</w:t>
      </w:r>
    </w:p>
    <w:p w14:paraId="649CBF47" w14:textId="77777777" w:rsidR="00D36F3A" w:rsidRPr="00C871AB" w:rsidRDefault="00403DE0" w:rsidP="00403DE0">
      <w:pPr>
        <w:widowControl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</w:t>
      </w:r>
      <w:r w:rsidR="00D36F3A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各該權責機關辦理。</w:t>
      </w:r>
    </w:p>
    <w:p w14:paraId="6C62F190" w14:textId="77777777" w:rsidR="00403DE0" w:rsidRDefault="00D36F3A" w:rsidP="00403DE0">
      <w:pPr>
        <w:widowControl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九、遊民依據住宅法申請住宅補貼、社會住宅服務由本縣住</w:t>
      </w:r>
    </w:p>
    <w:p w14:paraId="2ADA1B4C" w14:textId="77777777" w:rsidR="00D36F3A" w:rsidRPr="00C871AB" w:rsidRDefault="00403DE0" w:rsidP="00403DE0">
      <w:pPr>
        <w:widowControl/>
        <w:spacing w:line="500" w:lineRule="exact"/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</w:t>
      </w:r>
      <w:r w:rsidR="00D36F3A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宅主管機關辦理。</w:t>
      </w:r>
    </w:p>
    <w:p w14:paraId="0C56015D" w14:textId="77777777" w:rsidR="00461088" w:rsidRPr="00C375B2" w:rsidRDefault="00C375B2" w:rsidP="00403DE0">
      <w:pPr>
        <w:spacing w:line="500" w:lineRule="exact"/>
        <w:ind w:leftChars="696" w:left="1670"/>
        <w:rPr>
          <w:rFonts w:ascii="標楷體" w:eastAsia="標楷體" w:hAnsi="標楷體" w:hint="eastAsia"/>
          <w:sz w:val="28"/>
          <w:szCs w:val="28"/>
          <w:u w:val="single"/>
        </w:rPr>
      </w:pPr>
      <w:r w:rsidRPr="00C375B2">
        <w:rPr>
          <w:rFonts w:ascii="標楷體" w:eastAsia="標楷體" w:hAnsi="標楷體" w:hint="eastAsia"/>
          <w:b/>
          <w:sz w:val="28"/>
          <w:szCs w:val="28"/>
          <w:u w:val="single"/>
        </w:rPr>
        <w:t>前項所列各款工作由本府警政、消防、衛政、社政、民政、法務、勞政及住宅機關（單位），建立遊民安置輔導體系。</w:t>
      </w:r>
    </w:p>
    <w:p w14:paraId="5A7EFC97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五  條  經依前條送醫治療痊癒後，確實查無戶籍身分或無家可歸須保護收容者，由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依兒童少年、老人、身心障礙者之相關法令予以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。</w:t>
      </w:r>
    </w:p>
    <w:p w14:paraId="54AD0259" w14:textId="77777777" w:rsidR="00461088" w:rsidRPr="00C871AB" w:rsidRDefault="00461088" w:rsidP="00403DE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不符合前項法令者，暫安置本縣臨時遊民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中心。</w:t>
      </w:r>
    </w:p>
    <w:p w14:paraId="0C3FF3D7" w14:textId="77777777" w:rsidR="00403DE0" w:rsidRDefault="00D36F3A" w:rsidP="00403DE0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不願接受安置者，不受戶籍地限制予以列冊並提供社會福利</w:t>
      </w:r>
    </w:p>
    <w:p w14:paraId="0C7A3AFA" w14:textId="77777777" w:rsidR="00403DE0" w:rsidRDefault="00403DE0" w:rsidP="00403DE0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r w:rsidR="00D36F3A"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相關資訊，視需要結合民間資源提供極端氣候關懷服務、沐</w:t>
      </w:r>
    </w:p>
    <w:p w14:paraId="48354151" w14:textId="77777777" w:rsidR="00D36F3A" w:rsidRPr="00C871AB" w:rsidRDefault="00403DE0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03DE0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r w:rsidR="00D36F3A"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浴、義剪、義診、就業協助等服務。</w:t>
      </w:r>
    </w:p>
    <w:p w14:paraId="3E17989E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六  條  遊民送至本縣臨時遊民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中心前，應先送至醫療機構作疾病篩檢或內外傷科身心障礙鑑定；其有傷病者，應予治療後再送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；其有法定傳染病者，</w:t>
      </w:r>
      <w:r w:rsidR="00D36F3A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經醫療機構評估有傳染之虞，並經主管機關認定須施行隔離治療者，應送傳染病指定隔離醫院接受治療，確認無傳染之虞後再送安置；</w:t>
      </w:r>
      <w:r w:rsidRPr="00C871AB">
        <w:rPr>
          <w:rFonts w:ascii="標楷體" w:eastAsia="標楷體" w:hAnsi="標楷體" w:hint="eastAsia"/>
          <w:sz w:val="28"/>
          <w:szCs w:val="28"/>
        </w:rPr>
        <w:t>醫療機構，不得因遊民身分不明而拒絕辦理。</w:t>
      </w:r>
    </w:p>
    <w:p w14:paraId="2A46B739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七  條  遊民戶籍、身分經查明者，依下列規定辦理：</w:t>
      </w:r>
    </w:p>
    <w:p w14:paraId="75EFC6AB" w14:textId="77777777" w:rsidR="00461088" w:rsidRPr="00C871AB" w:rsidRDefault="00461088" w:rsidP="00403DE0">
      <w:pPr>
        <w:spacing w:line="50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一、具榮民身分者，轉知榮民服務機關。</w:t>
      </w:r>
    </w:p>
    <w:p w14:paraId="0AA57A79" w14:textId="77777777" w:rsidR="00461088" w:rsidRPr="00C871AB" w:rsidRDefault="00461088" w:rsidP="00403DE0">
      <w:pPr>
        <w:spacing w:line="50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二、非設籍本縣者，轉知戶籍所在地社政主管機關。</w:t>
      </w:r>
    </w:p>
    <w:p w14:paraId="09581A40" w14:textId="77777777" w:rsidR="00461088" w:rsidRPr="00C871AB" w:rsidRDefault="00461088" w:rsidP="00403DE0">
      <w:pPr>
        <w:spacing w:line="500" w:lineRule="exact"/>
        <w:ind w:leftChars="696" w:left="2230" w:hangingChars="200" w:hanging="56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三、設籍本縣者，如經查其有家屬、扶養義務人或監（保）護人時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，應</w:t>
      </w:r>
      <w:r w:rsidRPr="00C871AB">
        <w:rPr>
          <w:rFonts w:ascii="標楷體" w:eastAsia="標楷體" w:hAnsi="標楷體" w:hint="eastAsia"/>
          <w:sz w:val="28"/>
          <w:szCs w:val="28"/>
        </w:rPr>
        <w:t>通知其家屬、扶養義務人或監（保）護人領回，經通知拒不領回，涉有遺棄行為，由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會同警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政</w:t>
      </w:r>
      <w:r w:rsidRPr="00C871AB">
        <w:rPr>
          <w:rFonts w:ascii="標楷體" w:eastAsia="標楷體" w:hAnsi="標楷體" w:hint="eastAsia"/>
          <w:sz w:val="28"/>
          <w:szCs w:val="28"/>
        </w:rPr>
        <w:t>機關依法處理；如經查其無家屬、扶養義</w:t>
      </w:r>
      <w:r w:rsidRPr="00C871AB">
        <w:rPr>
          <w:rFonts w:ascii="標楷體" w:eastAsia="標楷體" w:hAnsi="標楷體" w:hint="eastAsia"/>
          <w:sz w:val="28"/>
          <w:szCs w:val="28"/>
        </w:rPr>
        <w:lastRenderedPageBreak/>
        <w:t>務人或監（保）護人，或其家屬、扶養義務人或監（保）護人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確有</w:t>
      </w:r>
      <w:r w:rsidRPr="00C871AB">
        <w:rPr>
          <w:rFonts w:ascii="標楷體" w:eastAsia="標楷體" w:hAnsi="標楷體" w:hint="eastAsia"/>
          <w:sz w:val="28"/>
          <w:szCs w:val="28"/>
        </w:rPr>
        <w:t>無法扶養、照顧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之事實</w:t>
      </w:r>
      <w:r w:rsidRPr="00C871AB">
        <w:rPr>
          <w:rFonts w:ascii="標楷體" w:eastAsia="標楷體" w:hAnsi="標楷體" w:hint="eastAsia"/>
          <w:sz w:val="28"/>
          <w:szCs w:val="28"/>
        </w:rPr>
        <w:t>時，由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依社會福利有關法令規定處理。</w:t>
      </w:r>
    </w:p>
    <w:p w14:paraId="13F3B5C3" w14:textId="77777777"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八  條  經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之遊民，經評估須生活扶助、急難救助或醫療補助者，依社會救助有關法令規定辦理。</w:t>
      </w:r>
    </w:p>
    <w:p w14:paraId="0790A946" w14:textId="77777777" w:rsidR="00403DE0" w:rsidRDefault="00461088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第  九  條  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安置機構之遊民有物質成癮者，應轉介相關機構施予矯正或</w:t>
      </w:r>
    </w:p>
    <w:p w14:paraId="53BA9515" w14:textId="77777777" w:rsidR="00E97790" w:rsidRPr="00C871AB" w:rsidRDefault="00403DE0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治療。</w:t>
      </w:r>
    </w:p>
    <w:p w14:paraId="37F61860" w14:textId="77777777" w:rsidR="00E97790" w:rsidRPr="00C871AB" w:rsidRDefault="00403DE0" w:rsidP="00403DE0">
      <w:pPr>
        <w:spacing w:line="500" w:lineRule="exact"/>
        <w:ind w:left="1822" w:hangingChars="650" w:hanging="1822"/>
        <w:rPr>
          <w:rFonts w:ascii="標楷體" w:eastAsia="標楷體" w:hAnsi="標楷體"/>
          <w:b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E97790" w:rsidRPr="00403D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安置機構之遊民有工作能力及工作意願者應轉介勞政機關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（單位）提供職業訓練或就業服務，以輔導其自立。經輔導回歸社區之遊民，得由本縣主管機關視需要提供房屋租金補助。</w:t>
      </w:r>
    </w:p>
    <w:p w14:paraId="7711FB3B" w14:textId="77777777" w:rsidR="00403DE0" w:rsidRDefault="00E97790" w:rsidP="00403DE0">
      <w:pPr>
        <w:spacing w:line="500" w:lineRule="exact"/>
        <w:ind w:left="1822" w:hangingChars="650" w:hanging="1822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 十 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經</w:t>
      </w:r>
      <w:r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之遊民死亡而無遺屬與遺產，依社會救助法第二十四</w:t>
      </w:r>
    </w:p>
    <w:p w14:paraId="07DFF6E8" w14:textId="77777777" w:rsidR="00461088" w:rsidRPr="00C871AB" w:rsidRDefault="00403DE0" w:rsidP="00403DE0">
      <w:pPr>
        <w:spacing w:line="500" w:lineRule="exact"/>
        <w:ind w:left="1822" w:hangingChars="650" w:hanging="1822"/>
        <w:rPr>
          <w:rFonts w:ascii="標楷體" w:eastAsia="標楷體" w:hAnsi="標楷體" w:hint="eastAsia"/>
          <w:sz w:val="28"/>
          <w:szCs w:val="28"/>
        </w:rPr>
      </w:pPr>
      <w:r w:rsidRPr="00403DE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條規定辦理葬埋。</w:t>
      </w:r>
    </w:p>
    <w:p w14:paraId="360FC81F" w14:textId="77777777" w:rsidR="00403DE0" w:rsidRDefault="00461088" w:rsidP="00403DE0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十一 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為鼓勵民間機構、團體投入資源，</w:t>
      </w:r>
      <w:r w:rsidRPr="00C871AB">
        <w:rPr>
          <w:rFonts w:ascii="標楷體" w:eastAsia="標楷體" w:hAnsi="標楷體" w:hint="eastAsia"/>
          <w:sz w:val="28"/>
          <w:szCs w:val="28"/>
        </w:rPr>
        <w:t>本府視業務需要得獎勵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民</w:t>
      </w:r>
    </w:p>
    <w:p w14:paraId="167D1CB0" w14:textId="77777777" w:rsidR="00461088" w:rsidRPr="00C871AB" w:rsidRDefault="00403DE0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03DE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間機構、團體參與辦理遊民服務輔導業務。</w:t>
      </w:r>
    </w:p>
    <w:p w14:paraId="58C25418" w14:textId="77777777" w:rsidR="00461088" w:rsidRPr="00C871AB" w:rsidRDefault="00461088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遊民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服務</w:t>
      </w:r>
      <w:r w:rsidRPr="00C871AB">
        <w:rPr>
          <w:rFonts w:ascii="標楷體" w:eastAsia="標楷體" w:hAnsi="標楷體" w:hint="eastAsia"/>
          <w:sz w:val="28"/>
          <w:szCs w:val="28"/>
        </w:rPr>
        <w:t>輔導工作所需經費，由本府編列年度預算支應。</w:t>
      </w:r>
    </w:p>
    <w:p w14:paraId="3220F37D" w14:textId="77777777" w:rsidR="00461088" w:rsidRPr="00C871AB" w:rsidRDefault="00461088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路倒病人之處理，準用本自治條例之規定。</w:t>
      </w:r>
    </w:p>
    <w:p w14:paraId="3529C2ED" w14:textId="77777777" w:rsidR="00C871AB" w:rsidRPr="00C871AB" w:rsidRDefault="00461088" w:rsidP="00403DE0">
      <w:pPr>
        <w:spacing w:line="500" w:lineRule="exact"/>
        <w:ind w:left="1682" w:hangingChars="600" w:hanging="1682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本府對於遊民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安置及</w:t>
      </w:r>
      <w:r w:rsidRPr="00C871AB">
        <w:rPr>
          <w:rFonts w:ascii="標楷體" w:eastAsia="標楷體" w:hAnsi="標楷體" w:hint="eastAsia"/>
          <w:sz w:val="28"/>
          <w:szCs w:val="28"/>
        </w:rPr>
        <w:t>輔導工作，必要時得定期召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開遊民輔導聯繫會報，應由縣長擔任召集人，邀集警政、消防、衛政、社政、民政、法務、勞政、住宅機關（單位）首長（主管）</w:t>
      </w:r>
      <w:r w:rsidR="00C871AB" w:rsidRPr="00C871A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以強化遊民之安置及輔導功能。</w:t>
      </w:r>
    </w:p>
    <w:p w14:paraId="1E27C0A3" w14:textId="77777777" w:rsidR="00403DE0" w:rsidRDefault="00461088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經列冊輔導之遊民，應建立其個人基本資料及所接受之遊民</w:t>
      </w:r>
    </w:p>
    <w:p w14:paraId="7615EC14" w14:textId="77777777" w:rsidR="00C871AB" w:rsidRPr="00C871AB" w:rsidRDefault="00403DE0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服務及輔導事項，每三個月並定期更新。</w:t>
      </w:r>
    </w:p>
    <w:p w14:paraId="420EA451" w14:textId="77777777" w:rsidR="00461088" w:rsidRPr="00C871AB" w:rsidRDefault="00403DE0" w:rsidP="00403DE0">
      <w:pPr>
        <w:spacing w:line="500" w:lineRule="exact"/>
        <w:ind w:left="1682" w:hangingChars="600" w:hanging="1682"/>
        <w:rPr>
          <w:rFonts w:ascii="標楷體" w:eastAsia="標楷體" w:hAnsi="標楷體"/>
          <w:sz w:val="28"/>
          <w:szCs w:val="28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前項遊民服務及輔導標準作業流程如附流程圖。</w:t>
      </w:r>
    </w:p>
    <w:p w14:paraId="46C28461" w14:textId="77777777" w:rsidR="00C871AB" w:rsidRPr="00C871AB" w:rsidRDefault="00C871AB" w:rsidP="00403DE0">
      <w:pPr>
        <w:spacing w:line="500" w:lineRule="exact"/>
        <w:ind w:left="1682" w:hangingChars="600" w:hanging="1682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十六 條</w:t>
      </w: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871AB">
        <w:rPr>
          <w:rFonts w:ascii="標楷體" w:eastAsia="標楷體" w:hAnsi="標楷體" w:hint="eastAsia"/>
          <w:sz w:val="28"/>
          <w:szCs w:val="28"/>
        </w:rPr>
        <w:t>本自治條例自公布日施</w:t>
      </w:r>
      <w:r w:rsidRPr="000B225E">
        <w:rPr>
          <w:rFonts w:ascii="標楷體" w:eastAsia="標楷體" w:hAnsi="標楷體" w:hint="eastAsia"/>
          <w:sz w:val="28"/>
          <w:szCs w:val="28"/>
        </w:rPr>
        <w:t>行。</w:t>
      </w:r>
    </w:p>
    <w:sectPr w:rsidR="00C871AB" w:rsidRPr="00C871AB" w:rsidSect="000B2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4D76" w14:textId="77777777" w:rsidR="006D14F1" w:rsidRDefault="006D14F1" w:rsidP="00DC6E8C">
      <w:r>
        <w:separator/>
      </w:r>
    </w:p>
  </w:endnote>
  <w:endnote w:type="continuationSeparator" w:id="0">
    <w:p w14:paraId="4C8D4C0C" w14:textId="77777777" w:rsidR="006D14F1" w:rsidRDefault="006D14F1" w:rsidP="00D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B5A8" w14:textId="77777777" w:rsidR="006D14F1" w:rsidRDefault="006D14F1" w:rsidP="00DC6E8C">
      <w:r>
        <w:separator/>
      </w:r>
    </w:p>
  </w:footnote>
  <w:footnote w:type="continuationSeparator" w:id="0">
    <w:p w14:paraId="791E8EDE" w14:textId="77777777" w:rsidR="006D14F1" w:rsidRDefault="006D14F1" w:rsidP="00DC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88"/>
    <w:rsid w:val="000B225E"/>
    <w:rsid w:val="000F3AEA"/>
    <w:rsid w:val="00197E1A"/>
    <w:rsid w:val="001E503C"/>
    <w:rsid w:val="00266442"/>
    <w:rsid w:val="002927AD"/>
    <w:rsid w:val="00396EE3"/>
    <w:rsid w:val="003B4976"/>
    <w:rsid w:val="00403DE0"/>
    <w:rsid w:val="00404049"/>
    <w:rsid w:val="00461088"/>
    <w:rsid w:val="006B7154"/>
    <w:rsid w:val="006D14F1"/>
    <w:rsid w:val="00820622"/>
    <w:rsid w:val="00966001"/>
    <w:rsid w:val="0098196B"/>
    <w:rsid w:val="00C375B2"/>
    <w:rsid w:val="00C61375"/>
    <w:rsid w:val="00C871AB"/>
    <w:rsid w:val="00D36F3A"/>
    <w:rsid w:val="00D769C2"/>
    <w:rsid w:val="00DC6E8C"/>
    <w:rsid w:val="00E539FF"/>
    <w:rsid w:val="00E71698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039BB5B3"/>
  <w15:chartTrackingRefBased/>
  <w15:docId w15:val="{A9B3817F-B34A-48E3-973A-8CFD639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0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225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6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6E8C"/>
    <w:rPr>
      <w:kern w:val="2"/>
    </w:rPr>
  </w:style>
  <w:style w:type="paragraph" w:styleId="a6">
    <w:name w:val="footer"/>
    <w:basedOn w:val="a"/>
    <w:link w:val="a7"/>
    <w:rsid w:val="00DC6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6E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連江縣遊民收容輔導自治條例</dc:title>
  <dc:subject/>
  <dc:creator>user</dc:creator>
  <cp:keywords/>
  <dc:description/>
  <cp:lastModifiedBy>陳傳宗</cp:lastModifiedBy>
  <cp:revision>2</cp:revision>
  <cp:lastPrinted>2017-07-06T01:29:00Z</cp:lastPrinted>
  <dcterms:created xsi:type="dcterms:W3CDTF">2021-12-12T05:58:00Z</dcterms:created>
  <dcterms:modified xsi:type="dcterms:W3CDTF">2021-12-12T05:58:00Z</dcterms:modified>
</cp:coreProperties>
</file>