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30DC" w14:textId="77777777" w:rsidR="004465EC" w:rsidRPr="00290F3E" w:rsidRDefault="00FD756D" w:rsidP="008F6E02">
      <w:pPr>
        <w:kinsoku w:val="0"/>
        <w:overflowPunct w:val="0"/>
        <w:spacing w:line="400" w:lineRule="atLeast"/>
        <w:ind w:left="482" w:hanging="482"/>
        <w:jc w:val="center"/>
        <w:rPr>
          <w:rFonts w:ascii="標楷體" w:eastAsia="標楷體" w:hAnsi="標楷體" w:hint="eastAsia"/>
          <w:b/>
          <w:bCs/>
          <w:snapToGrid w:val="0"/>
          <w:sz w:val="32"/>
          <w:szCs w:val="32"/>
        </w:rPr>
      </w:pPr>
      <w:bookmarkStart w:id="0" w:name="OLE_LINK1"/>
      <w:r w:rsidRPr="00290F3E">
        <w:rPr>
          <w:rFonts w:ascii="標楷體" w:eastAsia="標楷體" w:hAnsi="標楷體" w:hint="eastAsia"/>
          <w:b/>
          <w:bCs/>
          <w:snapToGrid w:val="0"/>
          <w:sz w:val="32"/>
          <w:szCs w:val="32"/>
        </w:rPr>
        <w:t>連江縣</w:t>
      </w:r>
      <w:r w:rsidR="00E31F51" w:rsidRPr="00290F3E">
        <w:rPr>
          <w:rFonts w:ascii="標楷體" w:eastAsia="標楷體" w:hAnsi="標楷體" w:hint="eastAsia"/>
          <w:b/>
          <w:bCs/>
          <w:snapToGrid w:val="0"/>
          <w:sz w:val="32"/>
          <w:szCs w:val="32"/>
        </w:rPr>
        <w:t>身心障礙者生活補助審核作業要點</w:t>
      </w:r>
    </w:p>
    <w:bookmarkEnd w:id="0"/>
    <w:p w14:paraId="3897371F" w14:textId="77777777" w:rsidR="00DC5F5D" w:rsidRPr="00290F3E" w:rsidRDefault="007238BD" w:rsidP="00EF36B4">
      <w:pPr>
        <w:kinsoku w:val="0"/>
        <w:overflowPunct w:val="0"/>
        <w:spacing w:line="400" w:lineRule="atLeast"/>
        <w:ind w:firstLineChars="1400" w:firstLine="3360"/>
        <w:rPr>
          <w:rFonts w:ascii="標楷體" w:eastAsia="標楷體" w:hAnsi="標楷體" w:hint="eastAsia"/>
        </w:rPr>
      </w:pPr>
      <w:smartTag w:uri="urn:schemas-microsoft-com:office:smarttags" w:element="chsdate">
        <w:smartTagPr>
          <w:attr w:name="IsROCDate" w:val="True"/>
          <w:attr w:name="IsLunarDate" w:val="False"/>
          <w:attr w:name="Day" w:val="9"/>
          <w:attr w:name="Month" w:val="11"/>
          <w:attr w:name="Year" w:val="2010"/>
        </w:smartTagPr>
        <w:r w:rsidRPr="00290F3E">
          <w:rPr>
            <w:rFonts w:ascii="標楷體" w:eastAsia="標楷體" w:hAnsi="標楷體" w:hint="eastAsia"/>
          </w:rPr>
          <w:t>中華民國99年11月9日</w:t>
        </w:r>
      </w:smartTag>
      <w:r w:rsidRPr="00290F3E">
        <w:rPr>
          <w:rFonts w:ascii="標楷體" w:eastAsia="標楷體" w:hAnsi="標楷體" w:hint="eastAsia"/>
        </w:rPr>
        <w:t>連</w:t>
      </w:r>
      <w:proofErr w:type="gramStart"/>
      <w:r w:rsidRPr="00290F3E">
        <w:rPr>
          <w:rFonts w:ascii="標楷體" w:eastAsia="標楷體" w:hAnsi="標楷體" w:hint="eastAsia"/>
        </w:rPr>
        <w:t>民社字第0990144957號</w:t>
      </w:r>
      <w:proofErr w:type="gramEnd"/>
      <w:r w:rsidRPr="00290F3E">
        <w:rPr>
          <w:rFonts w:ascii="標楷體" w:eastAsia="標楷體" w:hAnsi="標楷體" w:hint="eastAsia"/>
        </w:rPr>
        <w:t>函修</w:t>
      </w:r>
      <w:r w:rsidR="000119D1" w:rsidRPr="00290F3E">
        <w:rPr>
          <w:rFonts w:ascii="標楷體" w:eastAsia="標楷體" w:hAnsi="標楷體" w:hint="eastAsia"/>
        </w:rPr>
        <w:t>訂</w:t>
      </w:r>
    </w:p>
    <w:p w14:paraId="1C2A79E1" w14:textId="77777777" w:rsidR="007238BD" w:rsidRPr="00290F3E" w:rsidRDefault="007238BD" w:rsidP="00EF36B4">
      <w:pPr>
        <w:kinsoku w:val="0"/>
        <w:overflowPunct w:val="0"/>
        <w:spacing w:line="400" w:lineRule="atLeast"/>
        <w:ind w:firstLineChars="1400" w:firstLine="3360"/>
        <w:rPr>
          <w:rFonts w:ascii="標楷體" w:eastAsia="標楷體" w:hAnsi="標楷體"/>
        </w:rPr>
      </w:pPr>
      <w:r w:rsidRPr="00290F3E">
        <w:rPr>
          <w:rFonts w:ascii="標楷體" w:eastAsia="標楷體" w:hAnsi="標楷體" w:hint="eastAsia"/>
        </w:rPr>
        <w:t>中華民國103年5月1</w:t>
      </w:r>
      <w:r w:rsidR="00975D34" w:rsidRPr="00290F3E">
        <w:rPr>
          <w:rFonts w:ascii="標楷體" w:eastAsia="標楷體" w:hAnsi="標楷體" w:hint="eastAsia"/>
        </w:rPr>
        <w:t>9</w:t>
      </w:r>
      <w:r w:rsidRPr="00290F3E">
        <w:rPr>
          <w:rFonts w:ascii="標楷體" w:eastAsia="標楷體" w:hAnsi="標楷體" w:hint="eastAsia"/>
        </w:rPr>
        <w:t>日連</w:t>
      </w:r>
      <w:proofErr w:type="gramStart"/>
      <w:r w:rsidRPr="00290F3E">
        <w:rPr>
          <w:rFonts w:ascii="標楷體" w:eastAsia="標楷體" w:hAnsi="標楷體" w:hint="eastAsia"/>
        </w:rPr>
        <w:t>民社字第1030019728號</w:t>
      </w:r>
      <w:proofErr w:type="gramEnd"/>
      <w:r w:rsidRPr="00290F3E">
        <w:rPr>
          <w:rFonts w:ascii="標楷體" w:eastAsia="標楷體" w:hAnsi="標楷體" w:hint="eastAsia"/>
        </w:rPr>
        <w:t>函修</w:t>
      </w:r>
      <w:r w:rsidR="000119D1" w:rsidRPr="00290F3E">
        <w:rPr>
          <w:rFonts w:ascii="標楷體" w:eastAsia="標楷體" w:hAnsi="標楷體" w:hint="eastAsia"/>
        </w:rPr>
        <w:t>訂</w:t>
      </w:r>
    </w:p>
    <w:p w14:paraId="24926982" w14:textId="77777777" w:rsidR="000119D1" w:rsidRPr="00290F3E" w:rsidRDefault="000119D1" w:rsidP="00EF36B4">
      <w:pPr>
        <w:kinsoku w:val="0"/>
        <w:overflowPunct w:val="0"/>
        <w:spacing w:line="400" w:lineRule="atLeast"/>
        <w:ind w:leftChars="200" w:left="480" w:firstLineChars="1200" w:firstLine="2880"/>
        <w:rPr>
          <w:rFonts w:ascii="標楷體" w:eastAsia="標楷體" w:hAnsi="標楷體" w:hint="eastAsia"/>
          <w:w w:val="90"/>
          <w:sz w:val="22"/>
          <w:szCs w:val="22"/>
        </w:rPr>
      </w:pPr>
      <w:r w:rsidRPr="00290F3E">
        <w:rPr>
          <w:rFonts w:ascii="標楷體" w:eastAsia="標楷體" w:hAnsi="標楷體" w:hint="eastAsia"/>
        </w:rPr>
        <w:t>中華民國109年</w:t>
      </w:r>
      <w:r w:rsidR="008D334E" w:rsidRPr="00290F3E">
        <w:rPr>
          <w:rFonts w:ascii="標楷體" w:eastAsia="標楷體" w:hAnsi="標楷體" w:hint="eastAsia"/>
        </w:rPr>
        <w:t>10</w:t>
      </w:r>
      <w:r w:rsidRPr="00290F3E">
        <w:rPr>
          <w:rFonts w:ascii="標楷體" w:eastAsia="標楷體" w:hAnsi="標楷體" w:hint="eastAsia"/>
        </w:rPr>
        <w:t>月</w:t>
      </w:r>
      <w:r w:rsidR="008D334E" w:rsidRPr="00290F3E">
        <w:rPr>
          <w:rFonts w:ascii="標楷體" w:eastAsia="標楷體" w:hAnsi="標楷體" w:hint="eastAsia"/>
        </w:rPr>
        <w:t>16</w:t>
      </w:r>
      <w:r w:rsidRPr="00290F3E">
        <w:rPr>
          <w:rFonts w:ascii="標楷體" w:eastAsia="標楷體" w:hAnsi="標楷體" w:hint="eastAsia"/>
        </w:rPr>
        <w:t>日</w:t>
      </w:r>
      <w:proofErr w:type="gramStart"/>
      <w:r w:rsidRPr="00290F3E">
        <w:rPr>
          <w:rFonts w:ascii="標楷體" w:eastAsia="標楷體" w:hAnsi="標楷體" w:hint="eastAsia"/>
        </w:rPr>
        <w:t>連衛社字</w:t>
      </w:r>
      <w:proofErr w:type="gramEnd"/>
      <w:r w:rsidRPr="00290F3E">
        <w:rPr>
          <w:rFonts w:ascii="標楷體" w:eastAsia="標楷體" w:hAnsi="標楷體" w:hint="eastAsia"/>
        </w:rPr>
        <w:t>第1090010018號函修訂</w:t>
      </w:r>
    </w:p>
    <w:p w14:paraId="1FE65F9E" w14:textId="77777777" w:rsidR="00E31F51" w:rsidRPr="00290F3E" w:rsidRDefault="00E31F51" w:rsidP="008F6E02">
      <w:pPr>
        <w:kinsoku w:val="0"/>
        <w:overflowPunct w:val="0"/>
        <w:spacing w:line="400" w:lineRule="atLeast"/>
        <w:ind w:left="720" w:hangingChars="300" w:hanging="720"/>
        <w:jc w:val="both"/>
        <w:rPr>
          <w:rFonts w:ascii="標楷體" w:eastAsia="標楷體" w:hAnsi="標楷體"/>
        </w:rPr>
      </w:pPr>
      <w:r w:rsidRPr="00290F3E">
        <w:rPr>
          <w:rFonts w:ascii="標楷體" w:eastAsia="標楷體" w:hAnsi="標楷體" w:hint="eastAsia"/>
        </w:rPr>
        <w:t>一、</w:t>
      </w:r>
      <w:r w:rsidR="00187345" w:rsidRPr="00290F3E">
        <w:rPr>
          <w:rFonts w:ascii="標楷體" w:eastAsia="標楷體" w:hAnsi="標楷體" w:hint="eastAsia"/>
        </w:rPr>
        <w:t>本要點依身心障礙者生活補助費發給辦法規定訂定之。</w:t>
      </w:r>
    </w:p>
    <w:p w14:paraId="63EEFD7F" w14:textId="77777777" w:rsidR="00E31F51" w:rsidRPr="00290F3E" w:rsidRDefault="00E31F51" w:rsidP="008F6E02">
      <w:pPr>
        <w:spacing w:line="400" w:lineRule="atLeast"/>
        <w:ind w:left="720" w:hangingChars="300" w:hanging="720"/>
        <w:rPr>
          <w:rFonts w:ascii="標楷體" w:eastAsia="標楷體" w:hAnsi="標楷體" w:hint="eastAsia"/>
        </w:rPr>
      </w:pPr>
      <w:r w:rsidRPr="00290F3E">
        <w:rPr>
          <w:rFonts w:ascii="標楷體" w:eastAsia="標楷體" w:hAnsi="標楷體" w:hint="eastAsia"/>
        </w:rPr>
        <w:t>二、本要點之主管機關為</w:t>
      </w:r>
      <w:r w:rsidR="00FD756D" w:rsidRPr="00290F3E">
        <w:rPr>
          <w:rFonts w:ascii="標楷體" w:eastAsia="標楷體" w:hAnsi="標楷體" w:hint="eastAsia"/>
        </w:rPr>
        <w:t>連江縣</w:t>
      </w:r>
      <w:r w:rsidR="00F74D5F" w:rsidRPr="00290F3E">
        <w:rPr>
          <w:rFonts w:ascii="標楷體" w:eastAsia="標楷體" w:hAnsi="標楷體" w:hint="eastAsia"/>
        </w:rPr>
        <w:t>衛生福利局</w:t>
      </w:r>
      <w:r w:rsidRPr="00290F3E">
        <w:rPr>
          <w:rFonts w:ascii="標楷體" w:eastAsia="標楷體" w:hAnsi="標楷體" w:hint="eastAsia"/>
        </w:rPr>
        <w:t>（以下簡稱本</w:t>
      </w:r>
      <w:r w:rsidR="00F74D5F" w:rsidRPr="00290F3E">
        <w:rPr>
          <w:rFonts w:ascii="標楷體" w:eastAsia="標楷體" w:hAnsi="標楷體" w:hint="eastAsia"/>
        </w:rPr>
        <w:t>局</w:t>
      </w:r>
      <w:r w:rsidRPr="00290F3E">
        <w:rPr>
          <w:rFonts w:ascii="標楷體" w:eastAsia="標楷體" w:hAnsi="標楷體" w:hint="eastAsia"/>
        </w:rPr>
        <w:t>）</w:t>
      </w:r>
      <w:r w:rsidR="00BB4C9D" w:rsidRPr="00290F3E">
        <w:rPr>
          <w:rFonts w:ascii="標楷體" w:eastAsia="標楷體" w:hAnsi="標楷體" w:hint="eastAsia"/>
        </w:rPr>
        <w:t>，協辦單位為本縣各鄉公所</w:t>
      </w:r>
      <w:r w:rsidRPr="00290F3E">
        <w:rPr>
          <w:rFonts w:ascii="標楷體" w:eastAsia="標楷體" w:hAnsi="標楷體" w:hint="eastAsia"/>
        </w:rPr>
        <w:t>。</w:t>
      </w:r>
    </w:p>
    <w:p w14:paraId="627FEDD1" w14:textId="77777777" w:rsidR="00F74D5F" w:rsidRPr="00290F3E" w:rsidRDefault="007238BD" w:rsidP="008F6E02">
      <w:pPr>
        <w:pStyle w:val="a3"/>
        <w:numPr>
          <w:ilvl w:val="0"/>
          <w:numId w:val="1"/>
        </w:numPr>
        <w:tabs>
          <w:tab w:val="left" w:pos="0"/>
        </w:tabs>
        <w:adjustRightInd/>
        <w:snapToGrid/>
        <w:spacing w:line="400" w:lineRule="atLeast"/>
      </w:pPr>
      <w:r w:rsidRPr="00290F3E">
        <w:rPr>
          <w:rFonts w:hint="eastAsia"/>
        </w:rPr>
        <w:t>設籍</w:t>
      </w:r>
      <w:proofErr w:type="gramStart"/>
      <w:r w:rsidR="00F74D5F" w:rsidRPr="00290F3E">
        <w:rPr>
          <w:rFonts w:hint="eastAsia"/>
        </w:rPr>
        <w:t>本縣</w:t>
      </w:r>
      <w:r w:rsidRPr="00290F3E">
        <w:rPr>
          <w:rFonts w:hint="eastAsia"/>
        </w:rPr>
        <w:t>且領有</w:t>
      </w:r>
      <w:proofErr w:type="gramEnd"/>
      <w:r w:rsidRPr="00290F3E">
        <w:rPr>
          <w:rFonts w:hint="eastAsia"/>
        </w:rPr>
        <w:t>身心障礙</w:t>
      </w:r>
      <w:r w:rsidR="00F74D5F" w:rsidRPr="00290F3E">
        <w:rPr>
          <w:rFonts w:hint="eastAsia"/>
        </w:rPr>
        <w:t>證明或</w:t>
      </w:r>
      <w:r w:rsidR="00F74D5F" w:rsidRPr="00290F3E">
        <w:rPr>
          <w:rFonts w:hint="eastAsia"/>
        </w:rPr>
        <w:t>(</w:t>
      </w:r>
      <w:r w:rsidR="00F74D5F" w:rsidRPr="00290F3E">
        <w:rPr>
          <w:rFonts w:hint="eastAsia"/>
        </w:rPr>
        <w:t>手冊</w:t>
      </w:r>
      <w:r w:rsidR="00F74D5F" w:rsidRPr="00290F3E">
        <w:rPr>
          <w:rFonts w:hint="eastAsia"/>
        </w:rPr>
        <w:t>)</w:t>
      </w:r>
      <w:r w:rsidR="00F74D5F" w:rsidRPr="00290F3E">
        <w:rPr>
          <w:rFonts w:hint="eastAsia"/>
        </w:rPr>
        <w:t>，</w:t>
      </w:r>
      <w:r w:rsidRPr="00290F3E">
        <w:rPr>
          <w:rFonts w:hint="eastAsia"/>
        </w:rPr>
        <w:t>並具下列資格者，得請領身心障礙者生活補助費</w:t>
      </w:r>
      <w:r w:rsidRPr="00290F3E">
        <w:rPr>
          <w:rFonts w:hint="eastAsia"/>
        </w:rPr>
        <w:t>(</w:t>
      </w:r>
      <w:r w:rsidRPr="00290F3E">
        <w:rPr>
          <w:rFonts w:hint="eastAsia"/>
        </w:rPr>
        <w:t>以下簡稱生活補助費</w:t>
      </w:r>
      <w:r w:rsidRPr="00290F3E">
        <w:rPr>
          <w:rFonts w:hint="eastAsia"/>
        </w:rPr>
        <w:t>)</w:t>
      </w:r>
      <w:r w:rsidRPr="00290F3E">
        <w:rPr>
          <w:rFonts w:hint="eastAsia"/>
        </w:rPr>
        <w:t>。</w:t>
      </w:r>
    </w:p>
    <w:p w14:paraId="60D34E5B" w14:textId="77777777" w:rsidR="007238BD" w:rsidRPr="00290F3E" w:rsidRDefault="007238BD" w:rsidP="00F74D5F">
      <w:pPr>
        <w:pStyle w:val="a3"/>
        <w:tabs>
          <w:tab w:val="left" w:pos="0"/>
        </w:tabs>
        <w:adjustRightInd/>
        <w:snapToGrid/>
        <w:spacing w:line="400" w:lineRule="atLeast"/>
        <w:ind w:left="480" w:firstLine="0"/>
        <w:rPr>
          <w:rFonts w:hint="eastAsia"/>
        </w:rPr>
      </w:pPr>
      <w:r w:rsidRPr="00290F3E">
        <w:rPr>
          <w:rFonts w:hint="eastAsia"/>
        </w:rPr>
        <w:t>(</w:t>
      </w:r>
      <w:proofErr w:type="gramStart"/>
      <w:r w:rsidRPr="00290F3E">
        <w:rPr>
          <w:rFonts w:hint="eastAsia"/>
        </w:rPr>
        <w:t>一</w:t>
      </w:r>
      <w:proofErr w:type="gramEnd"/>
      <w:r w:rsidRPr="00290F3E">
        <w:rPr>
          <w:rFonts w:hint="eastAsia"/>
        </w:rPr>
        <w:t>)</w:t>
      </w:r>
      <w:r w:rsidR="00F74D5F" w:rsidRPr="00290F3E">
        <w:rPr>
          <w:rFonts w:hint="eastAsia"/>
        </w:rPr>
        <w:t>實際居住超過一百八十三日以上者。</w:t>
      </w:r>
    </w:p>
    <w:p w14:paraId="2571D453" w14:textId="77777777" w:rsidR="007238BD" w:rsidRPr="00290F3E" w:rsidRDefault="007238BD" w:rsidP="008F6E02">
      <w:pPr>
        <w:pStyle w:val="a3"/>
        <w:tabs>
          <w:tab w:val="left" w:pos="0"/>
        </w:tabs>
        <w:spacing w:line="400" w:lineRule="atLeast"/>
        <w:ind w:left="0" w:firstLineChars="200" w:firstLine="480"/>
        <w:rPr>
          <w:rFonts w:hint="eastAsia"/>
        </w:rPr>
      </w:pPr>
      <w:r w:rsidRPr="00290F3E">
        <w:rPr>
          <w:rFonts w:hint="eastAsia"/>
        </w:rPr>
        <w:t>(</w:t>
      </w:r>
      <w:r w:rsidRPr="00290F3E">
        <w:rPr>
          <w:rFonts w:hint="eastAsia"/>
        </w:rPr>
        <w:t>二</w:t>
      </w:r>
      <w:r w:rsidRPr="00290F3E">
        <w:rPr>
          <w:rFonts w:hint="eastAsia"/>
        </w:rPr>
        <w:t>)</w:t>
      </w:r>
      <w:r w:rsidRPr="00290F3E">
        <w:rPr>
          <w:rFonts w:hint="eastAsia"/>
        </w:rPr>
        <w:t>未經政府補助收容安置者。</w:t>
      </w:r>
    </w:p>
    <w:p w14:paraId="1AEB30C6" w14:textId="77777777" w:rsidR="007238BD" w:rsidRPr="00290F3E" w:rsidRDefault="007238BD" w:rsidP="008F6E02">
      <w:pPr>
        <w:pStyle w:val="a3"/>
        <w:tabs>
          <w:tab w:val="left" w:pos="0"/>
        </w:tabs>
        <w:spacing w:line="400" w:lineRule="atLeast"/>
        <w:ind w:left="0" w:firstLineChars="200" w:firstLine="480"/>
        <w:rPr>
          <w:rFonts w:hint="eastAsia"/>
        </w:rPr>
      </w:pPr>
      <w:r w:rsidRPr="00290F3E">
        <w:rPr>
          <w:rFonts w:hint="eastAsia"/>
        </w:rPr>
        <w:t>(</w:t>
      </w:r>
      <w:r w:rsidRPr="00290F3E">
        <w:rPr>
          <w:rFonts w:hint="eastAsia"/>
        </w:rPr>
        <w:t>三</w:t>
      </w:r>
      <w:r w:rsidRPr="00290F3E">
        <w:rPr>
          <w:rFonts w:hint="eastAsia"/>
        </w:rPr>
        <w:t>)</w:t>
      </w:r>
      <w:r w:rsidRPr="00290F3E">
        <w:rPr>
          <w:rFonts w:hint="eastAsia"/>
        </w:rPr>
        <w:t>符合下列規定之</w:t>
      </w:r>
      <w:proofErr w:type="gramStart"/>
      <w:r w:rsidRPr="00290F3E">
        <w:rPr>
          <w:rFonts w:hint="eastAsia"/>
        </w:rPr>
        <w:t>ㄧ</w:t>
      </w:r>
      <w:proofErr w:type="gramEnd"/>
      <w:r w:rsidRPr="00290F3E">
        <w:rPr>
          <w:rFonts w:hint="eastAsia"/>
        </w:rPr>
        <w:t>：</w:t>
      </w:r>
    </w:p>
    <w:p w14:paraId="4BBACD62" w14:textId="77777777" w:rsidR="007238BD" w:rsidRPr="00290F3E" w:rsidRDefault="007238BD" w:rsidP="008F6E02">
      <w:pPr>
        <w:spacing w:line="400" w:lineRule="atLeast"/>
        <w:ind w:leftChars="200" w:left="480" w:firstLineChars="50" w:firstLine="120"/>
        <w:rPr>
          <w:rFonts w:ascii="標楷體" w:eastAsia="標楷體" w:hAnsi="標楷體" w:hint="eastAsia"/>
        </w:rPr>
      </w:pPr>
      <w:r w:rsidRPr="00290F3E">
        <w:rPr>
          <w:rFonts w:ascii="標楷體" w:eastAsia="標楷體" w:hAnsi="標楷體" w:hint="eastAsia"/>
        </w:rPr>
        <w:t>1.低收入戶。</w:t>
      </w:r>
    </w:p>
    <w:p w14:paraId="5865FDF2" w14:textId="77777777" w:rsidR="007238BD" w:rsidRPr="00290F3E" w:rsidRDefault="007238BD" w:rsidP="008F6E02">
      <w:pPr>
        <w:spacing w:line="400" w:lineRule="atLeast"/>
        <w:ind w:leftChars="200" w:left="480" w:firstLineChars="50" w:firstLine="120"/>
        <w:rPr>
          <w:rFonts w:ascii="標楷體" w:eastAsia="標楷體" w:hAnsi="標楷體" w:hint="eastAsia"/>
        </w:rPr>
      </w:pPr>
      <w:r w:rsidRPr="00290F3E">
        <w:rPr>
          <w:rFonts w:ascii="標楷體" w:eastAsia="標楷體" w:hAnsi="標楷體" w:hint="eastAsia"/>
        </w:rPr>
        <w:t>2.中低收入戶。</w:t>
      </w:r>
    </w:p>
    <w:p w14:paraId="5BCC027B" w14:textId="77777777" w:rsidR="007238BD" w:rsidRPr="00290F3E" w:rsidRDefault="007238BD" w:rsidP="008F6E02">
      <w:pPr>
        <w:spacing w:line="400" w:lineRule="atLeast"/>
        <w:ind w:leftChars="200" w:left="480" w:firstLineChars="50" w:firstLine="120"/>
        <w:rPr>
          <w:rFonts w:ascii="標楷體" w:eastAsia="標楷體" w:hAnsi="標楷體" w:hint="eastAsia"/>
        </w:rPr>
      </w:pPr>
      <w:r w:rsidRPr="00290F3E">
        <w:rPr>
          <w:rFonts w:ascii="標楷體" w:eastAsia="標楷體" w:hAnsi="標楷體" w:hint="eastAsia"/>
        </w:rPr>
        <w:t>3.家庭總收入及財產符合下列標準：</w:t>
      </w:r>
    </w:p>
    <w:p w14:paraId="3C881328" w14:textId="77777777" w:rsidR="007238BD" w:rsidRPr="00290F3E" w:rsidRDefault="007238BD" w:rsidP="008F6E02">
      <w:pPr>
        <w:spacing w:line="400" w:lineRule="atLeast"/>
        <w:ind w:leftChars="200" w:left="840" w:hangingChars="150" w:hanging="360"/>
        <w:rPr>
          <w:rFonts w:ascii="標楷體" w:eastAsia="標楷體" w:hAnsi="標楷體" w:hint="eastAsia"/>
        </w:rPr>
      </w:pPr>
      <w:r w:rsidRPr="00290F3E">
        <w:rPr>
          <w:rFonts w:ascii="標楷體" w:eastAsia="標楷體" w:hAnsi="標楷體" w:hint="eastAsia"/>
        </w:rPr>
        <w:t>(1)家庭總收入平均分配全家人口之金額，未達當年度每人每月最低生活費二點五</w:t>
      </w:r>
      <w:proofErr w:type="gramStart"/>
      <w:r w:rsidRPr="00290F3E">
        <w:rPr>
          <w:rFonts w:ascii="標楷體" w:eastAsia="標楷體" w:hAnsi="標楷體" w:hint="eastAsia"/>
        </w:rPr>
        <w:t>倍</w:t>
      </w:r>
      <w:proofErr w:type="gramEnd"/>
      <w:r w:rsidRPr="00290F3E">
        <w:rPr>
          <w:rFonts w:ascii="標楷體" w:eastAsia="標楷體" w:hAnsi="標楷體" w:hint="eastAsia"/>
        </w:rPr>
        <w:t>，且未超過臺灣地區平均每人每月消費支出一點五</w:t>
      </w:r>
      <w:proofErr w:type="gramStart"/>
      <w:r w:rsidRPr="00290F3E">
        <w:rPr>
          <w:rFonts w:ascii="標楷體" w:eastAsia="標楷體" w:hAnsi="標楷體" w:hint="eastAsia"/>
        </w:rPr>
        <w:t>倍</w:t>
      </w:r>
      <w:proofErr w:type="gramEnd"/>
      <w:r w:rsidRPr="00290F3E">
        <w:rPr>
          <w:rFonts w:ascii="標楷體" w:eastAsia="標楷體" w:hAnsi="標楷體" w:hint="eastAsia"/>
        </w:rPr>
        <w:t>。</w:t>
      </w:r>
    </w:p>
    <w:p w14:paraId="4B53C3A4" w14:textId="77777777" w:rsidR="007238BD" w:rsidRPr="00290F3E" w:rsidRDefault="007238BD" w:rsidP="008F6E02">
      <w:pPr>
        <w:spacing w:line="400" w:lineRule="atLeast"/>
        <w:ind w:left="840" w:hangingChars="350" w:hanging="840"/>
        <w:rPr>
          <w:rFonts w:ascii="標楷體" w:eastAsia="標楷體" w:hAnsi="標楷體" w:hint="eastAsia"/>
        </w:rPr>
      </w:pPr>
      <w:r w:rsidRPr="00290F3E">
        <w:rPr>
          <w:rFonts w:ascii="標楷體" w:eastAsia="標楷體" w:hAnsi="標楷體" w:hint="eastAsia"/>
        </w:rPr>
        <w:t xml:space="preserve">    (2)家庭總收入應計算人口之所有存款本金及有價證劵價值合計未超過一人時為新台幣二百萬元，每增加一人，增加新台幣二十五萬元。</w:t>
      </w:r>
    </w:p>
    <w:p w14:paraId="678549CF" w14:textId="77777777" w:rsidR="007238BD" w:rsidRPr="00290F3E" w:rsidRDefault="007238BD" w:rsidP="008F6E02">
      <w:pPr>
        <w:spacing w:line="400" w:lineRule="atLeast"/>
        <w:ind w:left="840" w:hangingChars="350" w:hanging="840"/>
        <w:rPr>
          <w:rFonts w:ascii="標楷體" w:eastAsia="標楷體" w:hAnsi="標楷體" w:hint="eastAsia"/>
        </w:rPr>
      </w:pPr>
      <w:r w:rsidRPr="00290F3E">
        <w:rPr>
          <w:rFonts w:ascii="標楷體" w:eastAsia="標楷體" w:hAnsi="標楷體" w:hint="eastAsia"/>
        </w:rPr>
        <w:t xml:space="preserve">    (3)家庭總收入應計算人口之所有土地及房屋價值合計未超過新台幣六百五十萬元。</w:t>
      </w:r>
    </w:p>
    <w:p w14:paraId="7F6D853A" w14:textId="77777777" w:rsidR="007238BD" w:rsidRPr="00290F3E" w:rsidRDefault="007238BD" w:rsidP="0011451D">
      <w:pPr>
        <w:spacing w:line="400" w:lineRule="atLeast"/>
        <w:ind w:left="840" w:hangingChars="350" w:hanging="840"/>
        <w:rPr>
          <w:rFonts w:ascii="標楷體" w:eastAsia="標楷體" w:hAnsi="標楷體" w:hint="eastAsia"/>
        </w:rPr>
      </w:pPr>
      <w:r w:rsidRPr="00290F3E">
        <w:rPr>
          <w:rFonts w:ascii="標楷體" w:eastAsia="標楷體" w:hAnsi="標楷體" w:hint="eastAsia"/>
        </w:rPr>
        <w:t xml:space="preserve">    </w:t>
      </w:r>
      <w:r w:rsidR="0011451D" w:rsidRPr="00290F3E">
        <w:rPr>
          <w:rFonts w:ascii="標楷體" w:eastAsia="標楷體" w:hAnsi="標楷體" w:hint="eastAsia"/>
        </w:rPr>
        <w:t xml:space="preserve">   </w:t>
      </w:r>
      <w:r w:rsidRPr="00290F3E">
        <w:rPr>
          <w:rFonts w:ascii="標楷體" w:eastAsia="標楷體" w:hAnsi="標楷體" w:hint="eastAsia"/>
        </w:rPr>
        <w:t>前項第三款第三目土地之價值，以公告土地現值計算；房屋之價值，以評定標準價格計算。</w:t>
      </w:r>
    </w:p>
    <w:p w14:paraId="279D0C04" w14:textId="77777777" w:rsidR="006B2914" w:rsidRPr="00290F3E" w:rsidRDefault="006B2914" w:rsidP="006B2914">
      <w:pPr>
        <w:pStyle w:val="a3"/>
        <w:spacing w:line="460" w:lineRule="exact"/>
        <w:ind w:left="480" w:hangingChars="200" w:hanging="480"/>
        <w:rPr>
          <w:rFonts w:ascii="標楷體" w:hAnsi="標楷體"/>
          <w:szCs w:val="24"/>
        </w:rPr>
      </w:pPr>
      <w:r w:rsidRPr="00290F3E">
        <w:rPr>
          <w:rFonts w:ascii="標楷體" w:hAnsi="標楷體" w:hint="eastAsia"/>
          <w:szCs w:val="24"/>
        </w:rPr>
        <w:t>四、申請人應填具中低身心障礙社會救助調查表並檢附下列文件向戶籍所在地鄉公所提出申請：</w:t>
      </w:r>
    </w:p>
    <w:p w14:paraId="4EE2B85D" w14:textId="77777777" w:rsidR="00E31F51" w:rsidRPr="00290F3E" w:rsidRDefault="00E31F51" w:rsidP="008F6E02">
      <w:pPr>
        <w:spacing w:line="400" w:lineRule="atLeast"/>
        <w:ind w:leftChars="100" w:left="965" w:hangingChars="302" w:hanging="725"/>
        <w:rPr>
          <w:rFonts w:ascii="標楷體" w:eastAsia="標楷體" w:hAnsi="標楷體"/>
        </w:rPr>
      </w:pPr>
      <w:r w:rsidRPr="00290F3E">
        <w:rPr>
          <w:rFonts w:ascii="標楷體" w:eastAsia="標楷體" w:hAnsi="標楷體" w:hint="eastAsia"/>
        </w:rPr>
        <w:t>（一）身心障礙手冊正本</w:t>
      </w:r>
    </w:p>
    <w:p w14:paraId="6AC7A97D"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（二）全家人口最近三個月之戶籍謄本。</w:t>
      </w:r>
    </w:p>
    <w:p w14:paraId="08BE1B39"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（三）申請人郵局存簿封面影本</w:t>
      </w:r>
      <w:r w:rsidR="00477FD4" w:rsidRPr="00290F3E">
        <w:rPr>
          <w:rFonts w:ascii="標楷體" w:eastAsia="標楷體" w:hAnsi="標楷體" w:hint="eastAsia"/>
        </w:rPr>
        <w:t>。</w:t>
      </w:r>
    </w:p>
    <w:p w14:paraId="00270219"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（四）全家人口資料（如姓名、身分證字號、戶籍地、職業、就學、年齡、婚嫁、孫子女、是否領取其他津貼、退休</w:t>
      </w:r>
      <w:proofErr w:type="gramStart"/>
      <w:r w:rsidRPr="00290F3E">
        <w:rPr>
          <w:rFonts w:ascii="標楷體" w:eastAsia="標楷體" w:hAnsi="標楷體" w:hint="eastAsia"/>
        </w:rPr>
        <w:t>俸</w:t>
      </w:r>
      <w:proofErr w:type="gramEnd"/>
      <w:r w:rsidRPr="00290F3E">
        <w:rPr>
          <w:rFonts w:ascii="標楷體" w:eastAsia="標楷體" w:hAnsi="標楷體" w:hint="eastAsia"/>
        </w:rPr>
        <w:t>、是否申報扶養情形）</w:t>
      </w:r>
    </w:p>
    <w:p w14:paraId="738828E2"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（五）其他證明文件（如失蹤證明、在學、在監或兵役證明、身障手冊、優惠存款、薪資證明、營利事業稅額證明）。</w:t>
      </w:r>
    </w:p>
    <w:p w14:paraId="499561F6" w14:textId="77777777" w:rsidR="00E31F51" w:rsidRPr="00290F3E" w:rsidRDefault="00E31F51" w:rsidP="008F6E02">
      <w:pPr>
        <w:spacing w:line="400" w:lineRule="atLeast"/>
        <w:ind w:leftChars="197" w:left="473"/>
        <w:rPr>
          <w:rFonts w:ascii="標楷體" w:eastAsia="標楷體" w:hAnsi="標楷體" w:hint="eastAsia"/>
        </w:rPr>
      </w:pPr>
      <w:r w:rsidRPr="00290F3E">
        <w:rPr>
          <w:rFonts w:ascii="標楷體" w:eastAsia="標楷體" w:hAnsi="標楷體" w:hint="eastAsia"/>
        </w:rPr>
        <w:t>申請人、法定代理人、或監護人應於調查表中親自簽名或蓋章。申請人檢附之文件與第一項規定不符者，區公所應限期通知補正，並以補正完備之日為申請日。</w:t>
      </w:r>
    </w:p>
    <w:p w14:paraId="02DBE5F9" w14:textId="77777777" w:rsidR="00E31F51" w:rsidRPr="00290F3E" w:rsidRDefault="00E31F51" w:rsidP="008F6E02">
      <w:pPr>
        <w:pStyle w:val="a3"/>
        <w:spacing w:line="400" w:lineRule="atLeast"/>
        <w:ind w:left="475" w:hangingChars="198" w:hanging="475"/>
        <w:rPr>
          <w:rFonts w:ascii="標楷體" w:hAnsi="標楷體"/>
          <w:szCs w:val="24"/>
        </w:rPr>
      </w:pPr>
      <w:r w:rsidRPr="00290F3E">
        <w:rPr>
          <w:rFonts w:ascii="標楷體" w:hAnsi="標楷體" w:hint="eastAsia"/>
          <w:szCs w:val="24"/>
        </w:rPr>
        <w:t>五、</w:t>
      </w:r>
      <w:r w:rsidR="00A146C9" w:rsidRPr="00290F3E">
        <w:rPr>
          <w:rFonts w:ascii="標楷體" w:hAnsi="標楷體" w:hint="eastAsia"/>
          <w:szCs w:val="24"/>
        </w:rPr>
        <w:t>鄉</w:t>
      </w:r>
      <w:r w:rsidRPr="00290F3E">
        <w:rPr>
          <w:rFonts w:ascii="標楷體" w:hAnsi="標楷體" w:hint="eastAsia"/>
          <w:szCs w:val="24"/>
        </w:rPr>
        <w:t>公所受理申請後應依下列規定辦理：</w:t>
      </w:r>
    </w:p>
    <w:p w14:paraId="49123F7F"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w:t>
      </w:r>
      <w:proofErr w:type="gramStart"/>
      <w:r w:rsidR="00A146C9" w:rsidRPr="00290F3E">
        <w:rPr>
          <w:rFonts w:ascii="標楷體" w:eastAsia="標楷體" w:hAnsi="標楷體" w:hint="eastAsia"/>
        </w:rPr>
        <w:t>鄉</w:t>
      </w:r>
      <w:r w:rsidRPr="00290F3E">
        <w:rPr>
          <w:rFonts w:ascii="標楷體" w:eastAsia="標楷體" w:hAnsi="標楷體" w:hint="eastAsia"/>
        </w:rPr>
        <w:t>公所應函請</w:t>
      </w:r>
      <w:proofErr w:type="gramEnd"/>
      <w:r w:rsidRPr="00290F3E">
        <w:rPr>
          <w:rFonts w:ascii="標楷體" w:eastAsia="標楷體" w:hAnsi="標楷體" w:hint="eastAsia"/>
        </w:rPr>
        <w:t>國稅局及稅捐稽徵處提供申請人全家人口之各類所得及財產資料</w:t>
      </w:r>
      <w:r w:rsidR="00477FD4" w:rsidRPr="00290F3E">
        <w:rPr>
          <w:rFonts w:ascii="標楷體" w:eastAsia="標楷體" w:hAnsi="標楷體" w:hint="eastAsia"/>
        </w:rPr>
        <w:t>，</w:t>
      </w:r>
      <w:r w:rsidRPr="00290F3E">
        <w:rPr>
          <w:rFonts w:ascii="標楷體" w:eastAsia="標楷體" w:hAnsi="標楷體" w:hint="eastAsia"/>
        </w:rPr>
        <w:t>其居住於國外家屬之薪資所得依照申請人填報之職業，以第十點第一項計算。</w:t>
      </w:r>
    </w:p>
    <w:p w14:paraId="5C1AD443"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lastRenderedPageBreak/>
        <w:t>（二）</w:t>
      </w:r>
      <w:r w:rsidR="00A146C9" w:rsidRPr="00290F3E">
        <w:rPr>
          <w:rFonts w:ascii="標楷體" w:eastAsia="標楷體" w:hAnsi="標楷體" w:hint="eastAsia"/>
        </w:rPr>
        <w:t>鄉</w:t>
      </w:r>
      <w:r w:rsidRPr="00290F3E">
        <w:rPr>
          <w:rFonts w:ascii="標楷體" w:eastAsia="標楷體" w:hAnsi="標楷體" w:hint="eastAsia"/>
        </w:rPr>
        <w:t>公所收到資料後，應儘速審核。當月十五日前申請，經審核通過者，應報請本府備查後即發給當月生活</w:t>
      </w:r>
      <w:r w:rsidR="00F74D5F" w:rsidRPr="00290F3E">
        <w:rPr>
          <w:rFonts w:ascii="標楷體" w:eastAsia="標楷體" w:hAnsi="標楷體" w:hint="eastAsia"/>
        </w:rPr>
        <w:t>補助費；</w:t>
      </w:r>
      <w:r w:rsidRPr="00290F3E">
        <w:rPr>
          <w:rFonts w:ascii="標楷體" w:eastAsia="標楷體" w:hAnsi="標楷體" w:hint="eastAsia"/>
        </w:rPr>
        <w:t>如係當月十六日以後備齊證件申請者，自申請日之次月起發給生活</w:t>
      </w:r>
      <w:r w:rsidR="00F74D5F" w:rsidRPr="00290F3E">
        <w:rPr>
          <w:rFonts w:ascii="標楷體" w:eastAsia="標楷體" w:hAnsi="標楷體" w:hint="eastAsia"/>
        </w:rPr>
        <w:t>補助費</w:t>
      </w:r>
      <w:r w:rsidRPr="00290F3E">
        <w:rPr>
          <w:rFonts w:ascii="標楷體" w:eastAsia="標楷體" w:hAnsi="標楷體" w:hint="eastAsia"/>
        </w:rPr>
        <w:t>。</w:t>
      </w:r>
    </w:p>
    <w:p w14:paraId="0C4DF91E"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w:t>
      </w:r>
      <w:r w:rsidR="00A146C9" w:rsidRPr="00290F3E">
        <w:rPr>
          <w:rFonts w:ascii="標楷體" w:eastAsia="標楷體" w:hAnsi="標楷體" w:hint="eastAsia"/>
        </w:rPr>
        <w:t>鄉</w:t>
      </w:r>
      <w:r w:rsidRPr="00290F3E">
        <w:rPr>
          <w:rFonts w:ascii="標楷體" w:eastAsia="標楷體" w:hAnsi="標楷體" w:hint="eastAsia"/>
        </w:rPr>
        <w:t>公所審核未通過者，應通知申請人，並告知如有不服，應於文到一個月內向</w:t>
      </w:r>
      <w:r w:rsidR="00A146C9" w:rsidRPr="00290F3E">
        <w:rPr>
          <w:rFonts w:ascii="標楷體" w:eastAsia="標楷體" w:hAnsi="標楷體" w:hint="eastAsia"/>
        </w:rPr>
        <w:t>鄉</w:t>
      </w:r>
      <w:r w:rsidRPr="00290F3E">
        <w:rPr>
          <w:rFonts w:ascii="標楷體" w:eastAsia="標楷體" w:hAnsi="標楷體" w:hint="eastAsia"/>
        </w:rPr>
        <w:t>公所提出申覆，逾期未</w:t>
      </w:r>
      <w:proofErr w:type="gramStart"/>
      <w:r w:rsidRPr="00290F3E">
        <w:rPr>
          <w:rFonts w:ascii="標楷體" w:eastAsia="標楷體" w:hAnsi="標楷體" w:hint="eastAsia"/>
        </w:rPr>
        <w:t>申覆者</w:t>
      </w:r>
      <w:proofErr w:type="gramEnd"/>
      <w:r w:rsidRPr="00290F3E">
        <w:rPr>
          <w:rFonts w:ascii="標楷體" w:eastAsia="標楷體" w:hAnsi="標楷體" w:hint="eastAsia"/>
        </w:rPr>
        <w:t>，視同放棄。申覆以一次為限。</w:t>
      </w:r>
    </w:p>
    <w:p w14:paraId="265AA128" w14:textId="77777777" w:rsidR="00E31F51" w:rsidRPr="00290F3E" w:rsidRDefault="00E31F51" w:rsidP="008F6E02">
      <w:pPr>
        <w:spacing w:line="400" w:lineRule="atLeast"/>
        <w:ind w:leftChars="197" w:left="473"/>
        <w:rPr>
          <w:rFonts w:ascii="標楷體" w:eastAsia="標楷體" w:hAnsi="標楷體" w:hint="eastAsia"/>
        </w:rPr>
      </w:pPr>
      <w:r w:rsidRPr="00290F3E">
        <w:rPr>
          <w:rFonts w:ascii="標楷體" w:eastAsia="標楷體" w:hAnsi="標楷體" w:hint="eastAsia"/>
        </w:rPr>
        <w:t>前項生活</w:t>
      </w:r>
      <w:r w:rsidR="00F74D5F" w:rsidRPr="00290F3E">
        <w:rPr>
          <w:rFonts w:ascii="標楷體" w:eastAsia="標楷體" w:hAnsi="標楷體" w:hint="eastAsia"/>
        </w:rPr>
        <w:t>補助費</w:t>
      </w:r>
      <w:r w:rsidRPr="00290F3E">
        <w:rPr>
          <w:rFonts w:ascii="標楷體" w:eastAsia="標楷體" w:hAnsi="標楷體" w:hint="eastAsia"/>
        </w:rPr>
        <w:t>由</w:t>
      </w:r>
      <w:r w:rsidR="00A146C9" w:rsidRPr="00290F3E">
        <w:rPr>
          <w:rFonts w:ascii="標楷體" w:eastAsia="標楷體" w:hAnsi="標楷體" w:hint="eastAsia"/>
        </w:rPr>
        <w:t>鄉</w:t>
      </w:r>
      <w:r w:rsidRPr="00290F3E">
        <w:rPr>
          <w:rFonts w:ascii="標楷體" w:eastAsia="標楷體" w:hAnsi="標楷體" w:hint="eastAsia"/>
        </w:rPr>
        <w:t>公所統一造冊後再報本</w:t>
      </w:r>
      <w:r w:rsidR="00F74D5F" w:rsidRPr="00290F3E">
        <w:rPr>
          <w:rFonts w:ascii="標楷體" w:eastAsia="標楷體" w:hAnsi="標楷體" w:hint="eastAsia"/>
        </w:rPr>
        <w:t>局</w:t>
      </w:r>
      <w:r w:rsidRPr="00290F3E">
        <w:rPr>
          <w:rFonts w:ascii="標楷體" w:eastAsia="標楷體" w:hAnsi="標楷體" w:hint="eastAsia"/>
        </w:rPr>
        <w:t>撥款，款</w:t>
      </w:r>
      <w:r w:rsidR="00F74D5F" w:rsidRPr="00290F3E">
        <w:rPr>
          <w:rFonts w:ascii="標楷體" w:eastAsia="標楷體" w:hAnsi="標楷體" w:hint="eastAsia"/>
        </w:rPr>
        <w:t>項</w:t>
      </w:r>
      <w:r w:rsidRPr="00290F3E">
        <w:rPr>
          <w:rFonts w:ascii="標楷體" w:eastAsia="標楷體" w:hAnsi="標楷體" w:hint="eastAsia"/>
        </w:rPr>
        <w:t>由</w:t>
      </w:r>
      <w:r w:rsidR="00A146C9" w:rsidRPr="00290F3E">
        <w:rPr>
          <w:rFonts w:ascii="標楷體" w:eastAsia="標楷體" w:hAnsi="標楷體" w:hint="eastAsia"/>
        </w:rPr>
        <w:t>鄉公所</w:t>
      </w:r>
      <w:proofErr w:type="gramStart"/>
      <w:r w:rsidRPr="00290F3E">
        <w:rPr>
          <w:rFonts w:ascii="標楷體" w:eastAsia="標楷體" w:hAnsi="標楷體" w:hint="eastAsia"/>
        </w:rPr>
        <w:t>逕</w:t>
      </w:r>
      <w:proofErr w:type="gramEnd"/>
      <w:r w:rsidRPr="00290F3E">
        <w:rPr>
          <w:rFonts w:ascii="標楷體" w:eastAsia="標楷體" w:hAnsi="標楷體" w:hint="eastAsia"/>
        </w:rPr>
        <w:t>撥</w:t>
      </w:r>
      <w:proofErr w:type="gramStart"/>
      <w:r w:rsidRPr="00290F3E">
        <w:rPr>
          <w:rFonts w:ascii="標楷體" w:eastAsia="標楷體" w:hAnsi="標楷體" w:hint="eastAsia"/>
        </w:rPr>
        <w:t>匯</w:t>
      </w:r>
      <w:proofErr w:type="gramEnd"/>
      <w:r w:rsidRPr="00290F3E">
        <w:rPr>
          <w:rFonts w:ascii="標楷體" w:eastAsia="標楷體" w:hAnsi="標楷體" w:hint="eastAsia"/>
        </w:rPr>
        <w:t>至申請者帳戶。</w:t>
      </w:r>
    </w:p>
    <w:p w14:paraId="7DE54A47" w14:textId="77777777" w:rsidR="00E31F51" w:rsidRPr="00290F3E" w:rsidRDefault="00E31F51" w:rsidP="008F6E02">
      <w:pPr>
        <w:pStyle w:val="a3"/>
        <w:spacing w:line="400" w:lineRule="atLeast"/>
        <w:ind w:left="475" w:hangingChars="198" w:hanging="475"/>
        <w:rPr>
          <w:rFonts w:ascii="標楷體" w:hAnsi="標楷體" w:hint="eastAsia"/>
          <w:szCs w:val="24"/>
        </w:rPr>
      </w:pPr>
      <w:r w:rsidRPr="00290F3E">
        <w:rPr>
          <w:rFonts w:ascii="標楷體" w:hAnsi="標楷體" w:hint="eastAsia"/>
          <w:szCs w:val="24"/>
        </w:rPr>
        <w:t>六、</w:t>
      </w:r>
      <w:r w:rsidR="00A146C9" w:rsidRPr="00290F3E">
        <w:rPr>
          <w:rFonts w:ascii="標楷體" w:hAnsi="標楷體" w:hint="eastAsia"/>
          <w:szCs w:val="24"/>
        </w:rPr>
        <w:t>鄉</w:t>
      </w:r>
      <w:r w:rsidRPr="00290F3E">
        <w:rPr>
          <w:rFonts w:ascii="標楷體" w:hAnsi="標楷體" w:hint="eastAsia"/>
          <w:szCs w:val="24"/>
        </w:rPr>
        <w:t>公所應隨時受理身心障礙者生活補助申請，並確實要求里幹事轄內符合規定之身心障礙者，協助辦理申請手續。</w:t>
      </w:r>
    </w:p>
    <w:p w14:paraId="605F8252" w14:textId="77777777" w:rsidR="00E31F51" w:rsidRPr="00290F3E" w:rsidRDefault="00E31F51" w:rsidP="008F6E02">
      <w:pPr>
        <w:pStyle w:val="a3"/>
        <w:spacing w:line="400" w:lineRule="atLeast"/>
        <w:ind w:left="475" w:hangingChars="198" w:hanging="475"/>
        <w:rPr>
          <w:rFonts w:ascii="標楷體" w:hAnsi="標楷體"/>
          <w:szCs w:val="24"/>
        </w:rPr>
      </w:pPr>
      <w:r w:rsidRPr="00290F3E">
        <w:rPr>
          <w:rFonts w:ascii="標楷體" w:hAnsi="標楷體" w:hint="eastAsia"/>
          <w:szCs w:val="24"/>
        </w:rPr>
        <w:t>七、本要點所稱全家人口，其計算範圍如下：</w:t>
      </w:r>
    </w:p>
    <w:p w14:paraId="4B177FCC"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（一）戶籍內共同生活之人口。但同一戶籍內共同生活之其他親屬，人口計算至三等親及其同住配偶與子女為限。</w:t>
      </w:r>
    </w:p>
    <w:p w14:paraId="5F8E8030"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w:t>
      </w:r>
      <w:r w:rsidR="004571E2" w:rsidRPr="00290F3E">
        <w:rPr>
          <w:rFonts w:ascii="標楷體" w:eastAsia="標楷體" w:hAnsi="標楷體" w:hint="eastAsia"/>
        </w:rPr>
        <w:t>未共同生活且無扶養能力之已婚直系血親</w:t>
      </w:r>
      <w:proofErr w:type="gramStart"/>
      <w:r w:rsidR="004571E2" w:rsidRPr="00290F3E">
        <w:rPr>
          <w:rFonts w:ascii="標楷體" w:eastAsia="標楷體" w:hAnsi="標楷體" w:hint="eastAsia"/>
        </w:rPr>
        <w:t>卑</w:t>
      </w:r>
      <w:proofErr w:type="gramEnd"/>
      <w:r w:rsidR="004571E2" w:rsidRPr="00290F3E">
        <w:rPr>
          <w:rFonts w:ascii="標楷體" w:eastAsia="標楷體" w:hAnsi="標楷體" w:hint="eastAsia"/>
        </w:rPr>
        <w:t>親屬，得不</w:t>
      </w:r>
      <w:proofErr w:type="gramStart"/>
      <w:r w:rsidR="004571E2" w:rsidRPr="00290F3E">
        <w:rPr>
          <w:rFonts w:ascii="標楷體" w:eastAsia="標楷體" w:hAnsi="標楷體" w:hint="eastAsia"/>
        </w:rPr>
        <w:t>併</w:t>
      </w:r>
      <w:proofErr w:type="gramEnd"/>
      <w:r w:rsidR="004571E2" w:rsidRPr="00290F3E">
        <w:rPr>
          <w:rFonts w:ascii="標楷體" w:eastAsia="標楷體" w:hAnsi="標楷體" w:hint="eastAsia"/>
        </w:rPr>
        <w:t>計。</w:t>
      </w:r>
    </w:p>
    <w:p w14:paraId="78D88B6C"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（三）養子女需</w:t>
      </w:r>
      <w:proofErr w:type="gramStart"/>
      <w:r w:rsidRPr="00290F3E">
        <w:rPr>
          <w:rFonts w:ascii="標楷體" w:eastAsia="標楷體" w:hAnsi="標楷體" w:hint="eastAsia"/>
        </w:rPr>
        <w:t>併</w:t>
      </w:r>
      <w:proofErr w:type="gramEnd"/>
      <w:r w:rsidRPr="00290F3E">
        <w:rPr>
          <w:rFonts w:ascii="標楷體" w:eastAsia="標楷體" w:hAnsi="標楷體" w:hint="eastAsia"/>
        </w:rPr>
        <w:t>計，但前夫或前妻之子女與申請人共同生活者併入計算，未共同生活者得不</w:t>
      </w:r>
      <w:proofErr w:type="gramStart"/>
      <w:r w:rsidRPr="00290F3E">
        <w:rPr>
          <w:rFonts w:ascii="標楷體" w:eastAsia="標楷體" w:hAnsi="標楷體" w:hint="eastAsia"/>
        </w:rPr>
        <w:t>併</w:t>
      </w:r>
      <w:proofErr w:type="gramEnd"/>
      <w:r w:rsidRPr="00290F3E">
        <w:rPr>
          <w:rFonts w:ascii="標楷體" w:eastAsia="標楷體" w:hAnsi="標楷體" w:hint="eastAsia"/>
        </w:rPr>
        <w:t>計。</w:t>
      </w:r>
    </w:p>
    <w:p w14:paraId="2669B435"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（四）離婚未再婚女兒視同未出嫁女兒應予</w:t>
      </w:r>
      <w:proofErr w:type="gramStart"/>
      <w:r w:rsidRPr="00290F3E">
        <w:rPr>
          <w:rFonts w:ascii="標楷體" w:eastAsia="標楷體" w:hAnsi="標楷體" w:hint="eastAsia"/>
        </w:rPr>
        <w:t>併</w:t>
      </w:r>
      <w:proofErr w:type="gramEnd"/>
      <w:r w:rsidRPr="00290F3E">
        <w:rPr>
          <w:rFonts w:ascii="標楷體" w:eastAsia="標楷體" w:hAnsi="標楷體" w:hint="eastAsia"/>
        </w:rPr>
        <w:t>計；但須獨力扶養子女且未與申請人</w:t>
      </w:r>
      <w:proofErr w:type="gramStart"/>
      <w:r w:rsidRPr="00290F3E">
        <w:rPr>
          <w:rFonts w:ascii="標楷體" w:eastAsia="標楷體" w:hAnsi="標楷體" w:hint="eastAsia"/>
        </w:rPr>
        <w:t>同戶者</w:t>
      </w:r>
      <w:proofErr w:type="gramEnd"/>
      <w:r w:rsidRPr="00290F3E">
        <w:rPr>
          <w:rFonts w:ascii="標楷體" w:eastAsia="標楷體" w:hAnsi="標楷體" w:hint="eastAsia"/>
        </w:rPr>
        <w:t>，不予</w:t>
      </w:r>
      <w:proofErr w:type="gramStart"/>
      <w:r w:rsidRPr="00290F3E">
        <w:rPr>
          <w:rFonts w:ascii="標楷體" w:eastAsia="標楷體" w:hAnsi="標楷體" w:hint="eastAsia"/>
        </w:rPr>
        <w:t>併</w:t>
      </w:r>
      <w:proofErr w:type="gramEnd"/>
      <w:r w:rsidRPr="00290F3E">
        <w:rPr>
          <w:rFonts w:ascii="標楷體" w:eastAsia="標楷體" w:hAnsi="標楷體" w:hint="eastAsia"/>
        </w:rPr>
        <w:t>計。</w:t>
      </w:r>
    </w:p>
    <w:p w14:paraId="40332667"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（五）申請人因父母離婚，離婚後之父或母與申請人同戶或為監護人者應予列計。</w:t>
      </w:r>
    </w:p>
    <w:p w14:paraId="05550C65"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（六）申請人已離婚超過一年，前配偶無共同生活事實且未與申請人</w:t>
      </w:r>
      <w:proofErr w:type="gramStart"/>
      <w:r w:rsidRPr="00290F3E">
        <w:rPr>
          <w:rFonts w:ascii="標楷體" w:eastAsia="標楷體" w:hAnsi="標楷體" w:hint="eastAsia"/>
        </w:rPr>
        <w:t>同戶者</w:t>
      </w:r>
      <w:proofErr w:type="gramEnd"/>
      <w:r w:rsidRPr="00290F3E">
        <w:rPr>
          <w:rFonts w:ascii="標楷體" w:eastAsia="標楷體" w:hAnsi="標楷體" w:hint="eastAsia"/>
        </w:rPr>
        <w:t>，不予</w:t>
      </w:r>
      <w:proofErr w:type="gramStart"/>
      <w:r w:rsidRPr="00290F3E">
        <w:rPr>
          <w:rFonts w:ascii="標楷體" w:eastAsia="標楷體" w:hAnsi="標楷體" w:hint="eastAsia"/>
        </w:rPr>
        <w:t>併</w:t>
      </w:r>
      <w:proofErr w:type="gramEnd"/>
      <w:r w:rsidRPr="00290F3E">
        <w:rPr>
          <w:rFonts w:ascii="標楷體" w:eastAsia="標楷體" w:hAnsi="標楷體" w:hint="eastAsia"/>
        </w:rPr>
        <w:t>計。</w:t>
      </w:r>
    </w:p>
    <w:p w14:paraId="2AC94367"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（七）申請人由已婚之女兒申報扶養者，該已婚女兒全戶</w:t>
      </w:r>
      <w:proofErr w:type="gramStart"/>
      <w:r w:rsidRPr="00290F3E">
        <w:rPr>
          <w:rFonts w:ascii="標楷體" w:eastAsia="標楷體" w:hAnsi="標楷體" w:hint="eastAsia"/>
        </w:rPr>
        <w:t>人口均予列</w:t>
      </w:r>
      <w:proofErr w:type="gramEnd"/>
      <w:r w:rsidRPr="00290F3E">
        <w:rPr>
          <w:rFonts w:ascii="標楷體" w:eastAsia="標楷體" w:hAnsi="標楷體" w:hint="eastAsia"/>
        </w:rPr>
        <w:t>計。</w:t>
      </w:r>
    </w:p>
    <w:p w14:paraId="062B8F8D"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（八）綜合所得稅申報免稅額之納稅義務人。</w:t>
      </w:r>
    </w:p>
    <w:p w14:paraId="502ED27D"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（九）得在臺灣地區工作之非本國籍配偶或大陸地區配偶。</w:t>
      </w:r>
    </w:p>
    <w:p w14:paraId="2F4DDD14" w14:textId="77777777" w:rsidR="00E31F51" w:rsidRPr="00290F3E" w:rsidRDefault="003E35AB" w:rsidP="008F6E02">
      <w:pPr>
        <w:kinsoku w:val="0"/>
        <w:overflowPunct w:val="0"/>
        <w:spacing w:line="400" w:lineRule="atLeast"/>
        <w:ind w:left="720" w:hangingChars="300" w:hanging="720"/>
        <w:jc w:val="both"/>
        <w:rPr>
          <w:rFonts w:ascii="標楷體" w:eastAsia="標楷體" w:hAnsi="標楷體"/>
        </w:rPr>
      </w:pPr>
      <w:r w:rsidRPr="00290F3E">
        <w:rPr>
          <w:rFonts w:ascii="標楷體" w:eastAsia="標楷體" w:hAnsi="標楷體" w:hint="eastAsia"/>
        </w:rPr>
        <w:t>八</w:t>
      </w:r>
      <w:r w:rsidR="00E31F51" w:rsidRPr="00290F3E">
        <w:rPr>
          <w:rFonts w:ascii="標楷體" w:eastAsia="標楷體" w:hAnsi="標楷體" w:hint="eastAsia"/>
        </w:rPr>
        <w:t>、全家人口中有實際無法盡扶養義務者，應不予列計全家人口。</w:t>
      </w:r>
    </w:p>
    <w:p w14:paraId="59270FAC" w14:textId="77777777" w:rsidR="00E31F51" w:rsidRPr="00290F3E" w:rsidRDefault="00E31F51" w:rsidP="008F6E02">
      <w:pPr>
        <w:spacing w:line="400" w:lineRule="atLeast"/>
        <w:ind w:leftChars="197" w:left="473"/>
        <w:rPr>
          <w:rFonts w:ascii="標楷體" w:eastAsia="標楷體" w:hAnsi="標楷體" w:hint="eastAsia"/>
        </w:rPr>
      </w:pPr>
      <w:r w:rsidRPr="00290F3E">
        <w:rPr>
          <w:rFonts w:ascii="標楷體" w:eastAsia="標楷體" w:hAnsi="標楷體" w:hint="eastAsia"/>
        </w:rPr>
        <w:t>前項所稱實際無法盡扶養義務者，係指符合下列各款情形之一，並經申請人</w:t>
      </w:r>
      <w:proofErr w:type="gramStart"/>
      <w:r w:rsidRPr="00290F3E">
        <w:rPr>
          <w:rFonts w:ascii="標楷體" w:eastAsia="標楷體" w:hAnsi="標楷體" w:hint="eastAsia"/>
        </w:rPr>
        <w:t>檢附切結</w:t>
      </w:r>
      <w:proofErr w:type="gramEnd"/>
      <w:r w:rsidRPr="00290F3E">
        <w:rPr>
          <w:rFonts w:ascii="標楷體" w:eastAsia="標楷體" w:hAnsi="標楷體" w:hint="eastAsia"/>
        </w:rPr>
        <w:t>書或相關證明文件者：</w:t>
      </w:r>
    </w:p>
    <w:p w14:paraId="4A91174B"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（一）父母、子女死亡，而戶籍資料未更改者。</w:t>
      </w:r>
    </w:p>
    <w:p w14:paraId="3B3781F8"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（二）應徵集召集入營服兵役或替代役現役。</w:t>
      </w:r>
    </w:p>
    <w:p w14:paraId="5B81EC3F"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（三）在學領有公費。</w:t>
      </w:r>
    </w:p>
    <w:p w14:paraId="22510EF8"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（四）入獄服刑、因案羈押或依法拘禁（應提出相關證明文件）。</w:t>
      </w:r>
    </w:p>
    <w:p w14:paraId="1AB81105"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（五）失蹤已達六個月以上，並向警政機關報案持有證明者。</w:t>
      </w:r>
    </w:p>
    <w:p w14:paraId="2271A6E3"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（六）其他特殊事故，經主管機關核定者。</w:t>
      </w:r>
    </w:p>
    <w:p w14:paraId="7D1C2389" w14:textId="77777777" w:rsidR="00E31F51" w:rsidRPr="00290F3E" w:rsidRDefault="00EB4A45"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（七）離婚時因當時戶政資料不全未載明子女監護權者（應檢附離婚前之戶籍謄本）。</w:t>
      </w:r>
    </w:p>
    <w:p w14:paraId="3B8C2D24"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前項各款情形，於其原因消滅時，應即恢復列入全家人口計算。</w:t>
      </w:r>
    </w:p>
    <w:p w14:paraId="0BAC86FD" w14:textId="77777777" w:rsidR="00801FDF" w:rsidRPr="00290F3E" w:rsidRDefault="003E35AB" w:rsidP="008F6E02">
      <w:pPr>
        <w:tabs>
          <w:tab w:val="left" w:pos="480"/>
        </w:tabs>
        <w:kinsoku w:val="0"/>
        <w:overflowPunct w:val="0"/>
        <w:spacing w:line="400" w:lineRule="atLeast"/>
        <w:ind w:left="720" w:hangingChars="300" w:hanging="720"/>
        <w:jc w:val="both"/>
        <w:rPr>
          <w:rFonts w:ascii="標楷體" w:eastAsia="標楷體" w:hAnsi="標楷體" w:hint="eastAsia"/>
        </w:rPr>
      </w:pPr>
      <w:r w:rsidRPr="00290F3E">
        <w:rPr>
          <w:rFonts w:ascii="標楷體" w:eastAsia="標楷體" w:hAnsi="標楷體" w:hint="eastAsia"/>
        </w:rPr>
        <w:t>九</w:t>
      </w:r>
      <w:r w:rsidR="00E31F51" w:rsidRPr="00290F3E">
        <w:rPr>
          <w:rFonts w:ascii="標楷體" w:eastAsia="標楷體" w:hAnsi="標楷體" w:hint="eastAsia"/>
        </w:rPr>
        <w:t>、本要點所稱家庭總收入係指全家人口之工作收入、月退休（職）金、動產</w:t>
      </w:r>
    </w:p>
    <w:p w14:paraId="74C34145" w14:textId="77777777" w:rsidR="00E31F51" w:rsidRPr="00290F3E" w:rsidRDefault="00E31F51" w:rsidP="008F6E02">
      <w:pPr>
        <w:tabs>
          <w:tab w:val="left" w:pos="480"/>
        </w:tabs>
        <w:kinsoku w:val="0"/>
        <w:overflowPunct w:val="0"/>
        <w:spacing w:line="400" w:lineRule="atLeast"/>
        <w:ind w:leftChars="150" w:left="720" w:hangingChars="150" w:hanging="360"/>
        <w:jc w:val="both"/>
        <w:rPr>
          <w:rFonts w:ascii="標楷體" w:eastAsia="標楷體" w:hAnsi="標楷體"/>
        </w:rPr>
      </w:pPr>
      <w:r w:rsidRPr="00290F3E">
        <w:rPr>
          <w:rFonts w:ascii="標楷體" w:eastAsia="標楷體" w:hAnsi="標楷體" w:hint="eastAsia"/>
        </w:rPr>
        <w:t>（存款利息）、不動產收益及其他收入之總額。</w:t>
      </w:r>
    </w:p>
    <w:p w14:paraId="01ABD81A" w14:textId="77777777" w:rsidR="00E31F51" w:rsidRPr="00290F3E" w:rsidRDefault="00E31F51" w:rsidP="008F6E02">
      <w:pPr>
        <w:spacing w:line="400" w:lineRule="atLeast"/>
        <w:ind w:leftChars="197" w:left="473"/>
        <w:rPr>
          <w:rFonts w:ascii="標楷體" w:eastAsia="標楷體" w:hAnsi="標楷體" w:hint="eastAsia"/>
        </w:rPr>
      </w:pPr>
      <w:r w:rsidRPr="00290F3E">
        <w:rPr>
          <w:rFonts w:ascii="標楷體" w:eastAsia="標楷體" w:hAnsi="標楷體" w:hint="eastAsia"/>
        </w:rPr>
        <w:lastRenderedPageBreak/>
        <w:t>存款利息計算依財稅資料所列利息收入推估</w:t>
      </w:r>
      <w:proofErr w:type="gramStart"/>
      <w:r w:rsidRPr="00290F3E">
        <w:rPr>
          <w:rFonts w:ascii="標楷體" w:eastAsia="標楷體" w:hAnsi="標楷體" w:hint="eastAsia"/>
        </w:rPr>
        <w:t>（</w:t>
      </w:r>
      <w:proofErr w:type="gramEnd"/>
      <w:r w:rsidRPr="00290F3E">
        <w:rPr>
          <w:rFonts w:ascii="標楷體" w:eastAsia="標楷體" w:hAnsi="標楷體" w:hint="eastAsia"/>
        </w:rPr>
        <w:t>利率以最近一年臺灣銀行公告一年期定期存款利率計算。）之當年度存款金額，不得以存款變動為由，檢具餘額證明申請減列。房屋貸款亦不得扣抵。</w:t>
      </w:r>
    </w:p>
    <w:p w14:paraId="388DFD71" w14:textId="77777777" w:rsidR="00E31F51" w:rsidRPr="00290F3E" w:rsidRDefault="00E31F51" w:rsidP="008F6E02">
      <w:pPr>
        <w:tabs>
          <w:tab w:val="left" w:pos="1080"/>
        </w:tabs>
        <w:spacing w:line="400" w:lineRule="atLeast"/>
        <w:ind w:left="720" w:hangingChars="300" w:hanging="720"/>
        <w:jc w:val="both"/>
        <w:rPr>
          <w:rFonts w:ascii="標楷體" w:eastAsia="標楷體" w:hAnsi="標楷體" w:hint="eastAsia"/>
        </w:rPr>
      </w:pPr>
      <w:r w:rsidRPr="00290F3E">
        <w:rPr>
          <w:rFonts w:ascii="標楷體" w:eastAsia="標楷體" w:hAnsi="標楷體" w:hint="eastAsia"/>
        </w:rPr>
        <w:t>十、全家人口之工作收入，其計算範圍如下：</w:t>
      </w:r>
    </w:p>
    <w:p w14:paraId="3A40A109"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（一）依全家人口當年度實際工作收入並提供薪資證明核算。無法提出薪資證明者，依最近</w:t>
      </w:r>
      <w:proofErr w:type="gramStart"/>
      <w:r w:rsidRPr="00290F3E">
        <w:rPr>
          <w:rFonts w:ascii="標楷體" w:eastAsia="標楷體" w:hAnsi="標楷體" w:hint="eastAsia"/>
        </w:rPr>
        <w:t>一</w:t>
      </w:r>
      <w:proofErr w:type="gramEnd"/>
      <w:r w:rsidRPr="00290F3E">
        <w:rPr>
          <w:rFonts w:ascii="標楷體" w:eastAsia="標楷體" w:hAnsi="標楷體" w:hint="eastAsia"/>
        </w:rPr>
        <w:t>年度之財稅資料所列工作收入核算。</w:t>
      </w:r>
    </w:p>
    <w:p w14:paraId="5C6E9D9A"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（二）最近</w:t>
      </w:r>
      <w:proofErr w:type="gramStart"/>
      <w:r w:rsidRPr="00290F3E">
        <w:rPr>
          <w:rFonts w:ascii="標楷體" w:eastAsia="標楷體" w:hAnsi="標楷體" w:hint="eastAsia"/>
        </w:rPr>
        <w:t>一</w:t>
      </w:r>
      <w:proofErr w:type="gramEnd"/>
      <w:r w:rsidRPr="00290F3E">
        <w:rPr>
          <w:rFonts w:ascii="標楷體" w:eastAsia="標楷體" w:hAnsi="標楷體" w:hint="eastAsia"/>
        </w:rPr>
        <w:t>年度之財稅資料查無工作收入，未列入臺灣地區職類別薪資調查報告各</w:t>
      </w:r>
      <w:proofErr w:type="gramStart"/>
      <w:r w:rsidRPr="00290F3E">
        <w:rPr>
          <w:rFonts w:ascii="標楷體" w:eastAsia="標楷體" w:hAnsi="標楷體" w:hint="eastAsia"/>
        </w:rPr>
        <w:t>職類者</w:t>
      </w:r>
      <w:proofErr w:type="gramEnd"/>
      <w:r w:rsidRPr="00290F3E">
        <w:rPr>
          <w:rFonts w:ascii="標楷體" w:eastAsia="標楷體" w:hAnsi="標楷體" w:hint="eastAsia"/>
        </w:rPr>
        <w:t>，依中央主計機關公布之最近一年各業員工初任人員平均薪資核算。</w:t>
      </w:r>
    </w:p>
    <w:p w14:paraId="1AA0F3CA"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（三）有工作能力未就業者，依基本工資核算。但經公立就業服務機構認定失業者，其失業期間得不計算工作收入，所領取之失業給付，仍應併入其</w:t>
      </w:r>
      <w:r w:rsidR="00801FDF" w:rsidRPr="00290F3E">
        <w:rPr>
          <w:rFonts w:ascii="標楷體" w:eastAsia="標楷體" w:hAnsi="標楷體" w:hint="eastAsia"/>
        </w:rPr>
        <w:t xml:space="preserve"> </w:t>
      </w:r>
      <w:r w:rsidRPr="00290F3E">
        <w:rPr>
          <w:rFonts w:ascii="標楷體" w:eastAsia="標楷體" w:hAnsi="標楷體" w:hint="eastAsia"/>
        </w:rPr>
        <w:t>他收入計算。</w:t>
      </w:r>
    </w:p>
    <w:p w14:paraId="2BB553DE"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（四）國民中、小學教師及職業軍人應檢附薪資（餉）證明單，其全年薪資以十三點五</w:t>
      </w:r>
      <w:proofErr w:type="gramStart"/>
      <w:r w:rsidRPr="00290F3E">
        <w:rPr>
          <w:rFonts w:ascii="標楷體" w:eastAsia="標楷體" w:hAnsi="標楷體" w:hint="eastAsia"/>
        </w:rPr>
        <w:t>個</w:t>
      </w:r>
      <w:proofErr w:type="gramEnd"/>
      <w:r w:rsidRPr="00290F3E">
        <w:rPr>
          <w:rFonts w:ascii="標楷體" w:eastAsia="標楷體" w:hAnsi="標楷體" w:hint="eastAsia"/>
        </w:rPr>
        <w:t>月計算，換算每月薪資所得。未檢附薪資（餉）證明單者，依照全國軍公教員工待遇支給要點規定計算。</w:t>
      </w:r>
    </w:p>
    <w:p w14:paraId="665F2A10"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（五）全家人口中無實際工作，但查有上年度申報所得者，應檢附離職證明或足以證明目前實際無工作之相關文件佐證後，以基本工資計算。</w:t>
      </w:r>
    </w:p>
    <w:p w14:paraId="6BDD8D6A"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（六）申請人戶內年滿十六歲以上無工作收入之在學學生，應檢附學生證影本視為無工作能力者，如有工作收入依實際收入計算。</w:t>
      </w:r>
    </w:p>
    <w:p w14:paraId="2D870109"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（七）應屆畢業之學生新投入就業市場尚未穩定就業者，以臨時工（每月基本工資換算二十日工作天薪資）人口計算每月收入。</w:t>
      </w:r>
    </w:p>
    <w:p w14:paraId="2F3F94E8"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八）戶內人口領有身心障礙手冊者，應查明有無工作、是否領取身心障礙生活補助，有工作者依實際工作所得計算，輕度身障者如無固定工作者其收入以臨時工計算。中度以上身心障礙者若查無實際收入可不列計。</w:t>
      </w:r>
    </w:p>
    <w:p w14:paraId="35404B91"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（九）販賣公益彩卷之收入應依相關規定併入家庭總收入列計。</w:t>
      </w:r>
    </w:p>
    <w:p w14:paraId="7E9FD7DB"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（十）全家人口中擔任寺廟管理人，以其名義寄存之寺廟存款如能提供稅捐</w:t>
      </w:r>
      <w:proofErr w:type="gramStart"/>
      <w:r w:rsidRPr="00290F3E">
        <w:rPr>
          <w:rFonts w:ascii="標楷體" w:eastAsia="標楷體" w:hAnsi="標楷體" w:hint="eastAsia"/>
        </w:rPr>
        <w:t>稽</w:t>
      </w:r>
      <w:proofErr w:type="gramEnd"/>
      <w:r w:rsidRPr="00290F3E">
        <w:rPr>
          <w:rFonts w:ascii="標楷體" w:eastAsia="標楷體" w:hAnsi="標楷體" w:hint="eastAsia"/>
        </w:rPr>
        <w:t>機關證明寺廟存款利息非其個人綜合所得者得</w:t>
      </w:r>
      <w:proofErr w:type="gramStart"/>
      <w:r w:rsidRPr="00290F3E">
        <w:rPr>
          <w:rFonts w:ascii="標楷體" w:eastAsia="標楷體" w:hAnsi="標楷體" w:hint="eastAsia"/>
        </w:rPr>
        <w:t>不</w:t>
      </w:r>
      <w:proofErr w:type="gramEnd"/>
      <w:r w:rsidRPr="00290F3E">
        <w:rPr>
          <w:rFonts w:ascii="標楷體" w:eastAsia="標楷體" w:hAnsi="標楷體" w:hint="eastAsia"/>
        </w:rPr>
        <w:t>列計入。</w:t>
      </w:r>
    </w:p>
    <w:p w14:paraId="5528F920" w14:textId="77777777" w:rsidR="00E31F51" w:rsidRPr="00290F3E" w:rsidRDefault="00E31F51" w:rsidP="008F6E02">
      <w:pPr>
        <w:spacing w:line="400" w:lineRule="atLeast"/>
        <w:ind w:leftChars="99" w:left="1186" w:hangingChars="395" w:hanging="948"/>
        <w:rPr>
          <w:rFonts w:ascii="標楷體" w:eastAsia="標楷體" w:hAnsi="標楷體" w:hint="eastAsia"/>
        </w:rPr>
      </w:pPr>
      <w:r w:rsidRPr="00290F3E">
        <w:rPr>
          <w:rFonts w:ascii="標楷體" w:eastAsia="標楷體" w:hAnsi="標楷體" w:hint="eastAsia"/>
        </w:rPr>
        <w:t>（十一）神職人員、僧侶與帶</w:t>
      </w:r>
      <w:proofErr w:type="gramStart"/>
      <w:r w:rsidRPr="00290F3E">
        <w:rPr>
          <w:rFonts w:ascii="標楷體" w:eastAsia="標楷體" w:hAnsi="標楷體" w:hint="eastAsia"/>
        </w:rPr>
        <w:t>髮</w:t>
      </w:r>
      <w:proofErr w:type="gramEnd"/>
      <w:r w:rsidRPr="00290F3E">
        <w:rPr>
          <w:rFonts w:ascii="標楷體" w:eastAsia="標楷體" w:hAnsi="標楷體" w:hint="eastAsia"/>
        </w:rPr>
        <w:t>修行者其收入應向所屬教堂、寺廟查詢，依實際所得計算。如查無工作收入者以臨時工人口計算每月收入。</w:t>
      </w:r>
    </w:p>
    <w:p w14:paraId="1FEA112D" w14:textId="77777777" w:rsidR="00E31F51" w:rsidRPr="00290F3E" w:rsidRDefault="00E31F51" w:rsidP="008F6E02">
      <w:pPr>
        <w:tabs>
          <w:tab w:val="left" w:pos="480"/>
        </w:tabs>
        <w:kinsoku w:val="0"/>
        <w:overflowPunct w:val="0"/>
        <w:spacing w:line="400" w:lineRule="atLeast"/>
        <w:ind w:left="720" w:hangingChars="300" w:hanging="720"/>
        <w:jc w:val="both"/>
        <w:rPr>
          <w:rFonts w:ascii="標楷體" w:eastAsia="標楷體" w:hAnsi="標楷體" w:hint="eastAsia"/>
        </w:rPr>
      </w:pPr>
      <w:r w:rsidRPr="00290F3E">
        <w:rPr>
          <w:rFonts w:ascii="標楷體" w:eastAsia="標楷體" w:hAnsi="標楷體" w:hint="eastAsia"/>
        </w:rPr>
        <w:t>十</w:t>
      </w:r>
      <w:r w:rsidR="003E35AB" w:rsidRPr="00290F3E">
        <w:rPr>
          <w:rFonts w:ascii="標楷體" w:eastAsia="標楷體" w:hAnsi="標楷體" w:hint="eastAsia"/>
        </w:rPr>
        <w:t>一</w:t>
      </w:r>
      <w:r w:rsidRPr="00290F3E">
        <w:rPr>
          <w:rFonts w:ascii="標楷體" w:eastAsia="標楷體" w:hAnsi="標楷體" w:hint="eastAsia"/>
        </w:rPr>
        <w:t>、本要點所稱全家人口收入，關於不動產之收益，計算方式如下：</w:t>
      </w:r>
    </w:p>
    <w:p w14:paraId="71A1A8F0"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（一）不動產出租者，依實際租金收入計算。</w:t>
      </w:r>
    </w:p>
    <w:p w14:paraId="61DAE4DD" w14:textId="77777777" w:rsidR="00E31F51" w:rsidRPr="00290F3E" w:rsidRDefault="00E31F51"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（二）不動產未出租者，除現住第一棟房子外，依不動產公告現值年息百分之五計算其收入。</w:t>
      </w:r>
    </w:p>
    <w:p w14:paraId="258ADEDC" w14:textId="77777777" w:rsidR="00E31F51" w:rsidRPr="00290F3E" w:rsidRDefault="00F74D5F" w:rsidP="008F6E02">
      <w:pPr>
        <w:spacing w:line="400" w:lineRule="atLeast"/>
        <w:ind w:leftChars="100" w:left="965" w:hangingChars="302" w:hanging="725"/>
        <w:rPr>
          <w:rFonts w:ascii="標楷體" w:eastAsia="標楷體" w:hAnsi="標楷體" w:hint="eastAsia"/>
        </w:rPr>
      </w:pPr>
      <w:r w:rsidRPr="00290F3E">
        <w:rPr>
          <w:rFonts w:ascii="標楷體" w:eastAsia="標楷體" w:hAnsi="標楷體" w:hint="eastAsia"/>
        </w:rPr>
        <w:t>（三）下列土地，經本局</w:t>
      </w:r>
      <w:r w:rsidR="00E31F51" w:rsidRPr="00290F3E">
        <w:rPr>
          <w:rFonts w:ascii="標楷體" w:eastAsia="標楷體" w:hAnsi="標楷體" w:hint="eastAsia"/>
        </w:rPr>
        <w:t>認定者，不列入家庭之不動產計算：</w:t>
      </w:r>
    </w:p>
    <w:p w14:paraId="5B9458F7" w14:textId="77777777" w:rsidR="00E31F51" w:rsidRPr="00290F3E" w:rsidRDefault="00E31F51" w:rsidP="008F6E02">
      <w:pPr>
        <w:pStyle w:val="HTML"/>
        <w:tabs>
          <w:tab w:val="clear" w:pos="916"/>
          <w:tab w:val="clear" w:pos="1832"/>
        </w:tabs>
        <w:spacing w:line="400" w:lineRule="atLeast"/>
        <w:ind w:leftChars="390" w:left="1104" w:hangingChars="70" w:hanging="168"/>
        <w:jc w:val="both"/>
        <w:rPr>
          <w:rFonts w:ascii="標楷體" w:eastAsia="標楷體" w:hAnsi="標楷體" w:hint="eastAsia"/>
          <w:sz w:val="24"/>
          <w:szCs w:val="24"/>
        </w:rPr>
      </w:pPr>
      <w:r w:rsidRPr="00290F3E">
        <w:rPr>
          <w:rFonts w:ascii="標楷體" w:eastAsia="標楷體" w:hAnsi="標楷體" w:hint="eastAsia"/>
          <w:sz w:val="24"/>
          <w:szCs w:val="24"/>
        </w:rPr>
        <w:t>1.未產生經濟效益之原住民保留地，其認定標準，依社會救助法第五條之二第二項規定辦理。</w:t>
      </w:r>
    </w:p>
    <w:p w14:paraId="6525DAAA" w14:textId="77777777" w:rsidR="00E31F51" w:rsidRPr="00290F3E" w:rsidRDefault="00E31F51" w:rsidP="008F6E02">
      <w:pPr>
        <w:pStyle w:val="HTML"/>
        <w:tabs>
          <w:tab w:val="clear" w:pos="916"/>
          <w:tab w:val="clear" w:pos="1832"/>
        </w:tabs>
        <w:spacing w:line="400" w:lineRule="atLeast"/>
        <w:ind w:leftChars="390" w:left="1104" w:hangingChars="70" w:hanging="168"/>
        <w:jc w:val="both"/>
        <w:rPr>
          <w:rFonts w:ascii="標楷體" w:eastAsia="標楷體" w:hAnsi="標楷體" w:hint="eastAsia"/>
          <w:sz w:val="24"/>
          <w:szCs w:val="24"/>
        </w:rPr>
      </w:pPr>
      <w:r w:rsidRPr="00290F3E">
        <w:rPr>
          <w:rFonts w:ascii="標楷體" w:eastAsia="標楷體" w:hAnsi="標楷體" w:hint="eastAsia"/>
          <w:sz w:val="24"/>
          <w:szCs w:val="24"/>
        </w:rPr>
        <w:t>2.未產生經濟效益之公共設施保留地及具公用地役關係之既成道路。</w:t>
      </w:r>
    </w:p>
    <w:p w14:paraId="78428AEA" w14:textId="77777777" w:rsidR="00E31F51" w:rsidRPr="00290F3E" w:rsidRDefault="00E31F51" w:rsidP="008F6E02">
      <w:pPr>
        <w:spacing w:line="400" w:lineRule="atLeast"/>
        <w:ind w:left="720" w:hangingChars="300" w:hanging="720"/>
        <w:rPr>
          <w:rFonts w:ascii="標楷體" w:eastAsia="標楷體" w:hAnsi="標楷體" w:hint="eastAsia"/>
        </w:rPr>
      </w:pPr>
      <w:r w:rsidRPr="00290F3E">
        <w:rPr>
          <w:rFonts w:ascii="標楷體" w:eastAsia="標楷體" w:hAnsi="標楷體" w:hint="eastAsia"/>
        </w:rPr>
        <w:t>十</w:t>
      </w:r>
      <w:r w:rsidR="003E35AB" w:rsidRPr="00290F3E">
        <w:rPr>
          <w:rFonts w:ascii="標楷體" w:eastAsia="標楷體" w:hAnsi="標楷體" w:hint="eastAsia"/>
        </w:rPr>
        <w:t>二</w:t>
      </w:r>
      <w:r w:rsidRPr="00290F3E">
        <w:rPr>
          <w:rFonts w:ascii="標楷體" w:eastAsia="標楷體" w:hAnsi="標楷體" w:hint="eastAsia"/>
        </w:rPr>
        <w:t>、前二點以外非屬社會救助給付且經本</w:t>
      </w:r>
      <w:r w:rsidR="00F74D5F" w:rsidRPr="00290F3E">
        <w:rPr>
          <w:rFonts w:ascii="標楷體" w:eastAsia="標楷體" w:hAnsi="標楷體" w:hint="eastAsia"/>
        </w:rPr>
        <w:t>局</w:t>
      </w:r>
      <w:r w:rsidRPr="00290F3E">
        <w:rPr>
          <w:rFonts w:ascii="標楷體" w:eastAsia="標楷體" w:hAnsi="標楷體" w:hint="eastAsia"/>
        </w:rPr>
        <w:t>認定之收入。</w:t>
      </w:r>
    </w:p>
    <w:p w14:paraId="2BD82713" w14:textId="77777777" w:rsidR="00E31F51" w:rsidRPr="00290F3E" w:rsidRDefault="00E31F51" w:rsidP="008F6E02">
      <w:pPr>
        <w:tabs>
          <w:tab w:val="left" w:pos="480"/>
        </w:tabs>
        <w:spacing w:line="400" w:lineRule="atLeast"/>
        <w:ind w:left="720" w:hangingChars="300" w:hanging="720"/>
        <w:rPr>
          <w:rFonts w:ascii="標楷體" w:eastAsia="標楷體" w:hAnsi="標楷體" w:hint="eastAsia"/>
          <w:dstrike/>
          <w:shd w:val="pct15" w:color="auto" w:fill="FFFFFF"/>
        </w:rPr>
      </w:pPr>
      <w:r w:rsidRPr="00290F3E">
        <w:rPr>
          <w:rFonts w:ascii="標楷體" w:eastAsia="標楷體" w:hAnsi="標楷體" w:cs="新細明體" w:hint="eastAsia"/>
        </w:rPr>
        <w:lastRenderedPageBreak/>
        <w:t>十</w:t>
      </w:r>
      <w:r w:rsidR="003E35AB" w:rsidRPr="00290F3E">
        <w:rPr>
          <w:rFonts w:ascii="標楷體" w:eastAsia="標楷體" w:hAnsi="標楷體" w:hint="eastAsia"/>
        </w:rPr>
        <w:t>三</w:t>
      </w:r>
      <w:r w:rsidRPr="00290F3E">
        <w:rPr>
          <w:rFonts w:ascii="標楷體" w:eastAsia="標楷體" w:hAnsi="標楷體" w:cs="新細明體" w:hint="eastAsia"/>
        </w:rPr>
        <w:t>、同時符合申請</w:t>
      </w:r>
      <w:r w:rsidRPr="00290F3E">
        <w:rPr>
          <w:rFonts w:ascii="標楷體" w:eastAsia="標楷體" w:hAnsi="標楷體" w:hint="eastAsia"/>
        </w:rPr>
        <w:t>各項生活補助或津貼要件者，僅得擇</w:t>
      </w:r>
      <w:proofErr w:type="gramStart"/>
      <w:r w:rsidRPr="00290F3E">
        <w:rPr>
          <w:rFonts w:ascii="標楷體" w:eastAsia="標楷體" w:hAnsi="標楷體" w:hint="eastAsia"/>
        </w:rPr>
        <w:t>一</w:t>
      </w:r>
      <w:proofErr w:type="gramEnd"/>
      <w:r w:rsidRPr="00290F3E">
        <w:rPr>
          <w:rFonts w:ascii="標楷體" w:eastAsia="標楷體" w:hAnsi="標楷體" w:hint="eastAsia"/>
        </w:rPr>
        <w:t>領取。但領取低收入戶生活扶助者及榮民的院外就養金者不在此限。</w:t>
      </w:r>
    </w:p>
    <w:p w14:paraId="1E5FC551"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前項領取院外就養金之榮民每月領取之就</w:t>
      </w:r>
      <w:proofErr w:type="gramStart"/>
      <w:r w:rsidRPr="00290F3E">
        <w:rPr>
          <w:rFonts w:ascii="標楷體" w:eastAsia="標楷體" w:hAnsi="標楷體" w:hint="eastAsia"/>
        </w:rPr>
        <w:t>養金取之</w:t>
      </w:r>
      <w:proofErr w:type="gramEnd"/>
      <w:r w:rsidRPr="00290F3E">
        <w:rPr>
          <w:rFonts w:ascii="標楷體" w:eastAsia="標楷體" w:hAnsi="標楷體" w:hint="eastAsia"/>
        </w:rPr>
        <w:t>金額未達行政院核定之基本工資者，以補差額方式發給本生活補助</w:t>
      </w:r>
      <w:r w:rsidRPr="00290F3E">
        <w:rPr>
          <w:rFonts w:ascii="標楷體" w:eastAsia="標楷體" w:hAnsi="標楷體" w:cs="新細明體" w:hint="eastAsia"/>
        </w:rPr>
        <w:t>。</w:t>
      </w:r>
    </w:p>
    <w:p w14:paraId="5B217DDB" w14:textId="77777777" w:rsidR="00E31F51" w:rsidRPr="00290F3E" w:rsidRDefault="00E31F51" w:rsidP="008F6E02">
      <w:pPr>
        <w:tabs>
          <w:tab w:val="left" w:pos="480"/>
        </w:tabs>
        <w:spacing w:line="400" w:lineRule="atLeast"/>
        <w:ind w:left="720" w:hangingChars="300" w:hanging="720"/>
        <w:rPr>
          <w:rFonts w:ascii="標楷體" w:eastAsia="標楷體" w:hAnsi="標楷體"/>
        </w:rPr>
      </w:pPr>
      <w:r w:rsidRPr="00290F3E">
        <w:rPr>
          <w:rFonts w:ascii="標楷體" w:eastAsia="標楷體" w:hAnsi="標楷體" w:hint="eastAsia"/>
        </w:rPr>
        <w:t>十</w:t>
      </w:r>
      <w:r w:rsidR="003E35AB" w:rsidRPr="00290F3E">
        <w:rPr>
          <w:rFonts w:ascii="標楷體" w:eastAsia="標楷體" w:hAnsi="標楷體" w:cs="新細明體" w:hint="eastAsia"/>
        </w:rPr>
        <w:t>四</w:t>
      </w:r>
      <w:r w:rsidRPr="00290F3E">
        <w:rPr>
          <w:rFonts w:ascii="標楷體" w:eastAsia="標楷體" w:hAnsi="標楷體" w:hint="eastAsia"/>
        </w:rPr>
        <w:t>、全家人口中，「無工作能力者」之認定標準依社會救助法第五條之三及相關規定辦理。</w:t>
      </w:r>
    </w:p>
    <w:p w14:paraId="2EE614B3" w14:textId="77777777" w:rsidR="007238BD" w:rsidRPr="00290F3E" w:rsidRDefault="007238BD" w:rsidP="008F6E02">
      <w:pPr>
        <w:tabs>
          <w:tab w:val="left" w:pos="480"/>
        </w:tabs>
        <w:spacing w:line="400" w:lineRule="atLeast"/>
        <w:ind w:left="720" w:hangingChars="300" w:hanging="720"/>
        <w:rPr>
          <w:rFonts w:ascii="標楷體" w:eastAsia="標楷體" w:hAnsi="標楷體"/>
        </w:rPr>
      </w:pPr>
      <w:r w:rsidRPr="00290F3E">
        <w:rPr>
          <w:rFonts w:ascii="標楷體" w:eastAsia="標楷體" w:hAnsi="標楷體" w:hint="eastAsia"/>
        </w:rPr>
        <w:t>十五、生活補助費核發標準如下：</w:t>
      </w:r>
    </w:p>
    <w:p w14:paraId="4BB4DE35" w14:textId="77777777" w:rsidR="007238BD" w:rsidRPr="00290F3E" w:rsidRDefault="007238BD" w:rsidP="008F6E02">
      <w:pPr>
        <w:spacing w:line="400" w:lineRule="atLeast"/>
        <w:ind w:left="480" w:hangingChars="200" w:hanging="480"/>
        <w:rPr>
          <w:rFonts w:ascii="標楷體" w:eastAsia="標楷體" w:hAnsi="標楷體" w:hint="eastAsia"/>
        </w:rPr>
      </w:pPr>
      <w:r w:rsidRPr="00290F3E">
        <w:rPr>
          <w:rFonts w:ascii="標楷體" w:eastAsia="標楷體" w:hAnsi="標楷體" w:hint="eastAsia"/>
        </w:rPr>
        <w:t>(</w:t>
      </w:r>
      <w:proofErr w:type="gramStart"/>
      <w:r w:rsidRPr="00290F3E">
        <w:rPr>
          <w:rFonts w:ascii="標楷體" w:eastAsia="標楷體" w:hAnsi="標楷體" w:hint="eastAsia"/>
        </w:rPr>
        <w:t>一</w:t>
      </w:r>
      <w:proofErr w:type="gramEnd"/>
      <w:r w:rsidRPr="00290F3E">
        <w:rPr>
          <w:rFonts w:ascii="標楷體" w:eastAsia="標楷體" w:hAnsi="標楷體" w:hint="eastAsia"/>
        </w:rPr>
        <w:t>)低收入戶之極重度、重度及中度身心障礙者每人每月核發新台幣</w:t>
      </w:r>
      <w:r w:rsidR="00F74D5F" w:rsidRPr="00290F3E">
        <w:rPr>
          <w:rFonts w:ascii="標楷體" w:eastAsia="標楷體" w:hAnsi="標楷體" w:hint="eastAsia"/>
        </w:rPr>
        <w:t>8,836</w:t>
      </w:r>
      <w:r w:rsidRPr="00290F3E">
        <w:rPr>
          <w:rFonts w:ascii="標楷體" w:eastAsia="標楷體" w:hAnsi="標楷體" w:hint="eastAsia"/>
        </w:rPr>
        <w:t>元；輕度身心障礙者每人每月核發新台幣</w:t>
      </w:r>
      <w:r w:rsidR="00F74D5F" w:rsidRPr="00290F3E">
        <w:rPr>
          <w:rFonts w:ascii="標楷體" w:eastAsia="標楷體" w:hAnsi="標楷體" w:hint="eastAsia"/>
        </w:rPr>
        <w:t>5</w:t>
      </w:r>
      <w:r w:rsidRPr="00290F3E">
        <w:rPr>
          <w:rFonts w:ascii="標楷體" w:eastAsia="標楷體" w:hAnsi="標楷體" w:hint="eastAsia"/>
        </w:rPr>
        <w:t>,</w:t>
      </w:r>
      <w:r w:rsidR="00F74D5F" w:rsidRPr="00290F3E">
        <w:rPr>
          <w:rFonts w:ascii="標楷體" w:eastAsia="標楷體" w:hAnsi="標楷體" w:hint="eastAsia"/>
        </w:rPr>
        <w:t>065</w:t>
      </w:r>
      <w:r w:rsidRPr="00290F3E">
        <w:rPr>
          <w:rFonts w:ascii="標楷體" w:eastAsia="標楷體" w:hAnsi="標楷體" w:hint="eastAsia"/>
        </w:rPr>
        <w:t>元。</w:t>
      </w:r>
    </w:p>
    <w:p w14:paraId="74BD8685" w14:textId="77777777" w:rsidR="007238BD" w:rsidRPr="00290F3E" w:rsidRDefault="007238BD" w:rsidP="008F6E02">
      <w:pPr>
        <w:spacing w:line="400" w:lineRule="atLeast"/>
        <w:ind w:left="480" w:hangingChars="200" w:hanging="480"/>
        <w:rPr>
          <w:rFonts w:ascii="標楷體" w:eastAsia="標楷體" w:hAnsi="標楷體" w:hint="eastAsia"/>
        </w:rPr>
      </w:pPr>
      <w:r w:rsidRPr="00290F3E">
        <w:rPr>
          <w:rFonts w:ascii="標楷體" w:eastAsia="標楷體" w:hAnsi="標楷體" w:hint="eastAsia"/>
        </w:rPr>
        <w:t>(二)中低收入戶之極重度、重度及中度身心障礙者每人每月核發新台幣</w:t>
      </w:r>
      <w:r w:rsidR="00F74D5F" w:rsidRPr="00290F3E">
        <w:rPr>
          <w:rFonts w:ascii="標楷體" w:eastAsia="標楷體" w:hAnsi="標楷體" w:hint="eastAsia"/>
        </w:rPr>
        <w:t>5</w:t>
      </w:r>
      <w:r w:rsidRPr="00290F3E">
        <w:rPr>
          <w:rFonts w:ascii="標楷體" w:eastAsia="標楷體" w:hAnsi="標楷體" w:hint="eastAsia"/>
        </w:rPr>
        <w:t>,</w:t>
      </w:r>
      <w:r w:rsidR="00F74D5F" w:rsidRPr="00290F3E">
        <w:rPr>
          <w:rFonts w:ascii="標楷體" w:eastAsia="標楷體" w:hAnsi="標楷體" w:hint="eastAsia"/>
        </w:rPr>
        <w:t>065</w:t>
      </w:r>
      <w:r w:rsidRPr="00290F3E">
        <w:rPr>
          <w:rFonts w:ascii="標楷體" w:eastAsia="標楷體" w:hAnsi="標楷體" w:hint="eastAsia"/>
        </w:rPr>
        <w:t>元；輕度身心障礙者每人每月核發新台幣3,</w:t>
      </w:r>
      <w:r w:rsidR="00F74D5F" w:rsidRPr="00290F3E">
        <w:rPr>
          <w:rFonts w:ascii="標楷體" w:eastAsia="標楷體" w:hAnsi="標楷體" w:hint="eastAsia"/>
        </w:rPr>
        <w:t>772</w:t>
      </w:r>
      <w:r w:rsidRPr="00290F3E">
        <w:rPr>
          <w:rFonts w:ascii="標楷體" w:eastAsia="標楷體" w:hAnsi="標楷體" w:hint="eastAsia"/>
        </w:rPr>
        <w:t>元。</w:t>
      </w:r>
    </w:p>
    <w:p w14:paraId="25DE9268" w14:textId="77777777" w:rsidR="007238BD" w:rsidRPr="00290F3E" w:rsidRDefault="007238BD" w:rsidP="008F6E02">
      <w:pPr>
        <w:spacing w:line="400" w:lineRule="atLeast"/>
        <w:ind w:left="480" w:hangingChars="200" w:hanging="480"/>
        <w:rPr>
          <w:rFonts w:ascii="標楷體" w:eastAsia="標楷體" w:hAnsi="標楷體" w:hint="eastAsia"/>
        </w:rPr>
      </w:pPr>
      <w:r w:rsidRPr="00290F3E">
        <w:rPr>
          <w:rFonts w:ascii="標楷體" w:eastAsia="標楷體" w:hAnsi="標楷體" w:hint="eastAsia"/>
        </w:rPr>
        <w:t>(三)非屬前二款之極重度、重度及中度身心障礙者每人每月核發新台幣</w:t>
      </w:r>
      <w:r w:rsidR="00F74D5F" w:rsidRPr="00290F3E">
        <w:rPr>
          <w:rFonts w:ascii="標楷體" w:eastAsia="標楷體" w:hAnsi="標楷體" w:hint="eastAsia"/>
        </w:rPr>
        <w:t>5</w:t>
      </w:r>
      <w:r w:rsidRPr="00290F3E">
        <w:rPr>
          <w:rFonts w:ascii="標楷體" w:eastAsia="標楷體" w:hAnsi="標楷體" w:hint="eastAsia"/>
        </w:rPr>
        <w:t>,</w:t>
      </w:r>
      <w:r w:rsidR="00F74D5F" w:rsidRPr="00290F3E">
        <w:rPr>
          <w:rFonts w:ascii="標楷體" w:eastAsia="標楷體" w:hAnsi="標楷體" w:hint="eastAsia"/>
        </w:rPr>
        <w:t>065</w:t>
      </w:r>
      <w:r w:rsidRPr="00290F3E">
        <w:rPr>
          <w:rFonts w:ascii="標楷體" w:eastAsia="標楷體" w:hAnsi="標楷體" w:hint="eastAsia"/>
        </w:rPr>
        <w:t>元；輕度身心障礙者每人每月核發新台幣3,</w:t>
      </w:r>
      <w:r w:rsidR="00F74D5F" w:rsidRPr="00290F3E">
        <w:rPr>
          <w:rFonts w:ascii="標楷體" w:eastAsia="標楷體" w:hAnsi="標楷體" w:hint="eastAsia"/>
        </w:rPr>
        <w:t>772</w:t>
      </w:r>
      <w:r w:rsidRPr="00290F3E">
        <w:rPr>
          <w:rFonts w:ascii="標楷體" w:eastAsia="標楷體" w:hAnsi="標楷體" w:hint="eastAsia"/>
        </w:rPr>
        <w:t>元。</w:t>
      </w:r>
    </w:p>
    <w:p w14:paraId="66A35D72" w14:textId="77777777" w:rsidR="00E31F51" w:rsidRPr="00290F3E" w:rsidRDefault="00E31F51" w:rsidP="008F6E02">
      <w:pPr>
        <w:spacing w:line="400" w:lineRule="atLeast"/>
        <w:ind w:left="720" w:hangingChars="300" w:hanging="720"/>
        <w:rPr>
          <w:rFonts w:ascii="標楷體" w:eastAsia="標楷體" w:hAnsi="標楷體" w:hint="eastAsia"/>
        </w:rPr>
      </w:pPr>
      <w:r w:rsidRPr="00290F3E">
        <w:rPr>
          <w:rFonts w:ascii="標楷體" w:eastAsia="標楷體" w:hAnsi="標楷體" w:hint="eastAsia"/>
        </w:rPr>
        <w:t>十</w:t>
      </w:r>
      <w:r w:rsidR="003E35AB" w:rsidRPr="00290F3E">
        <w:rPr>
          <w:rFonts w:ascii="標楷體" w:eastAsia="標楷體" w:hAnsi="標楷體" w:hint="eastAsia"/>
        </w:rPr>
        <w:t>六</w:t>
      </w:r>
      <w:r w:rsidRPr="00290F3E">
        <w:rPr>
          <w:rFonts w:ascii="標楷體" w:eastAsia="標楷體" w:hAnsi="標楷體" w:hint="eastAsia"/>
        </w:rPr>
        <w:t>、</w:t>
      </w:r>
      <w:r w:rsidR="00A146C9" w:rsidRPr="00290F3E">
        <w:rPr>
          <w:rFonts w:ascii="標楷體" w:eastAsia="標楷體" w:hAnsi="標楷體" w:hint="eastAsia"/>
        </w:rPr>
        <w:t>鄉</w:t>
      </w:r>
      <w:r w:rsidRPr="00290F3E">
        <w:rPr>
          <w:rFonts w:ascii="標楷體" w:eastAsia="標楷體" w:hAnsi="標楷體" w:hint="eastAsia"/>
        </w:rPr>
        <w:t>公所得定期辦理身心障礙者生活補助複查作業。</w:t>
      </w:r>
    </w:p>
    <w:p w14:paraId="2444CB10" w14:textId="77777777" w:rsidR="00E31F51" w:rsidRPr="00290F3E" w:rsidRDefault="00E31F51" w:rsidP="008F6E02">
      <w:pPr>
        <w:tabs>
          <w:tab w:val="left" w:pos="480"/>
        </w:tabs>
        <w:spacing w:line="400" w:lineRule="atLeast"/>
        <w:ind w:left="720" w:hangingChars="300" w:hanging="720"/>
        <w:rPr>
          <w:rFonts w:ascii="標楷體" w:eastAsia="標楷體" w:hAnsi="標楷體"/>
          <w:shd w:val="pct15" w:color="auto" w:fill="FFFFFF"/>
        </w:rPr>
      </w:pPr>
      <w:r w:rsidRPr="00290F3E">
        <w:rPr>
          <w:rFonts w:ascii="標楷體" w:eastAsia="標楷體" w:hAnsi="標楷體" w:hint="eastAsia"/>
        </w:rPr>
        <w:t>十</w:t>
      </w:r>
      <w:r w:rsidR="003E35AB" w:rsidRPr="00290F3E">
        <w:rPr>
          <w:rFonts w:ascii="標楷體" w:eastAsia="標楷體" w:hAnsi="標楷體" w:hint="eastAsia"/>
        </w:rPr>
        <w:t>七</w:t>
      </w:r>
      <w:r w:rsidRPr="00290F3E">
        <w:rPr>
          <w:rFonts w:ascii="標楷體" w:eastAsia="標楷體" w:hAnsi="標楷體" w:hint="eastAsia"/>
        </w:rPr>
        <w:t>、依本要點領有生活補助者具有下列情形之</w:t>
      </w:r>
      <w:proofErr w:type="gramStart"/>
      <w:r w:rsidRPr="00290F3E">
        <w:rPr>
          <w:rFonts w:ascii="標楷體" w:eastAsia="標楷體" w:hAnsi="標楷體" w:hint="eastAsia"/>
        </w:rPr>
        <w:t>一</w:t>
      </w:r>
      <w:proofErr w:type="gramEnd"/>
      <w:r w:rsidRPr="00290F3E">
        <w:rPr>
          <w:rFonts w:ascii="標楷體" w:eastAsia="標楷體" w:hAnsi="標楷體" w:hint="eastAsia"/>
        </w:rPr>
        <w:t>者，應停發生活補助費：</w:t>
      </w:r>
    </w:p>
    <w:p w14:paraId="7E2EE6D2"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（一）戶籍遷出外縣市或身心障礙手冊上之地址與戶口名簿不相符者。</w:t>
      </w:r>
    </w:p>
    <w:p w14:paraId="685A0777" w14:textId="77777777" w:rsidR="00E31F51" w:rsidRPr="00290F3E" w:rsidRDefault="00E31F51" w:rsidP="008F6E02">
      <w:pPr>
        <w:spacing w:line="400" w:lineRule="atLeast"/>
        <w:ind w:leftChars="224" w:left="1328" w:hangingChars="329" w:hanging="790"/>
        <w:rPr>
          <w:rFonts w:ascii="標楷體" w:eastAsia="標楷體" w:hAnsi="標楷體"/>
        </w:rPr>
      </w:pPr>
      <w:r w:rsidRPr="00290F3E">
        <w:rPr>
          <w:rFonts w:ascii="標楷體" w:eastAsia="標楷體" w:hAnsi="標楷體" w:hint="eastAsia"/>
        </w:rPr>
        <w:t>（二）未依規定日期，重新鑑定身心障礙等級者。</w:t>
      </w:r>
    </w:p>
    <w:p w14:paraId="60DD3FC3"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（三）死亡。</w:t>
      </w:r>
    </w:p>
    <w:p w14:paraId="22E40C62"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（四）已獲安置於社會福利機構、精神復健機構或護理之家、榮譽國民之家。</w:t>
      </w:r>
    </w:p>
    <w:p w14:paraId="21BBDEB3"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（五）家庭經濟狀況已改善，或障礙等級變更未達補助標準。</w:t>
      </w:r>
    </w:p>
    <w:p w14:paraId="3F5B3D5D"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（六）生活補助費未真正用於照顧受補助人。</w:t>
      </w:r>
    </w:p>
    <w:p w14:paraId="2A4DE570"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（七）入獄服刑、因案</w:t>
      </w:r>
      <w:proofErr w:type="gramStart"/>
      <w:r w:rsidRPr="00290F3E">
        <w:rPr>
          <w:rFonts w:ascii="標楷體" w:eastAsia="標楷體" w:hAnsi="標楷體" w:hint="eastAsia"/>
        </w:rPr>
        <w:t>羇押或</w:t>
      </w:r>
      <w:proofErr w:type="gramEnd"/>
      <w:r w:rsidRPr="00290F3E">
        <w:rPr>
          <w:rFonts w:ascii="標楷體" w:eastAsia="標楷體" w:hAnsi="標楷體" w:hint="eastAsia"/>
        </w:rPr>
        <w:t>拘禁。</w:t>
      </w:r>
    </w:p>
    <w:p w14:paraId="0967CC90" w14:textId="77777777" w:rsidR="00E31F51" w:rsidRPr="00290F3E" w:rsidRDefault="00E31F51" w:rsidP="008F6E02">
      <w:pPr>
        <w:spacing w:line="400" w:lineRule="atLeast"/>
        <w:ind w:leftChars="224" w:left="1328" w:hangingChars="329" w:hanging="790"/>
        <w:rPr>
          <w:rFonts w:ascii="標楷體" w:eastAsia="標楷體" w:hAnsi="標楷體" w:hint="eastAsia"/>
        </w:rPr>
      </w:pPr>
      <w:r w:rsidRPr="00290F3E">
        <w:rPr>
          <w:rFonts w:ascii="標楷體" w:eastAsia="標楷體" w:hAnsi="標楷體" w:hint="eastAsia"/>
        </w:rPr>
        <w:t>（八）安置於醫療、療養機構就醫三個月以上之低收入戶。</w:t>
      </w:r>
    </w:p>
    <w:p w14:paraId="6E1F5FBD"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前項第二款身心障礙等級重新鑑定後，其列等有變更者，依變更後之等級審定發放本生活補助。</w:t>
      </w:r>
    </w:p>
    <w:p w14:paraId="44A8D50A"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前項第四款至</w:t>
      </w:r>
      <w:proofErr w:type="gramStart"/>
      <w:r w:rsidRPr="00290F3E">
        <w:rPr>
          <w:rFonts w:ascii="標楷體" w:eastAsia="標楷體" w:hAnsi="標楷體" w:hint="eastAsia"/>
        </w:rPr>
        <w:t>第八款停發</w:t>
      </w:r>
      <w:proofErr w:type="gramEnd"/>
      <w:r w:rsidRPr="00290F3E">
        <w:rPr>
          <w:rFonts w:ascii="標楷體" w:eastAsia="標楷體" w:hAnsi="標楷體" w:hint="eastAsia"/>
        </w:rPr>
        <w:t>原因消失後，得依規定重新辦理核發本生活補助。</w:t>
      </w:r>
    </w:p>
    <w:p w14:paraId="1C01B262" w14:textId="77777777" w:rsidR="00E31F51" w:rsidRPr="00290F3E" w:rsidRDefault="00E31F51" w:rsidP="008F6E02">
      <w:pPr>
        <w:tabs>
          <w:tab w:val="left" w:pos="480"/>
        </w:tabs>
        <w:spacing w:line="400" w:lineRule="atLeast"/>
        <w:ind w:left="720" w:hangingChars="300" w:hanging="720"/>
        <w:rPr>
          <w:rFonts w:ascii="標楷體" w:eastAsia="標楷體" w:hAnsi="標楷體"/>
        </w:rPr>
      </w:pPr>
      <w:r w:rsidRPr="00290F3E">
        <w:rPr>
          <w:rFonts w:ascii="標楷體" w:eastAsia="標楷體" w:hAnsi="標楷體" w:hint="eastAsia"/>
        </w:rPr>
        <w:t>十</w:t>
      </w:r>
      <w:r w:rsidR="003E35AB" w:rsidRPr="00290F3E">
        <w:rPr>
          <w:rFonts w:ascii="標楷體" w:eastAsia="標楷體" w:hAnsi="標楷體" w:hint="eastAsia"/>
        </w:rPr>
        <w:t>八</w:t>
      </w:r>
      <w:r w:rsidRPr="00290F3E">
        <w:rPr>
          <w:rFonts w:ascii="標楷體" w:eastAsia="標楷體" w:hAnsi="標楷體" w:hint="eastAsia"/>
        </w:rPr>
        <w:t>、領取生活</w:t>
      </w:r>
      <w:r w:rsidR="00F74D5F" w:rsidRPr="00290F3E">
        <w:rPr>
          <w:rFonts w:ascii="標楷體" w:eastAsia="標楷體" w:hAnsi="標楷體" w:hint="eastAsia"/>
        </w:rPr>
        <w:t>補助</w:t>
      </w:r>
      <w:r w:rsidRPr="00290F3E">
        <w:rPr>
          <w:rFonts w:ascii="標楷體" w:eastAsia="標楷體" w:hAnsi="標楷體" w:hint="eastAsia"/>
        </w:rPr>
        <w:t>者，因情事變更不符第</w:t>
      </w:r>
      <w:r w:rsidR="004D3C09" w:rsidRPr="00290F3E">
        <w:rPr>
          <w:rFonts w:ascii="標楷體" w:eastAsia="標楷體" w:hAnsi="標楷體" w:hint="eastAsia"/>
        </w:rPr>
        <w:t>三</w:t>
      </w:r>
      <w:r w:rsidRPr="00290F3E">
        <w:rPr>
          <w:rFonts w:ascii="標楷體" w:eastAsia="標楷體" w:hAnsi="標楷體" w:hint="eastAsia"/>
        </w:rPr>
        <w:t>點或第十五點規定，本人或其法定繼承人應自事實發生之日起十五日內通知戶籍所在地之</w:t>
      </w:r>
      <w:r w:rsidR="00DE6FC2" w:rsidRPr="00290F3E">
        <w:rPr>
          <w:rFonts w:ascii="標楷體" w:eastAsia="標楷體" w:hAnsi="標楷體" w:hint="eastAsia"/>
        </w:rPr>
        <w:t>鄉</w:t>
      </w:r>
      <w:r w:rsidRPr="00290F3E">
        <w:rPr>
          <w:rFonts w:ascii="標楷體" w:eastAsia="標楷體" w:hAnsi="標楷體" w:hint="eastAsia"/>
        </w:rPr>
        <w:t>公所。</w:t>
      </w:r>
    </w:p>
    <w:p w14:paraId="0825139A"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領取生活補助者，喪失請領資格之原因發生在十五日前，當月不予發給；發生在十六日之後者，自次月停止發給。</w:t>
      </w:r>
    </w:p>
    <w:p w14:paraId="116D9EB0"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申請人死亡者，其應發給之生活補助費未及撥入帳戶時，由其法定繼承人檢附申請人死亡相關證明文件及法定代理人證明文件請領；法定繼承人有二人以上時，得檢附共同委任書或切結書，由其中一人具領。</w:t>
      </w:r>
    </w:p>
    <w:p w14:paraId="356D9211" w14:textId="77777777" w:rsidR="00E31F51" w:rsidRPr="00290F3E" w:rsidRDefault="00E31F51" w:rsidP="008F6E02">
      <w:pPr>
        <w:spacing w:line="400" w:lineRule="atLeast"/>
        <w:ind w:leftChars="300" w:left="720"/>
        <w:rPr>
          <w:rFonts w:ascii="標楷體" w:eastAsia="標楷體" w:hAnsi="標楷體" w:hint="eastAsia"/>
        </w:rPr>
      </w:pPr>
      <w:r w:rsidRPr="00290F3E">
        <w:rPr>
          <w:rFonts w:ascii="標楷體" w:eastAsia="標楷體" w:hAnsi="標楷體" w:hint="eastAsia"/>
        </w:rPr>
        <w:t>不符合請領資格而領取本津貼者，</w:t>
      </w:r>
      <w:proofErr w:type="gramStart"/>
      <w:r w:rsidRPr="00290F3E">
        <w:rPr>
          <w:rFonts w:ascii="標楷體" w:eastAsia="標楷體" w:hAnsi="標楷體" w:hint="eastAsia"/>
        </w:rPr>
        <w:t>其溢領</w:t>
      </w:r>
      <w:proofErr w:type="gramEnd"/>
      <w:r w:rsidRPr="00290F3E">
        <w:rPr>
          <w:rFonts w:ascii="標楷體" w:eastAsia="標楷體" w:hAnsi="標楷體" w:hint="eastAsia"/>
        </w:rPr>
        <w:t>之生活津貼，應由本人或其法定繼承人自事實發生之日起六十日內繳還。</w:t>
      </w:r>
    </w:p>
    <w:p w14:paraId="47895EA2" w14:textId="77777777" w:rsidR="00BF0D6D" w:rsidRPr="00290F3E" w:rsidRDefault="00E31F51" w:rsidP="008F6E02">
      <w:pPr>
        <w:tabs>
          <w:tab w:val="left" w:pos="480"/>
        </w:tabs>
        <w:spacing w:line="400" w:lineRule="atLeast"/>
        <w:ind w:left="720" w:hangingChars="300" w:hanging="720"/>
        <w:rPr>
          <w:rFonts w:ascii="標楷體" w:eastAsia="標楷體" w:hAnsi="標楷體"/>
        </w:rPr>
      </w:pPr>
      <w:r w:rsidRPr="00290F3E">
        <w:rPr>
          <w:rFonts w:ascii="標楷體" w:eastAsia="標楷體" w:hAnsi="標楷體" w:hint="eastAsia"/>
        </w:rPr>
        <w:t>十</w:t>
      </w:r>
      <w:r w:rsidR="003E35AB" w:rsidRPr="00290F3E">
        <w:rPr>
          <w:rFonts w:ascii="標楷體" w:eastAsia="標楷體" w:hAnsi="標楷體" w:hint="eastAsia"/>
        </w:rPr>
        <w:t>九</w:t>
      </w:r>
      <w:r w:rsidRPr="00290F3E">
        <w:rPr>
          <w:rFonts w:ascii="標楷體" w:eastAsia="標楷體" w:hAnsi="標楷體" w:hint="eastAsia"/>
        </w:rPr>
        <w:t>、本要點所需經費由本</w:t>
      </w:r>
      <w:r w:rsidR="00F74D5F" w:rsidRPr="00290F3E">
        <w:rPr>
          <w:rFonts w:ascii="標楷體" w:eastAsia="標楷體" w:hAnsi="標楷體" w:hint="eastAsia"/>
        </w:rPr>
        <w:t>局</w:t>
      </w:r>
      <w:r w:rsidRPr="00290F3E">
        <w:rPr>
          <w:rFonts w:ascii="標楷體" w:eastAsia="標楷體" w:hAnsi="標楷體" w:hint="eastAsia"/>
        </w:rPr>
        <w:t>編列預算支應。</w:t>
      </w:r>
    </w:p>
    <w:p w14:paraId="7C003920" w14:textId="77777777" w:rsidR="009D3580" w:rsidRPr="00290F3E" w:rsidRDefault="009D3580" w:rsidP="008F6E02">
      <w:pPr>
        <w:tabs>
          <w:tab w:val="left" w:pos="480"/>
        </w:tabs>
        <w:spacing w:line="400" w:lineRule="atLeast"/>
        <w:ind w:left="720" w:hangingChars="300" w:hanging="720"/>
        <w:rPr>
          <w:rFonts w:ascii="標楷體" w:eastAsia="標楷體" w:hAnsi="標楷體" w:hint="eastAsia"/>
        </w:rPr>
      </w:pPr>
      <w:r w:rsidRPr="00290F3E">
        <w:rPr>
          <w:rFonts w:ascii="標楷體" w:eastAsia="標楷體" w:hAnsi="標楷體" w:hint="eastAsia"/>
        </w:rPr>
        <w:t>二十、本要點自發布日起實施。</w:t>
      </w:r>
    </w:p>
    <w:sectPr w:rsidR="009D3580" w:rsidRPr="00290F3E" w:rsidSect="007238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8207" w14:textId="77777777" w:rsidR="00ED5C40" w:rsidRDefault="00ED5C40" w:rsidP="00F74D5F">
      <w:r>
        <w:separator/>
      </w:r>
    </w:p>
  </w:endnote>
  <w:endnote w:type="continuationSeparator" w:id="0">
    <w:p w14:paraId="4C754BDF" w14:textId="77777777" w:rsidR="00ED5C40" w:rsidRDefault="00ED5C40" w:rsidP="00F7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3605" w14:textId="77777777" w:rsidR="00ED5C40" w:rsidRDefault="00ED5C40" w:rsidP="00F74D5F">
      <w:r>
        <w:separator/>
      </w:r>
    </w:p>
  </w:footnote>
  <w:footnote w:type="continuationSeparator" w:id="0">
    <w:p w14:paraId="651569AA" w14:textId="77777777" w:rsidR="00ED5C40" w:rsidRDefault="00ED5C40" w:rsidP="00F74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274"/>
    <w:multiLevelType w:val="hybridMultilevel"/>
    <w:tmpl w:val="6264326A"/>
    <w:lvl w:ilvl="0" w:tplc="04090015">
      <w:start w:val="3"/>
      <w:numFmt w:val="taiwaneseCountingThousand"/>
      <w:lvlText w:val="%1、"/>
      <w:lvlJc w:val="left"/>
      <w:pPr>
        <w:tabs>
          <w:tab w:val="num" w:pos="480"/>
        </w:tabs>
        <w:ind w:left="480" w:hanging="480"/>
      </w:pPr>
      <w:rPr>
        <w:rFonts w:hint="default"/>
      </w:rPr>
    </w:lvl>
    <w:lvl w:ilvl="1" w:tplc="8C24D288">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51"/>
    <w:rsid w:val="000119D1"/>
    <w:rsid w:val="000679D2"/>
    <w:rsid w:val="0010194D"/>
    <w:rsid w:val="0011451D"/>
    <w:rsid w:val="00187345"/>
    <w:rsid w:val="001B5775"/>
    <w:rsid w:val="00224347"/>
    <w:rsid w:val="00271DC7"/>
    <w:rsid w:val="00290F3E"/>
    <w:rsid w:val="002E458E"/>
    <w:rsid w:val="00386609"/>
    <w:rsid w:val="003E15B9"/>
    <w:rsid w:val="003E35AB"/>
    <w:rsid w:val="004465EC"/>
    <w:rsid w:val="00451C05"/>
    <w:rsid w:val="004571E2"/>
    <w:rsid w:val="004709B8"/>
    <w:rsid w:val="004773DC"/>
    <w:rsid w:val="00477FD4"/>
    <w:rsid w:val="004D3C09"/>
    <w:rsid w:val="00555A48"/>
    <w:rsid w:val="00580EA6"/>
    <w:rsid w:val="00581399"/>
    <w:rsid w:val="005D71C0"/>
    <w:rsid w:val="006318AA"/>
    <w:rsid w:val="00684F30"/>
    <w:rsid w:val="006B2914"/>
    <w:rsid w:val="007075E2"/>
    <w:rsid w:val="007238BD"/>
    <w:rsid w:val="00801FDF"/>
    <w:rsid w:val="0080450B"/>
    <w:rsid w:val="008D334E"/>
    <w:rsid w:val="008F6E02"/>
    <w:rsid w:val="00907061"/>
    <w:rsid w:val="00907246"/>
    <w:rsid w:val="00927B37"/>
    <w:rsid w:val="00975D34"/>
    <w:rsid w:val="009828FC"/>
    <w:rsid w:val="0098487C"/>
    <w:rsid w:val="00991E68"/>
    <w:rsid w:val="009A07BE"/>
    <w:rsid w:val="009D3580"/>
    <w:rsid w:val="00A020B0"/>
    <w:rsid w:val="00A146C9"/>
    <w:rsid w:val="00A85AC1"/>
    <w:rsid w:val="00AC1F79"/>
    <w:rsid w:val="00B02417"/>
    <w:rsid w:val="00B15175"/>
    <w:rsid w:val="00B21A5A"/>
    <w:rsid w:val="00BB4C9D"/>
    <w:rsid w:val="00BB7B47"/>
    <w:rsid w:val="00BE2408"/>
    <w:rsid w:val="00BE4167"/>
    <w:rsid w:val="00BF0D6D"/>
    <w:rsid w:val="00C13F02"/>
    <w:rsid w:val="00C61CF1"/>
    <w:rsid w:val="00DC5F5D"/>
    <w:rsid w:val="00DE6FC2"/>
    <w:rsid w:val="00E31F51"/>
    <w:rsid w:val="00E81718"/>
    <w:rsid w:val="00EB4A45"/>
    <w:rsid w:val="00ED5C40"/>
    <w:rsid w:val="00EF36B4"/>
    <w:rsid w:val="00F1048F"/>
    <w:rsid w:val="00F74D5F"/>
    <w:rsid w:val="00FD7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56BB1CC"/>
  <w15:chartTrackingRefBased/>
  <w15:docId w15:val="{9757561A-70D2-4A21-B976-0EF0F403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1F5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E31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pPr>
    <w:rPr>
      <w:rFonts w:ascii="Courier New" w:hAnsi="Courier New" w:cs="Courier New"/>
      <w:sz w:val="20"/>
      <w:szCs w:val="20"/>
    </w:rPr>
  </w:style>
  <w:style w:type="paragraph" w:styleId="a3">
    <w:name w:val="Body Text Indent"/>
    <w:basedOn w:val="a"/>
    <w:rsid w:val="00E31F51"/>
    <w:pPr>
      <w:widowControl w:val="0"/>
      <w:adjustRightInd w:val="0"/>
      <w:snapToGrid w:val="0"/>
      <w:ind w:left="476" w:firstLine="484"/>
      <w:jc w:val="both"/>
    </w:pPr>
    <w:rPr>
      <w:rFonts w:ascii="Book Antiqua" w:eastAsia="標楷體" w:hAnsi="Book Antiqua"/>
      <w:szCs w:val="20"/>
    </w:rPr>
  </w:style>
  <w:style w:type="paragraph" w:styleId="a4">
    <w:name w:val="Balloon Text"/>
    <w:basedOn w:val="a"/>
    <w:semiHidden/>
    <w:rsid w:val="00B15175"/>
    <w:rPr>
      <w:rFonts w:ascii="Arial" w:hAnsi="Arial"/>
      <w:sz w:val="18"/>
      <w:szCs w:val="18"/>
    </w:rPr>
  </w:style>
  <w:style w:type="paragraph" w:styleId="a5">
    <w:name w:val="header"/>
    <w:basedOn w:val="a"/>
    <w:link w:val="a6"/>
    <w:rsid w:val="00F74D5F"/>
    <w:pPr>
      <w:tabs>
        <w:tab w:val="center" w:pos="4153"/>
        <w:tab w:val="right" w:pos="8306"/>
      </w:tabs>
      <w:snapToGrid w:val="0"/>
    </w:pPr>
    <w:rPr>
      <w:sz w:val="20"/>
      <w:szCs w:val="20"/>
    </w:rPr>
  </w:style>
  <w:style w:type="character" w:customStyle="1" w:styleId="a6">
    <w:name w:val="頁首 字元"/>
    <w:basedOn w:val="a0"/>
    <w:link w:val="a5"/>
    <w:rsid w:val="00F74D5F"/>
  </w:style>
  <w:style w:type="paragraph" w:styleId="a7">
    <w:name w:val="footer"/>
    <w:basedOn w:val="a"/>
    <w:link w:val="a8"/>
    <w:rsid w:val="00F74D5F"/>
    <w:pPr>
      <w:tabs>
        <w:tab w:val="center" w:pos="4153"/>
        <w:tab w:val="right" w:pos="8306"/>
      </w:tabs>
      <w:snapToGrid w:val="0"/>
    </w:pPr>
    <w:rPr>
      <w:sz w:val="20"/>
      <w:szCs w:val="20"/>
    </w:rPr>
  </w:style>
  <w:style w:type="character" w:customStyle="1" w:styleId="a8">
    <w:name w:val="頁尾 字元"/>
    <w:basedOn w:val="a0"/>
    <w:link w:val="a7"/>
    <w:rsid w:val="00F7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3292</Characters>
  <Application>Microsoft Office Word</Application>
  <DocSecurity>0</DocSecurity>
  <Lines>27</Lines>
  <Paragraphs>7</Paragraphs>
  <ScaleCrop>false</ScaleCrop>
  <Company>iMAX Design.</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臺中市中低收入身心障礙者生活補助審核作業要點</dc:title>
  <dc:subject/>
  <dc:creator>user</dc:creator>
  <cp:keywords/>
  <cp:lastModifiedBy>陳傳宗</cp:lastModifiedBy>
  <cp:revision>2</cp:revision>
  <cp:lastPrinted>2020-10-19T02:49:00Z</cp:lastPrinted>
  <dcterms:created xsi:type="dcterms:W3CDTF">2021-12-03T08:13:00Z</dcterms:created>
  <dcterms:modified xsi:type="dcterms:W3CDTF">2021-12-03T08:13:00Z</dcterms:modified>
</cp:coreProperties>
</file>