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88" w:rsidRPr="000B225E" w:rsidRDefault="004B4B54" w:rsidP="00461088">
      <w:pPr>
        <w:spacing w:line="600" w:lineRule="exact"/>
        <w:rPr>
          <w:rFonts w:ascii="標楷體" w:eastAsia="標楷體" w:hAnsi="標楷體" w:hint="eastAsia"/>
          <w:b/>
          <w:bCs/>
          <w:sz w:val="32"/>
          <w:szCs w:val="32"/>
        </w:rPr>
      </w:pPr>
      <w:bookmarkStart w:id="0" w:name="_GoBack"/>
      <w:bookmarkEnd w:id="0"/>
      <w:r>
        <w:rPr>
          <w:rFonts w:ascii="標楷體" w:eastAsia="標楷體" w:hAnsi="標楷體" w:hint="eastAsia"/>
          <w:b/>
          <w:bCs/>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-342900</wp:posOffset>
                </wp:positionV>
                <wp:extent cx="33528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C2" w:rsidRPr="002640D6" w:rsidRDefault="00D769C2" w:rsidP="00D769C2">
                            <w:pPr>
                              <w:rPr>
                                <w:rFonts w:ascii="標楷體" w:eastAsia="標楷體" w:hAnsi="標楷體"/>
                                <w:sz w:val="22"/>
                                <w:szCs w:val="22"/>
                              </w:rPr>
                            </w:pPr>
                            <w:smartTag w:uri="urn:schemas-microsoft-com:office:smarttags" w:element="chsdate">
                              <w:smartTagPr>
                                <w:attr w:name="IsROCDate" w:val="False"/>
                                <w:attr w:name="IsLunarDate" w:val="False"/>
                                <w:attr w:name="Day" w:val="17"/>
                                <w:attr w:name="Month" w:val="7"/>
                                <w:attr w:name="Year" w:val="1992"/>
                              </w:smartTagPr>
                              <w:r w:rsidRPr="002640D6">
                                <w:rPr>
                                  <w:rFonts w:ascii="標楷體" w:eastAsia="標楷體" w:hAnsi="標楷體" w:hint="eastAsia"/>
                                  <w:sz w:val="22"/>
                                  <w:szCs w:val="22"/>
                                </w:rPr>
                                <w:t>92年7月17日</w:t>
                              </w:r>
                            </w:smartTag>
                            <w:r w:rsidRPr="002640D6">
                              <w:rPr>
                                <w:rFonts w:ascii="標楷體" w:eastAsia="標楷體" w:hAnsi="標楷體" w:hint="eastAsia"/>
                                <w:sz w:val="22"/>
                                <w:szCs w:val="22"/>
                              </w:rPr>
                              <w:t>連企法字第0920018</w:t>
                            </w:r>
                            <w:r>
                              <w:rPr>
                                <w:rFonts w:ascii="標楷體" w:eastAsia="標楷體" w:hAnsi="標楷體" w:hint="eastAsia"/>
                                <w:sz w:val="22"/>
                                <w:szCs w:val="22"/>
                              </w:rPr>
                              <w:t>628</w:t>
                            </w:r>
                            <w:r w:rsidRPr="002640D6">
                              <w:rPr>
                                <w:rFonts w:ascii="標楷體" w:eastAsia="標楷體" w:hAnsi="標楷體" w:hint="eastAsia"/>
                                <w:sz w:val="22"/>
                                <w:szCs w:val="22"/>
                              </w:rPr>
                              <w:t>號令發布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pt;margin-top:-27pt;width:26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6DswIAALk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" filled="f" stroked="f">
                <v:textbox>
                  <w:txbxContent>
                    <w:p w:rsidR="00D769C2" w:rsidRPr="002640D6" w:rsidRDefault="00D769C2" w:rsidP="00D769C2">
                      <w:pPr>
                        <w:rPr>
                          <w:rFonts w:ascii="標楷體" w:eastAsia="標楷體" w:hAnsi="標楷體"/>
                          <w:sz w:val="22"/>
                          <w:szCs w:val="22"/>
                        </w:rPr>
                      </w:pPr>
                      <w:smartTag w:uri="urn:schemas-microsoft-com:office:smarttags" w:element="chsdate">
                        <w:smartTagPr>
                          <w:attr w:name="IsROCDate" w:val="False"/>
                          <w:attr w:name="IsLunarDate" w:val="False"/>
                          <w:attr w:name="Day" w:val="17"/>
                          <w:attr w:name="Month" w:val="7"/>
                          <w:attr w:name="Year" w:val="1992"/>
                        </w:smartTagPr>
                        <w:r w:rsidRPr="002640D6">
                          <w:rPr>
                            <w:rFonts w:ascii="標楷體" w:eastAsia="標楷體" w:hAnsi="標楷體" w:hint="eastAsia"/>
                            <w:sz w:val="22"/>
                            <w:szCs w:val="22"/>
                          </w:rPr>
                          <w:t>92年7月17日</w:t>
                        </w:r>
                      </w:smartTag>
                      <w:r w:rsidRPr="002640D6">
                        <w:rPr>
                          <w:rFonts w:ascii="標楷體" w:eastAsia="標楷體" w:hAnsi="標楷體" w:hint="eastAsia"/>
                          <w:sz w:val="22"/>
                          <w:szCs w:val="22"/>
                        </w:rPr>
                        <w:t>連企法字第0920018</w:t>
                      </w:r>
                      <w:r>
                        <w:rPr>
                          <w:rFonts w:ascii="標楷體" w:eastAsia="標楷體" w:hAnsi="標楷體" w:hint="eastAsia"/>
                          <w:sz w:val="22"/>
                          <w:szCs w:val="22"/>
                        </w:rPr>
                        <w:t>628</w:t>
                      </w:r>
                      <w:r w:rsidRPr="002640D6">
                        <w:rPr>
                          <w:rFonts w:ascii="標楷體" w:eastAsia="標楷體" w:hAnsi="標楷體" w:hint="eastAsia"/>
                          <w:sz w:val="22"/>
                          <w:szCs w:val="22"/>
                        </w:rPr>
                        <w:t>號令發布</w:t>
                      </w:r>
                    </w:p>
                  </w:txbxContent>
                </v:textbox>
              </v:shape>
            </w:pict>
          </mc:Fallback>
        </mc:AlternateContent>
      </w:r>
      <w:r w:rsidR="00461088" w:rsidRPr="000B225E">
        <w:rPr>
          <w:rFonts w:ascii="標楷體" w:eastAsia="標楷體" w:hAnsi="標楷體" w:hint="eastAsia"/>
          <w:b/>
          <w:bCs/>
          <w:color w:val="000000"/>
          <w:sz w:val="32"/>
          <w:szCs w:val="32"/>
        </w:rPr>
        <w:t>連江縣遊民收容輔導自治條例</w:t>
      </w:r>
    </w:p>
    <w:p w:rsidR="00461088" w:rsidRPr="000B225E" w:rsidRDefault="00461088" w:rsidP="00D769C2">
      <w:pPr>
        <w:spacing w:line="540" w:lineRule="exact"/>
        <w:ind w:left="1680" w:hangingChars="600" w:hanging="1680"/>
        <w:rPr>
          <w:rFonts w:ascii="標楷體" w:eastAsia="標楷體" w:hAnsi="標楷體" w:hint="eastAsia"/>
          <w:bCs/>
          <w:sz w:val="28"/>
          <w:szCs w:val="28"/>
        </w:rPr>
      </w:pPr>
      <w:r w:rsidRPr="000B225E">
        <w:rPr>
          <w:rFonts w:ascii="標楷體" w:eastAsia="標楷體" w:hAnsi="標楷體" w:hint="eastAsia"/>
          <w:sz w:val="28"/>
          <w:szCs w:val="28"/>
        </w:rPr>
        <w:t>第  一  條  連江縣政府（以下簡稱本府）為辦理遊民之收容輔導，特依社會救助法第十七條第二項規定制定本自治條例。</w:t>
      </w:r>
    </w:p>
    <w:p w:rsidR="00461088" w:rsidRPr="000B225E" w:rsidRDefault="00461088" w:rsidP="00D769C2">
      <w:pPr>
        <w:spacing w:line="540" w:lineRule="exact"/>
        <w:ind w:left="1680" w:hangingChars="600" w:hanging="1680"/>
        <w:rPr>
          <w:rFonts w:ascii="標楷體" w:eastAsia="標楷體" w:hAnsi="標楷體" w:hint="eastAsia"/>
          <w:sz w:val="28"/>
          <w:szCs w:val="28"/>
        </w:rPr>
      </w:pPr>
      <w:r w:rsidRPr="000B225E">
        <w:rPr>
          <w:rFonts w:ascii="標楷體" w:eastAsia="標楷體" w:hAnsi="標楷體" w:hint="eastAsia"/>
          <w:sz w:val="28"/>
          <w:szCs w:val="28"/>
        </w:rPr>
        <w:t>第  二  條  本自治條例所稱遊民係指流浪、流落街頭孤苦無依或於公共場所棲宿、行乞必須收容輔導者。</w:t>
      </w:r>
    </w:p>
    <w:p w:rsidR="00461088" w:rsidRPr="000B225E" w:rsidRDefault="00461088" w:rsidP="00D769C2">
      <w:pPr>
        <w:spacing w:line="540" w:lineRule="exact"/>
        <w:ind w:left="1680" w:hangingChars="600" w:hanging="1680"/>
        <w:rPr>
          <w:rFonts w:ascii="標楷體" w:eastAsia="標楷體" w:hAnsi="標楷體" w:hint="eastAsia"/>
          <w:sz w:val="28"/>
          <w:szCs w:val="28"/>
        </w:rPr>
      </w:pPr>
      <w:r w:rsidRPr="000B225E">
        <w:rPr>
          <w:rFonts w:ascii="標楷體" w:eastAsia="標楷體" w:hAnsi="標楷體" w:hint="eastAsia"/>
          <w:sz w:val="28"/>
          <w:szCs w:val="28"/>
        </w:rPr>
        <w:t>第  三  條  連江縣（以下簡稱本縣）轄區內遊民之</w:t>
      </w:r>
      <w:r w:rsidR="00197E1A" w:rsidRPr="000B225E">
        <w:rPr>
          <w:rFonts w:ascii="標楷體" w:eastAsia="標楷體" w:hAnsi="標楷體" w:hint="eastAsia"/>
          <w:sz w:val="28"/>
          <w:szCs w:val="28"/>
        </w:rPr>
        <w:t>發現</w:t>
      </w:r>
      <w:r w:rsidRPr="000B225E">
        <w:rPr>
          <w:rFonts w:ascii="標楷體" w:eastAsia="標楷體" w:hAnsi="標楷體" w:hint="eastAsia"/>
          <w:sz w:val="28"/>
          <w:szCs w:val="28"/>
        </w:rPr>
        <w:t>，除由民眾報案外，本府民政局、本縣警察局、各鄉公所、村辦公處、公立醫院及私立醫療院所應主動查報。</w:t>
      </w:r>
    </w:p>
    <w:p w:rsidR="00461088" w:rsidRPr="000B225E" w:rsidRDefault="00461088" w:rsidP="00D769C2">
      <w:pPr>
        <w:spacing w:line="540" w:lineRule="exact"/>
        <w:rPr>
          <w:rFonts w:ascii="標楷體" w:eastAsia="標楷體" w:hAnsi="標楷體" w:hint="eastAsia"/>
          <w:sz w:val="28"/>
          <w:szCs w:val="28"/>
        </w:rPr>
      </w:pPr>
      <w:r w:rsidRPr="000B225E">
        <w:rPr>
          <w:rFonts w:ascii="標楷體" w:eastAsia="標楷體" w:hAnsi="標楷體" w:hint="eastAsia"/>
          <w:sz w:val="28"/>
          <w:szCs w:val="28"/>
        </w:rPr>
        <w:t>第  四  條  遊民之處理，依下列分工</w:t>
      </w:r>
      <w:r w:rsidR="00197E1A" w:rsidRPr="000B225E">
        <w:rPr>
          <w:rFonts w:ascii="標楷體" w:eastAsia="標楷體" w:hAnsi="標楷體" w:hint="eastAsia"/>
          <w:sz w:val="28"/>
          <w:szCs w:val="28"/>
        </w:rPr>
        <w:t>之權責</w:t>
      </w:r>
      <w:r w:rsidRPr="000B225E">
        <w:rPr>
          <w:rFonts w:ascii="標楷體" w:eastAsia="標楷體" w:hAnsi="標楷體" w:hint="eastAsia"/>
          <w:sz w:val="28"/>
          <w:szCs w:val="28"/>
        </w:rPr>
        <w:t>辦理：</w:t>
      </w:r>
    </w:p>
    <w:p w:rsidR="00461088" w:rsidRPr="000B225E" w:rsidRDefault="00461088" w:rsidP="00D769C2">
      <w:pPr>
        <w:spacing w:line="540" w:lineRule="exact"/>
        <w:ind w:leftChars="703" w:left="2191" w:hangingChars="180" w:hanging="504"/>
        <w:rPr>
          <w:rFonts w:ascii="標楷體" w:eastAsia="標楷體" w:hAnsi="標楷體" w:hint="eastAsia"/>
          <w:sz w:val="28"/>
          <w:szCs w:val="28"/>
        </w:rPr>
      </w:pPr>
      <w:r w:rsidRPr="000B225E">
        <w:rPr>
          <w:rFonts w:ascii="標楷體" w:eastAsia="標楷體" w:hAnsi="標楷體" w:hint="eastAsia"/>
          <w:sz w:val="28"/>
          <w:szCs w:val="28"/>
        </w:rPr>
        <w:t>一、遊民之身分調查、家屬查尋、違法查辦</w:t>
      </w:r>
      <w:r w:rsidR="00197E1A" w:rsidRPr="000B225E">
        <w:rPr>
          <w:rFonts w:ascii="標楷體" w:eastAsia="標楷體" w:hAnsi="標楷體" w:hint="eastAsia"/>
          <w:sz w:val="28"/>
          <w:szCs w:val="28"/>
        </w:rPr>
        <w:t>、協助護送</w:t>
      </w:r>
      <w:r w:rsidRPr="000B225E">
        <w:rPr>
          <w:rFonts w:ascii="標楷體" w:eastAsia="標楷體" w:hAnsi="標楷體" w:hint="eastAsia"/>
          <w:sz w:val="28"/>
          <w:szCs w:val="28"/>
        </w:rPr>
        <w:t>等事項，由本縣警察局辦理，經查有身分者，通知家屬領回；如需就醫者，護送前往本縣立醫院（以下簡稱醫療機構）就醫。</w:t>
      </w:r>
    </w:p>
    <w:p w:rsidR="00461088" w:rsidRPr="000B225E" w:rsidRDefault="00461088" w:rsidP="00D769C2">
      <w:pPr>
        <w:spacing w:line="540" w:lineRule="exact"/>
        <w:ind w:leftChars="703" w:left="2191" w:hangingChars="180" w:hanging="504"/>
        <w:rPr>
          <w:rFonts w:ascii="標楷體" w:eastAsia="標楷體" w:hAnsi="標楷體" w:hint="eastAsia"/>
          <w:sz w:val="28"/>
          <w:szCs w:val="28"/>
        </w:rPr>
      </w:pPr>
      <w:r w:rsidRPr="000B225E">
        <w:rPr>
          <w:rFonts w:ascii="標楷體" w:eastAsia="標楷體" w:hAnsi="標楷體" w:hint="eastAsia"/>
          <w:sz w:val="28"/>
          <w:szCs w:val="28"/>
        </w:rPr>
        <w:t>二、遊民之醫療補助、諮商輔導、轉介收容、社會救助、福利服務等事項</w:t>
      </w:r>
      <w:r w:rsidR="00197E1A" w:rsidRPr="000B225E">
        <w:rPr>
          <w:rFonts w:ascii="標楷體" w:eastAsia="標楷體" w:hAnsi="標楷體" w:hint="eastAsia"/>
          <w:sz w:val="28"/>
          <w:szCs w:val="28"/>
        </w:rPr>
        <w:t>，</w:t>
      </w:r>
      <w:r w:rsidRPr="000B225E">
        <w:rPr>
          <w:rFonts w:ascii="標楷體" w:eastAsia="標楷體" w:hAnsi="標楷體" w:hint="eastAsia"/>
          <w:sz w:val="28"/>
          <w:szCs w:val="28"/>
        </w:rPr>
        <w:t>由本府民政局辦理。</w:t>
      </w:r>
    </w:p>
    <w:p w:rsidR="00461088" w:rsidRPr="000B225E" w:rsidRDefault="00461088" w:rsidP="00D769C2">
      <w:pPr>
        <w:spacing w:line="540" w:lineRule="exact"/>
        <w:ind w:leftChars="703" w:left="2191" w:hangingChars="180" w:hanging="504"/>
        <w:rPr>
          <w:rFonts w:ascii="標楷體" w:eastAsia="標楷體" w:hAnsi="標楷體" w:hint="eastAsia"/>
          <w:sz w:val="28"/>
          <w:szCs w:val="28"/>
        </w:rPr>
      </w:pPr>
      <w:r w:rsidRPr="000B225E">
        <w:rPr>
          <w:rFonts w:ascii="標楷體" w:eastAsia="標楷體" w:hAnsi="標楷體" w:hint="eastAsia"/>
          <w:sz w:val="28"/>
          <w:szCs w:val="28"/>
        </w:rPr>
        <w:t>三、遊民罹患疾病之診斷、鑑定、醫療由縣立醫院辦理，其他醫療相關協調等事項，由本縣衛生局辦理。</w:t>
      </w:r>
    </w:p>
    <w:p w:rsidR="00461088" w:rsidRPr="000B225E" w:rsidRDefault="00461088" w:rsidP="00D769C2">
      <w:pPr>
        <w:spacing w:line="540" w:lineRule="exact"/>
        <w:ind w:leftChars="700" w:left="2184" w:hangingChars="180" w:hanging="504"/>
        <w:rPr>
          <w:rFonts w:ascii="標楷體" w:eastAsia="標楷體" w:hAnsi="標楷體" w:hint="eastAsia"/>
          <w:sz w:val="28"/>
          <w:szCs w:val="28"/>
        </w:rPr>
      </w:pPr>
      <w:r w:rsidRPr="000B225E">
        <w:rPr>
          <w:rFonts w:ascii="標楷體" w:eastAsia="標楷體" w:hAnsi="標楷體" w:hint="eastAsia"/>
          <w:sz w:val="28"/>
          <w:szCs w:val="28"/>
        </w:rPr>
        <w:t>四、遊民有工作能力或工作意願者轉介相關機構施予職業重建或工作輔導等事項</w:t>
      </w:r>
      <w:r w:rsidR="00197E1A" w:rsidRPr="000B225E">
        <w:rPr>
          <w:rFonts w:ascii="標楷體" w:eastAsia="標楷體" w:hAnsi="標楷體" w:hint="eastAsia"/>
          <w:sz w:val="28"/>
          <w:szCs w:val="28"/>
        </w:rPr>
        <w:t>，</w:t>
      </w:r>
      <w:r w:rsidRPr="000B225E">
        <w:rPr>
          <w:rFonts w:ascii="標楷體" w:eastAsia="標楷體" w:hAnsi="標楷體" w:hint="eastAsia"/>
          <w:sz w:val="28"/>
          <w:szCs w:val="28"/>
        </w:rPr>
        <w:t>由本府民政局辦理。</w:t>
      </w:r>
    </w:p>
    <w:p w:rsidR="00461088" w:rsidRPr="000B225E" w:rsidRDefault="00461088" w:rsidP="00D769C2">
      <w:pPr>
        <w:spacing w:line="540" w:lineRule="exact"/>
        <w:ind w:leftChars="703" w:left="2247" w:hangingChars="200" w:hanging="560"/>
        <w:rPr>
          <w:rFonts w:ascii="標楷體" w:eastAsia="標楷體" w:hAnsi="標楷體" w:hint="eastAsia"/>
          <w:sz w:val="28"/>
          <w:szCs w:val="28"/>
        </w:rPr>
      </w:pPr>
      <w:r w:rsidRPr="000B225E">
        <w:rPr>
          <w:rFonts w:ascii="標楷體" w:eastAsia="標楷體" w:hAnsi="標楷體" w:hint="eastAsia"/>
          <w:sz w:val="28"/>
          <w:szCs w:val="28"/>
        </w:rPr>
        <w:t>五、遊民戶籍之清查，由本府民政局辦理，經查確實無戶籍者，由戶政事務所依規定辦理戶籍登記。</w:t>
      </w:r>
    </w:p>
    <w:p w:rsidR="00461088" w:rsidRPr="000B225E" w:rsidRDefault="00461088" w:rsidP="00D769C2">
      <w:pPr>
        <w:spacing w:line="540" w:lineRule="exact"/>
        <w:ind w:leftChars="696" w:left="1670"/>
        <w:rPr>
          <w:rFonts w:ascii="標楷體" w:eastAsia="標楷體" w:hAnsi="標楷體" w:hint="eastAsia"/>
          <w:sz w:val="28"/>
          <w:szCs w:val="28"/>
        </w:rPr>
      </w:pPr>
      <w:r w:rsidRPr="000B225E">
        <w:rPr>
          <w:rFonts w:ascii="標楷體" w:eastAsia="標楷體" w:hAnsi="標楷體" w:hint="eastAsia"/>
          <w:sz w:val="28"/>
          <w:szCs w:val="28"/>
        </w:rPr>
        <w:t>前項所列各項工作採救助方式辦理，不受身分不明之限制。</w:t>
      </w:r>
    </w:p>
    <w:p w:rsidR="00461088" w:rsidRPr="000B225E" w:rsidRDefault="00461088" w:rsidP="00D769C2">
      <w:pPr>
        <w:spacing w:line="540" w:lineRule="exact"/>
        <w:ind w:left="1680" w:hangingChars="600" w:hanging="1680"/>
        <w:rPr>
          <w:rFonts w:ascii="標楷體" w:eastAsia="標楷體" w:hAnsi="標楷體" w:hint="eastAsia"/>
          <w:sz w:val="28"/>
          <w:szCs w:val="28"/>
        </w:rPr>
      </w:pPr>
      <w:r w:rsidRPr="000B225E">
        <w:rPr>
          <w:rFonts w:ascii="標楷體" w:eastAsia="標楷體" w:hAnsi="標楷體" w:hint="eastAsia"/>
          <w:sz w:val="28"/>
          <w:szCs w:val="28"/>
        </w:rPr>
        <w:t>第  五  條  經依前條送醫治療痊癒後，確實查無戶籍身分或無家可歸須保護收容者，由本府民政局依兒童少年、老人、身心障礙者之相關法令予以收容。</w:t>
      </w:r>
    </w:p>
    <w:p w:rsidR="00461088" w:rsidRPr="000B225E" w:rsidRDefault="00461088" w:rsidP="00D769C2">
      <w:pPr>
        <w:spacing w:line="540" w:lineRule="exact"/>
        <w:rPr>
          <w:rFonts w:ascii="標楷體" w:eastAsia="標楷體" w:hAnsi="標楷體" w:hint="eastAsia"/>
          <w:sz w:val="28"/>
          <w:szCs w:val="28"/>
        </w:rPr>
      </w:pPr>
      <w:r w:rsidRPr="000B225E">
        <w:rPr>
          <w:rFonts w:ascii="標楷體" w:eastAsia="標楷體" w:hAnsi="標楷體" w:hint="eastAsia"/>
          <w:sz w:val="28"/>
          <w:szCs w:val="28"/>
        </w:rPr>
        <w:t xml:space="preserve">            不符合前項法令者，暫安置本縣臨時遊民收容中心。</w:t>
      </w:r>
    </w:p>
    <w:p w:rsidR="00461088" w:rsidRPr="000B225E" w:rsidRDefault="00461088" w:rsidP="00D769C2">
      <w:pPr>
        <w:spacing w:line="540" w:lineRule="exact"/>
        <w:ind w:left="1680" w:hangingChars="600" w:hanging="1680"/>
        <w:rPr>
          <w:rFonts w:ascii="標楷體" w:eastAsia="標楷體" w:hAnsi="標楷體" w:hint="eastAsia"/>
          <w:sz w:val="28"/>
          <w:szCs w:val="28"/>
        </w:rPr>
      </w:pPr>
      <w:r w:rsidRPr="000B225E">
        <w:rPr>
          <w:rFonts w:ascii="標楷體" w:eastAsia="標楷體" w:hAnsi="標楷體" w:hint="eastAsia"/>
          <w:sz w:val="28"/>
          <w:szCs w:val="28"/>
        </w:rPr>
        <w:lastRenderedPageBreak/>
        <w:t>第  六  條  遊民送至本縣臨時遊民收容中心前，應先送至醫療機構作疾病篩檢或內外傷科身心障礙鑑定；其有傷病者，應予治療後再送收容；其有法定傳染病者，應予治療痊癒或病情穩定不具傳染性後再送收容；醫療機構，不得因遊民身分不明而拒絕辦理。</w:t>
      </w:r>
    </w:p>
    <w:p w:rsidR="00461088" w:rsidRPr="000B225E" w:rsidRDefault="00461088" w:rsidP="00D769C2">
      <w:pPr>
        <w:spacing w:line="540" w:lineRule="exact"/>
        <w:ind w:left="1680" w:hangingChars="600" w:hanging="1680"/>
        <w:rPr>
          <w:rFonts w:ascii="標楷體" w:eastAsia="標楷體" w:hAnsi="標楷體" w:hint="eastAsia"/>
          <w:sz w:val="28"/>
          <w:szCs w:val="28"/>
        </w:rPr>
      </w:pPr>
      <w:r w:rsidRPr="000B225E">
        <w:rPr>
          <w:rFonts w:ascii="標楷體" w:eastAsia="標楷體" w:hAnsi="標楷體" w:hint="eastAsia"/>
          <w:sz w:val="28"/>
          <w:szCs w:val="28"/>
        </w:rPr>
        <w:t>第  七  條  遊民戶籍、身分經查明者，依下列規定辦理：</w:t>
      </w:r>
    </w:p>
    <w:p w:rsidR="00461088" w:rsidRPr="000B225E" w:rsidRDefault="00461088" w:rsidP="00D769C2">
      <w:pPr>
        <w:spacing w:line="540" w:lineRule="exact"/>
        <w:ind w:firstLineChars="600" w:firstLine="1680"/>
        <w:rPr>
          <w:rFonts w:ascii="標楷體" w:eastAsia="標楷體" w:hAnsi="標楷體" w:hint="eastAsia"/>
          <w:sz w:val="28"/>
          <w:szCs w:val="28"/>
        </w:rPr>
      </w:pPr>
      <w:r w:rsidRPr="000B225E">
        <w:rPr>
          <w:rFonts w:ascii="標楷體" w:eastAsia="標楷體" w:hAnsi="標楷體" w:hint="eastAsia"/>
          <w:sz w:val="28"/>
          <w:szCs w:val="28"/>
        </w:rPr>
        <w:t>一、具榮民身分者，轉知榮民服務機關。</w:t>
      </w:r>
    </w:p>
    <w:p w:rsidR="00461088" w:rsidRPr="000B225E" w:rsidRDefault="00461088" w:rsidP="00D769C2">
      <w:pPr>
        <w:spacing w:line="540" w:lineRule="exact"/>
        <w:ind w:firstLineChars="600" w:firstLine="1680"/>
        <w:rPr>
          <w:rFonts w:ascii="標楷體" w:eastAsia="標楷體" w:hAnsi="標楷體" w:hint="eastAsia"/>
          <w:sz w:val="28"/>
          <w:szCs w:val="28"/>
        </w:rPr>
      </w:pPr>
      <w:r w:rsidRPr="000B225E">
        <w:rPr>
          <w:rFonts w:ascii="標楷體" w:eastAsia="標楷體" w:hAnsi="標楷體" w:hint="eastAsia"/>
          <w:sz w:val="28"/>
          <w:szCs w:val="28"/>
        </w:rPr>
        <w:t>二、非設籍本縣者，轉知戶籍所在地社政主管機關。</w:t>
      </w:r>
    </w:p>
    <w:p w:rsidR="00461088" w:rsidRPr="000B225E" w:rsidRDefault="00461088" w:rsidP="00D769C2">
      <w:pPr>
        <w:spacing w:line="540" w:lineRule="exact"/>
        <w:ind w:leftChars="696" w:left="2230" w:hangingChars="200" w:hanging="560"/>
        <w:rPr>
          <w:rFonts w:ascii="標楷體" w:eastAsia="標楷體" w:hAnsi="標楷體" w:hint="eastAsia"/>
          <w:sz w:val="28"/>
          <w:szCs w:val="28"/>
        </w:rPr>
      </w:pPr>
      <w:r w:rsidRPr="000B225E">
        <w:rPr>
          <w:rFonts w:ascii="標楷體" w:eastAsia="標楷體" w:hAnsi="標楷體" w:hint="eastAsia"/>
          <w:sz w:val="28"/>
          <w:szCs w:val="28"/>
        </w:rPr>
        <w:t>三、設籍本縣者，如經查其有家屬、扶養義務人或監（保）護人時</w:t>
      </w:r>
      <w:r w:rsidR="00197E1A" w:rsidRPr="000B225E">
        <w:rPr>
          <w:rFonts w:ascii="標楷體" w:eastAsia="標楷體" w:hAnsi="標楷體" w:hint="eastAsia"/>
          <w:sz w:val="28"/>
          <w:szCs w:val="28"/>
        </w:rPr>
        <w:t>，應</w:t>
      </w:r>
      <w:r w:rsidRPr="000B225E">
        <w:rPr>
          <w:rFonts w:ascii="標楷體" w:eastAsia="標楷體" w:hAnsi="標楷體" w:hint="eastAsia"/>
          <w:sz w:val="28"/>
          <w:szCs w:val="28"/>
        </w:rPr>
        <w:t>通知其家屬、扶養義務人或監（保）護人領回，經通知拒不領回，涉有遺棄行為，由本府民政局會同警察機關依法處理；如經查其無家屬、扶養義務人或監（保）護人，或其家屬、扶養義務人或監（保）護人</w:t>
      </w:r>
      <w:r w:rsidR="00197E1A" w:rsidRPr="000B225E">
        <w:rPr>
          <w:rFonts w:ascii="標楷體" w:eastAsia="標楷體" w:hAnsi="標楷體" w:hint="eastAsia"/>
          <w:sz w:val="28"/>
          <w:szCs w:val="28"/>
        </w:rPr>
        <w:t>確有</w:t>
      </w:r>
      <w:r w:rsidRPr="000B225E">
        <w:rPr>
          <w:rFonts w:ascii="標楷體" w:eastAsia="標楷體" w:hAnsi="標楷體" w:hint="eastAsia"/>
          <w:sz w:val="28"/>
          <w:szCs w:val="28"/>
        </w:rPr>
        <w:t>無法扶養、照顧</w:t>
      </w:r>
      <w:r w:rsidR="00197E1A" w:rsidRPr="000B225E">
        <w:rPr>
          <w:rFonts w:ascii="標楷體" w:eastAsia="標楷體" w:hAnsi="標楷體" w:hint="eastAsia"/>
          <w:sz w:val="28"/>
          <w:szCs w:val="28"/>
        </w:rPr>
        <w:t>之事實</w:t>
      </w:r>
      <w:r w:rsidRPr="000B225E">
        <w:rPr>
          <w:rFonts w:ascii="標楷體" w:eastAsia="標楷體" w:hAnsi="標楷體" w:hint="eastAsia"/>
          <w:sz w:val="28"/>
          <w:szCs w:val="28"/>
        </w:rPr>
        <w:t>時，由本府民政局依社會福利有關法令規定處理。</w:t>
      </w:r>
    </w:p>
    <w:p w:rsidR="00461088" w:rsidRPr="000B225E" w:rsidRDefault="00461088" w:rsidP="00D769C2">
      <w:pPr>
        <w:spacing w:line="540" w:lineRule="exact"/>
        <w:ind w:left="1680" w:hangingChars="600" w:hanging="1680"/>
        <w:rPr>
          <w:rFonts w:ascii="標楷體" w:eastAsia="標楷體" w:hAnsi="標楷體" w:hint="eastAsia"/>
          <w:sz w:val="28"/>
          <w:szCs w:val="28"/>
        </w:rPr>
      </w:pPr>
      <w:r w:rsidRPr="000B225E">
        <w:rPr>
          <w:rFonts w:ascii="標楷體" w:eastAsia="標楷體" w:hAnsi="標楷體" w:hint="eastAsia"/>
          <w:sz w:val="28"/>
          <w:szCs w:val="28"/>
        </w:rPr>
        <w:t>第  八  條  經收容之遊民，經評估須生活扶助、急難救助或醫療補助者，依社會救助有關法令規定辦理。</w:t>
      </w:r>
    </w:p>
    <w:p w:rsidR="00461088" w:rsidRPr="000B225E" w:rsidRDefault="00461088" w:rsidP="00D769C2">
      <w:pPr>
        <w:spacing w:line="540" w:lineRule="exact"/>
        <w:ind w:left="1820" w:hangingChars="650" w:hanging="1820"/>
        <w:rPr>
          <w:rFonts w:ascii="標楷體" w:eastAsia="標楷體" w:hAnsi="標楷體" w:hint="eastAsia"/>
          <w:sz w:val="28"/>
          <w:szCs w:val="28"/>
        </w:rPr>
      </w:pPr>
      <w:r w:rsidRPr="000B225E">
        <w:rPr>
          <w:rFonts w:ascii="標楷體" w:eastAsia="標楷體" w:hAnsi="標楷體" w:hint="eastAsia"/>
          <w:sz w:val="28"/>
          <w:szCs w:val="28"/>
        </w:rPr>
        <w:t>第  九  條  經收容之遊民死亡而無遺屬與遺產，依社會救助法第二十四條規定辦理葬埋。</w:t>
      </w:r>
    </w:p>
    <w:p w:rsidR="00461088" w:rsidRPr="000B225E" w:rsidRDefault="00461088" w:rsidP="00D769C2">
      <w:pPr>
        <w:spacing w:line="540" w:lineRule="exact"/>
        <w:rPr>
          <w:rFonts w:ascii="標楷體" w:eastAsia="標楷體" w:hAnsi="標楷體" w:hint="eastAsia"/>
          <w:sz w:val="28"/>
          <w:szCs w:val="28"/>
        </w:rPr>
      </w:pPr>
      <w:r w:rsidRPr="000B225E">
        <w:rPr>
          <w:rFonts w:ascii="標楷體" w:eastAsia="標楷體" w:hAnsi="標楷體" w:hint="eastAsia"/>
          <w:sz w:val="28"/>
          <w:szCs w:val="28"/>
        </w:rPr>
        <w:t>第  十  條  本府視業務需要得獎勵參與辦理遊民服務輔導業務之機關。</w:t>
      </w:r>
    </w:p>
    <w:p w:rsidR="00461088" w:rsidRPr="000B225E" w:rsidRDefault="00461088" w:rsidP="00D769C2">
      <w:pPr>
        <w:spacing w:line="540" w:lineRule="exact"/>
        <w:rPr>
          <w:rFonts w:ascii="標楷體" w:eastAsia="標楷體" w:hAnsi="標楷體" w:hint="eastAsia"/>
          <w:sz w:val="28"/>
          <w:szCs w:val="28"/>
        </w:rPr>
      </w:pPr>
      <w:r w:rsidRPr="000B225E">
        <w:rPr>
          <w:rFonts w:ascii="標楷體" w:eastAsia="標楷體" w:hAnsi="標楷體" w:hint="eastAsia"/>
          <w:sz w:val="28"/>
          <w:szCs w:val="28"/>
        </w:rPr>
        <w:t>第 十一 條  遊民收容輔導工作所需經費，由本府編列年度預算支應。</w:t>
      </w:r>
    </w:p>
    <w:p w:rsidR="00461088" w:rsidRPr="000B225E" w:rsidRDefault="00461088" w:rsidP="00D769C2">
      <w:pPr>
        <w:spacing w:line="540" w:lineRule="exact"/>
        <w:rPr>
          <w:rFonts w:ascii="標楷體" w:eastAsia="標楷體" w:hAnsi="標楷體" w:hint="eastAsia"/>
          <w:sz w:val="28"/>
          <w:szCs w:val="28"/>
        </w:rPr>
      </w:pPr>
      <w:r w:rsidRPr="000B225E">
        <w:rPr>
          <w:rFonts w:ascii="標楷體" w:eastAsia="標楷體" w:hAnsi="標楷體" w:hint="eastAsia"/>
          <w:sz w:val="28"/>
          <w:szCs w:val="28"/>
        </w:rPr>
        <w:t>第 十二 條  路倒病人之處理，準用本自治條例之規定。</w:t>
      </w:r>
    </w:p>
    <w:p w:rsidR="00461088" w:rsidRPr="000B225E" w:rsidRDefault="00461088" w:rsidP="00D769C2">
      <w:pPr>
        <w:spacing w:line="540" w:lineRule="exact"/>
        <w:ind w:left="1680" w:hangingChars="600" w:hanging="1680"/>
        <w:rPr>
          <w:rFonts w:ascii="標楷體" w:eastAsia="標楷體" w:hAnsi="標楷體" w:hint="eastAsia"/>
          <w:sz w:val="28"/>
          <w:szCs w:val="28"/>
        </w:rPr>
      </w:pPr>
      <w:r w:rsidRPr="000B225E">
        <w:rPr>
          <w:rFonts w:ascii="標楷體" w:eastAsia="標楷體" w:hAnsi="標楷體" w:hint="eastAsia"/>
          <w:sz w:val="28"/>
          <w:szCs w:val="28"/>
        </w:rPr>
        <w:t>第 十三 條  本府對於遊民服務輔導工作，必要時得定期召集各相關機關舉行會報，以加強連繫配合。</w:t>
      </w:r>
    </w:p>
    <w:p w:rsidR="00461088" w:rsidRPr="000B225E" w:rsidRDefault="00461088" w:rsidP="00D769C2">
      <w:pPr>
        <w:spacing w:line="540" w:lineRule="exact"/>
        <w:rPr>
          <w:rFonts w:ascii="標楷體" w:eastAsia="標楷體" w:hAnsi="標楷體" w:hint="eastAsia"/>
          <w:sz w:val="28"/>
          <w:szCs w:val="28"/>
        </w:rPr>
      </w:pPr>
      <w:r w:rsidRPr="000B225E">
        <w:rPr>
          <w:rFonts w:ascii="標楷體" w:eastAsia="標楷體" w:hAnsi="標楷體" w:hint="eastAsia"/>
          <w:sz w:val="28"/>
          <w:szCs w:val="28"/>
        </w:rPr>
        <w:t>第 十四 條  本自治條例自公布日施行。</w:t>
      </w:r>
    </w:p>
    <w:sectPr w:rsidR="00461088" w:rsidRPr="000B225E" w:rsidSect="000B225E">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88"/>
    <w:rsid w:val="000B225E"/>
    <w:rsid w:val="00197E1A"/>
    <w:rsid w:val="00266442"/>
    <w:rsid w:val="00461088"/>
    <w:rsid w:val="004B4B54"/>
    <w:rsid w:val="00C2110C"/>
    <w:rsid w:val="00D769C2"/>
    <w:rsid w:val="00ED1E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08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B225E"/>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08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B225E"/>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連江縣遊民收容輔導自治條例</dc:title>
  <dc:creator>user</dc:creator>
  <cp:lastModifiedBy>Netdo</cp:lastModifiedBy>
  <cp:revision>2</cp:revision>
  <cp:lastPrinted>2005-09-21T13:43:00Z</cp:lastPrinted>
  <dcterms:created xsi:type="dcterms:W3CDTF">2017-06-08T06:05:00Z</dcterms:created>
  <dcterms:modified xsi:type="dcterms:W3CDTF">2017-06-08T06:05:00Z</dcterms:modified>
</cp:coreProperties>
</file>