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8E" w:rsidRPr="005434AB" w:rsidRDefault="00396D6C" w:rsidP="003177F6">
      <w:pPr>
        <w:snapToGrid w:val="0"/>
        <w:spacing w:line="440" w:lineRule="exact"/>
        <w:jc w:val="center"/>
        <w:rPr>
          <w:rFonts w:eastAsia="標楷體" w:hint="eastAsia"/>
          <w:b/>
          <w:sz w:val="32"/>
          <w:szCs w:val="32"/>
        </w:rPr>
      </w:pPr>
      <w:bookmarkStart w:id="0" w:name="_GoBack"/>
      <w:bookmarkEnd w:id="0"/>
      <w:r>
        <w:rPr>
          <w:rFonts w:eastAsia="標楷體" w:hint="eastAsia"/>
          <w:b/>
          <w:sz w:val="32"/>
          <w:szCs w:val="32"/>
        </w:rPr>
        <w:t>10</w:t>
      </w:r>
      <w:r w:rsidR="008E33C9">
        <w:rPr>
          <w:rFonts w:eastAsia="標楷體"/>
          <w:b/>
          <w:sz w:val="32"/>
          <w:szCs w:val="32"/>
        </w:rPr>
        <w:t>7</w:t>
      </w:r>
      <w:r w:rsidR="004E268E" w:rsidRPr="005434AB">
        <w:rPr>
          <w:rFonts w:eastAsia="標楷體" w:hint="eastAsia"/>
          <w:b/>
          <w:sz w:val="32"/>
          <w:szCs w:val="32"/>
        </w:rPr>
        <w:t>年</w:t>
      </w:r>
      <w:r>
        <w:rPr>
          <w:rFonts w:eastAsia="標楷體" w:hint="eastAsia"/>
          <w:b/>
          <w:sz w:val="32"/>
          <w:szCs w:val="32"/>
        </w:rPr>
        <w:t>連</w:t>
      </w:r>
      <w:r>
        <w:rPr>
          <w:rFonts w:eastAsia="標楷體"/>
          <w:b/>
          <w:sz w:val="32"/>
          <w:szCs w:val="32"/>
        </w:rPr>
        <w:t>江縣</w:t>
      </w:r>
      <w:r>
        <w:rPr>
          <w:rFonts w:eastAsia="標楷體" w:hint="eastAsia"/>
          <w:b/>
          <w:sz w:val="32"/>
          <w:szCs w:val="32"/>
        </w:rPr>
        <w:t>第三</w:t>
      </w:r>
      <w:r>
        <w:rPr>
          <w:rFonts w:eastAsia="標楷體"/>
          <w:b/>
          <w:sz w:val="32"/>
          <w:szCs w:val="32"/>
        </w:rPr>
        <w:t>屆</w:t>
      </w:r>
      <w:r w:rsidR="00A46CD3">
        <w:rPr>
          <w:rFonts w:eastAsia="標楷體" w:hint="eastAsia"/>
          <w:b/>
          <w:sz w:val="32"/>
          <w:szCs w:val="32"/>
        </w:rPr>
        <w:t>第二次</w:t>
      </w:r>
      <w:r>
        <w:rPr>
          <w:rFonts w:eastAsia="標楷體"/>
          <w:b/>
          <w:sz w:val="32"/>
          <w:szCs w:val="32"/>
        </w:rPr>
        <w:t>婦女權益促進</w:t>
      </w:r>
      <w:r w:rsidR="00A46CD3">
        <w:rPr>
          <w:rFonts w:eastAsia="標楷體" w:hint="eastAsia"/>
          <w:b/>
          <w:sz w:val="32"/>
          <w:szCs w:val="32"/>
        </w:rPr>
        <w:t>委員</w:t>
      </w:r>
      <w:r>
        <w:rPr>
          <w:rFonts w:eastAsia="標楷體"/>
          <w:b/>
          <w:sz w:val="32"/>
          <w:szCs w:val="32"/>
        </w:rPr>
        <w:t>會</w:t>
      </w:r>
    </w:p>
    <w:p w:rsidR="004E268E" w:rsidRPr="005434AB" w:rsidRDefault="004E268E" w:rsidP="003177F6">
      <w:pPr>
        <w:snapToGrid w:val="0"/>
        <w:spacing w:line="440" w:lineRule="exact"/>
        <w:jc w:val="center"/>
        <w:rPr>
          <w:rFonts w:eastAsia="標楷體" w:hint="eastAsia"/>
          <w:b/>
          <w:sz w:val="32"/>
          <w:szCs w:val="32"/>
        </w:rPr>
      </w:pPr>
      <w:r w:rsidRPr="005434AB">
        <w:rPr>
          <w:rFonts w:eastAsia="標楷體" w:hint="eastAsia"/>
          <w:b/>
          <w:sz w:val="32"/>
          <w:szCs w:val="32"/>
        </w:rPr>
        <w:t>會議紀錄</w:t>
      </w:r>
    </w:p>
    <w:p w:rsidR="00737F02" w:rsidRPr="005434AB" w:rsidRDefault="00737F02" w:rsidP="003177F6">
      <w:pPr>
        <w:snapToGrid w:val="0"/>
        <w:spacing w:line="440" w:lineRule="exact"/>
        <w:rPr>
          <w:rFonts w:eastAsia="標楷體" w:hint="eastAsia"/>
          <w:color w:val="000000"/>
          <w:sz w:val="28"/>
          <w:szCs w:val="28"/>
        </w:rPr>
      </w:pPr>
    </w:p>
    <w:p w:rsidR="004E268E" w:rsidRPr="005434AB" w:rsidRDefault="004E268E" w:rsidP="003177F6">
      <w:pPr>
        <w:numPr>
          <w:ilvl w:val="0"/>
          <w:numId w:val="1"/>
        </w:numPr>
        <w:tabs>
          <w:tab w:val="clear" w:pos="480"/>
        </w:tabs>
        <w:snapToGrid w:val="0"/>
        <w:spacing w:line="440" w:lineRule="exact"/>
        <w:rPr>
          <w:rFonts w:eastAsia="標楷體" w:hint="eastAsia"/>
          <w:color w:val="000000"/>
          <w:sz w:val="28"/>
          <w:szCs w:val="28"/>
        </w:rPr>
      </w:pPr>
      <w:r w:rsidRPr="005434AB">
        <w:rPr>
          <w:rFonts w:eastAsia="標楷體" w:hint="eastAsia"/>
          <w:color w:val="000000"/>
          <w:sz w:val="28"/>
          <w:szCs w:val="28"/>
        </w:rPr>
        <w:t>開會時間：</w:t>
      </w:r>
      <w:r w:rsidRPr="005434AB">
        <w:rPr>
          <w:rFonts w:eastAsia="標楷體" w:hint="eastAsia"/>
          <w:color w:val="000000"/>
          <w:sz w:val="28"/>
          <w:szCs w:val="28"/>
        </w:rPr>
        <w:t>10</w:t>
      </w:r>
      <w:r w:rsidR="007334DA">
        <w:rPr>
          <w:rFonts w:eastAsia="標楷體"/>
          <w:color w:val="000000"/>
          <w:sz w:val="28"/>
          <w:szCs w:val="28"/>
        </w:rPr>
        <w:t>7</w:t>
      </w:r>
      <w:r w:rsidRPr="005434AB">
        <w:rPr>
          <w:rFonts w:eastAsia="標楷體" w:hint="eastAsia"/>
          <w:color w:val="000000"/>
          <w:sz w:val="28"/>
          <w:szCs w:val="28"/>
        </w:rPr>
        <w:t>年</w:t>
      </w:r>
      <w:r w:rsidR="009D7B9F">
        <w:rPr>
          <w:rFonts w:eastAsia="標楷體"/>
          <w:color w:val="000000"/>
          <w:sz w:val="28"/>
          <w:szCs w:val="28"/>
        </w:rPr>
        <w:t>11</w:t>
      </w:r>
      <w:r w:rsidRPr="005434AB">
        <w:rPr>
          <w:rFonts w:eastAsia="標楷體" w:hint="eastAsia"/>
          <w:color w:val="000000"/>
          <w:sz w:val="28"/>
          <w:szCs w:val="28"/>
        </w:rPr>
        <w:t>月</w:t>
      </w:r>
      <w:r w:rsidR="009D7B9F">
        <w:rPr>
          <w:rFonts w:eastAsia="標楷體"/>
          <w:color w:val="000000"/>
          <w:sz w:val="28"/>
          <w:szCs w:val="28"/>
        </w:rPr>
        <w:t>30</w:t>
      </w:r>
      <w:r w:rsidRPr="005434AB">
        <w:rPr>
          <w:rFonts w:eastAsia="標楷體" w:hint="eastAsia"/>
          <w:color w:val="000000"/>
          <w:sz w:val="28"/>
          <w:szCs w:val="28"/>
        </w:rPr>
        <w:t>日（星期</w:t>
      </w:r>
      <w:r w:rsidR="007334DA">
        <w:rPr>
          <w:rFonts w:eastAsia="標楷體" w:hint="eastAsia"/>
          <w:color w:val="000000"/>
          <w:sz w:val="28"/>
          <w:szCs w:val="28"/>
        </w:rPr>
        <w:t>五</w:t>
      </w:r>
      <w:r w:rsidRPr="005434AB">
        <w:rPr>
          <w:rFonts w:eastAsia="標楷體" w:hint="eastAsia"/>
          <w:color w:val="000000"/>
          <w:sz w:val="28"/>
          <w:szCs w:val="28"/>
        </w:rPr>
        <w:t>）上午</w:t>
      </w:r>
      <w:r w:rsidR="007334DA">
        <w:rPr>
          <w:rFonts w:eastAsia="標楷體"/>
          <w:color w:val="000000"/>
          <w:sz w:val="28"/>
          <w:szCs w:val="28"/>
        </w:rPr>
        <w:t>10</w:t>
      </w:r>
      <w:r w:rsidRPr="005434AB">
        <w:rPr>
          <w:rFonts w:eastAsia="標楷體" w:hint="eastAsia"/>
          <w:color w:val="000000"/>
          <w:sz w:val="28"/>
          <w:szCs w:val="28"/>
        </w:rPr>
        <w:t>時</w:t>
      </w:r>
      <w:r w:rsidRPr="005434AB">
        <w:rPr>
          <w:rFonts w:eastAsia="標楷體" w:hint="eastAsia"/>
          <w:color w:val="000000"/>
          <w:sz w:val="28"/>
          <w:szCs w:val="28"/>
        </w:rPr>
        <w:t>30</w:t>
      </w:r>
      <w:r w:rsidRPr="005434AB">
        <w:rPr>
          <w:rFonts w:eastAsia="標楷體" w:hint="eastAsia"/>
          <w:color w:val="000000"/>
          <w:sz w:val="28"/>
          <w:szCs w:val="28"/>
        </w:rPr>
        <w:t>分</w:t>
      </w:r>
    </w:p>
    <w:p w:rsidR="004E268E" w:rsidRPr="005434AB" w:rsidRDefault="001E79FD" w:rsidP="009D7B9F">
      <w:pPr>
        <w:numPr>
          <w:ilvl w:val="0"/>
          <w:numId w:val="1"/>
        </w:numPr>
        <w:snapToGrid w:val="0"/>
        <w:spacing w:line="440" w:lineRule="exact"/>
        <w:rPr>
          <w:rFonts w:eastAsia="標楷體" w:hint="eastAsia"/>
          <w:color w:val="000000"/>
          <w:sz w:val="28"/>
          <w:szCs w:val="28"/>
        </w:rPr>
      </w:pPr>
      <w:r>
        <w:rPr>
          <w:rFonts w:eastAsia="標楷體" w:hint="eastAsia"/>
          <w:color w:val="000000"/>
          <w:sz w:val="28"/>
          <w:szCs w:val="28"/>
        </w:rPr>
        <w:t>開會地點：衛</w:t>
      </w:r>
      <w:r>
        <w:rPr>
          <w:rFonts w:eastAsia="標楷體"/>
          <w:color w:val="000000"/>
          <w:sz w:val="28"/>
          <w:szCs w:val="28"/>
        </w:rPr>
        <w:t>生福利局</w:t>
      </w:r>
      <w:r w:rsidR="009D7B9F">
        <w:rPr>
          <w:rFonts w:eastAsia="標楷體"/>
          <w:color w:val="000000"/>
          <w:sz w:val="28"/>
          <w:szCs w:val="28"/>
        </w:rPr>
        <w:t>社會福利研習會議室</w:t>
      </w:r>
      <w:r w:rsidR="009D7B9F" w:rsidRPr="005434AB">
        <w:rPr>
          <w:rFonts w:eastAsia="標楷體" w:hint="eastAsia"/>
          <w:color w:val="000000"/>
          <w:sz w:val="28"/>
          <w:szCs w:val="28"/>
        </w:rPr>
        <w:t xml:space="preserve"> </w:t>
      </w:r>
    </w:p>
    <w:p w:rsidR="004E268E" w:rsidRPr="005434AB" w:rsidRDefault="004E268E" w:rsidP="003177F6">
      <w:pPr>
        <w:numPr>
          <w:ilvl w:val="0"/>
          <w:numId w:val="1"/>
        </w:numPr>
        <w:snapToGrid w:val="0"/>
        <w:spacing w:line="440" w:lineRule="exact"/>
        <w:rPr>
          <w:rFonts w:eastAsia="標楷體" w:hint="eastAsia"/>
          <w:color w:val="000000"/>
          <w:sz w:val="28"/>
          <w:szCs w:val="28"/>
        </w:rPr>
      </w:pPr>
      <w:r w:rsidRPr="005434AB">
        <w:rPr>
          <w:rFonts w:eastAsia="標楷體" w:hint="eastAsia"/>
          <w:color w:val="000000"/>
          <w:sz w:val="28"/>
          <w:szCs w:val="28"/>
        </w:rPr>
        <w:t>主</w:t>
      </w:r>
      <w:r w:rsidRPr="005434AB">
        <w:rPr>
          <w:rFonts w:eastAsia="標楷體" w:hint="eastAsia"/>
          <w:color w:val="000000"/>
          <w:sz w:val="28"/>
          <w:szCs w:val="28"/>
        </w:rPr>
        <w:t xml:space="preserve">    </w:t>
      </w:r>
      <w:r w:rsidRPr="005434AB">
        <w:rPr>
          <w:rFonts w:eastAsia="標楷體" w:hint="eastAsia"/>
          <w:color w:val="000000"/>
          <w:sz w:val="28"/>
          <w:szCs w:val="28"/>
        </w:rPr>
        <w:t>席：</w:t>
      </w:r>
      <w:r w:rsidR="007334DA">
        <w:rPr>
          <w:rFonts w:eastAsia="標楷體" w:hint="eastAsia"/>
          <w:color w:val="000000"/>
          <w:sz w:val="28"/>
          <w:szCs w:val="28"/>
        </w:rPr>
        <w:t>王副縣長忠銘</w:t>
      </w:r>
      <w:r w:rsidRPr="005434AB">
        <w:rPr>
          <w:rFonts w:eastAsia="標楷體" w:hint="eastAsia"/>
          <w:color w:val="000000"/>
          <w:sz w:val="28"/>
          <w:szCs w:val="28"/>
        </w:rPr>
        <w:t xml:space="preserve">           </w:t>
      </w:r>
      <w:r w:rsidR="009B7C6B">
        <w:rPr>
          <w:rFonts w:eastAsia="標楷體" w:hint="eastAsia"/>
          <w:color w:val="000000"/>
          <w:sz w:val="28"/>
          <w:szCs w:val="28"/>
        </w:rPr>
        <w:t xml:space="preserve"> </w:t>
      </w:r>
      <w:r w:rsidRPr="005434AB">
        <w:rPr>
          <w:rFonts w:eastAsia="標楷體" w:hint="eastAsia"/>
          <w:color w:val="000000"/>
          <w:sz w:val="28"/>
          <w:szCs w:val="28"/>
        </w:rPr>
        <w:t xml:space="preserve">    </w:t>
      </w:r>
      <w:r w:rsidRPr="005434AB">
        <w:rPr>
          <w:rFonts w:eastAsia="標楷體" w:hint="eastAsia"/>
          <w:sz w:val="28"/>
          <w:szCs w:val="28"/>
        </w:rPr>
        <w:t>記錄：</w:t>
      </w:r>
      <w:r w:rsidR="009D7B9F">
        <w:rPr>
          <w:rFonts w:eastAsia="標楷體" w:hint="eastAsia"/>
          <w:sz w:val="28"/>
          <w:szCs w:val="28"/>
        </w:rPr>
        <w:t>曹湘</w:t>
      </w:r>
      <w:r w:rsidR="009D7B9F">
        <w:rPr>
          <w:rFonts w:eastAsia="標楷體"/>
          <w:sz w:val="28"/>
          <w:szCs w:val="28"/>
        </w:rPr>
        <w:t>筠</w:t>
      </w:r>
    </w:p>
    <w:p w:rsidR="004E268E" w:rsidRDefault="004E268E" w:rsidP="003177F6">
      <w:pPr>
        <w:numPr>
          <w:ilvl w:val="0"/>
          <w:numId w:val="1"/>
        </w:numPr>
        <w:snapToGrid w:val="0"/>
        <w:spacing w:line="440" w:lineRule="exact"/>
        <w:rPr>
          <w:rFonts w:eastAsia="標楷體"/>
          <w:color w:val="000000"/>
          <w:sz w:val="28"/>
          <w:szCs w:val="28"/>
        </w:rPr>
      </w:pPr>
      <w:r w:rsidRPr="005434AB">
        <w:rPr>
          <w:rFonts w:eastAsia="標楷體" w:hint="eastAsia"/>
          <w:color w:val="000000"/>
          <w:sz w:val="28"/>
          <w:szCs w:val="28"/>
        </w:rPr>
        <w:t>討論提案：</w:t>
      </w:r>
    </w:p>
    <w:p w:rsidR="00B91BB4" w:rsidRDefault="00B91BB4" w:rsidP="003177F6">
      <w:pPr>
        <w:numPr>
          <w:ilvl w:val="0"/>
          <w:numId w:val="1"/>
        </w:numPr>
        <w:snapToGrid w:val="0"/>
        <w:spacing w:line="440" w:lineRule="exact"/>
        <w:rPr>
          <w:rFonts w:eastAsia="標楷體"/>
          <w:color w:val="000000"/>
          <w:sz w:val="28"/>
          <w:szCs w:val="28"/>
        </w:rPr>
      </w:pPr>
      <w:r>
        <w:rPr>
          <w:rFonts w:eastAsia="標楷體" w:hint="eastAsia"/>
          <w:color w:val="000000"/>
          <w:sz w:val="28"/>
          <w:szCs w:val="28"/>
        </w:rPr>
        <w:t>臨時動議：</w:t>
      </w:r>
    </w:p>
    <w:p w:rsidR="00160243" w:rsidRDefault="00160243" w:rsidP="00821515">
      <w:pPr>
        <w:snapToGrid w:val="0"/>
        <w:spacing w:line="440" w:lineRule="exact"/>
        <w:rPr>
          <w:rFonts w:eastAsia="標楷體" w:hint="eastAsia"/>
          <w:color w:val="000000"/>
          <w:sz w:val="28"/>
          <w:szCs w:val="28"/>
        </w:rPr>
      </w:pPr>
    </w:p>
    <w:p w:rsidR="00031E8F" w:rsidRDefault="00C478CB" w:rsidP="00160243">
      <w:pPr>
        <w:snapToGrid w:val="0"/>
        <w:spacing w:line="440" w:lineRule="exact"/>
        <w:rPr>
          <w:rFonts w:eastAsia="標楷體"/>
          <w:color w:val="000000"/>
          <w:sz w:val="28"/>
          <w:szCs w:val="28"/>
        </w:rPr>
      </w:pPr>
      <w:r>
        <w:rPr>
          <w:rFonts w:eastAsia="標楷體" w:hint="eastAsia"/>
          <w:color w:val="000000"/>
          <w:sz w:val="28"/>
          <w:szCs w:val="28"/>
        </w:rPr>
        <w:t>主席致詞：</w:t>
      </w:r>
    </w:p>
    <w:p w:rsidR="00160243" w:rsidRDefault="00C478CB" w:rsidP="00031E8F">
      <w:pPr>
        <w:snapToGrid w:val="0"/>
        <w:spacing w:line="440" w:lineRule="exact"/>
        <w:ind w:firstLineChars="100" w:firstLine="280"/>
        <w:rPr>
          <w:rFonts w:eastAsia="標楷體" w:hint="eastAsia"/>
          <w:color w:val="000000"/>
          <w:sz w:val="28"/>
          <w:szCs w:val="28"/>
        </w:rPr>
      </w:pPr>
      <w:r>
        <w:rPr>
          <w:rFonts w:eastAsia="標楷體" w:hint="eastAsia"/>
          <w:color w:val="000000"/>
          <w:sz w:val="28"/>
          <w:szCs w:val="28"/>
        </w:rPr>
        <w:t>首先我們審視在我們縣內的婦女社團培力方案裡是否以婦女培力為主要推重目標，而兩性平權我想以目前的環境及觀念來看不會有歧視與不公平的現象，反而在家庭裡的女性地位受到重視以女性的意見為主導的家庭愈來愈多了</w:t>
      </w:r>
      <w:r w:rsidR="001A7524">
        <w:rPr>
          <w:rFonts w:eastAsia="標楷體" w:hint="eastAsia"/>
          <w:color w:val="000000"/>
          <w:sz w:val="28"/>
          <w:szCs w:val="28"/>
        </w:rPr>
        <w:t>，家庭分工也倡導的</w:t>
      </w:r>
      <w:r w:rsidR="00B236A3">
        <w:rPr>
          <w:rFonts w:eastAsia="標楷體" w:hint="eastAsia"/>
          <w:color w:val="000000"/>
          <w:sz w:val="28"/>
          <w:szCs w:val="28"/>
        </w:rPr>
        <w:t>很</w:t>
      </w:r>
      <w:r w:rsidR="001A7524">
        <w:rPr>
          <w:rFonts w:eastAsia="標楷體" w:hint="eastAsia"/>
          <w:color w:val="000000"/>
          <w:sz w:val="28"/>
          <w:szCs w:val="28"/>
        </w:rPr>
        <w:t>理想</w:t>
      </w:r>
      <w:r>
        <w:rPr>
          <w:rFonts w:eastAsia="標楷體" w:hint="eastAsia"/>
          <w:color w:val="000000"/>
          <w:sz w:val="28"/>
          <w:szCs w:val="28"/>
        </w:rPr>
        <w:t>，婦女權益促進精神與內涵都已成熟，</w:t>
      </w:r>
      <w:r w:rsidR="001A7524">
        <w:rPr>
          <w:rFonts w:eastAsia="標楷體" w:hint="eastAsia"/>
          <w:color w:val="000000"/>
          <w:sz w:val="28"/>
          <w:szCs w:val="28"/>
        </w:rPr>
        <w:t>倒是男性參與社會團體者少，在尊重兩性的觀點上，我們政府也做到保障女性如選舉的女性保障名額等，這都是這幾年推動婦女權益上很重要的指標。</w:t>
      </w:r>
    </w:p>
    <w:p w:rsidR="001A7524" w:rsidRDefault="001A7524" w:rsidP="00160243">
      <w:pPr>
        <w:snapToGrid w:val="0"/>
        <w:spacing w:line="440" w:lineRule="exact"/>
        <w:rPr>
          <w:rFonts w:eastAsia="標楷體"/>
          <w:color w:val="000000"/>
          <w:sz w:val="28"/>
          <w:szCs w:val="28"/>
        </w:rPr>
      </w:pPr>
    </w:p>
    <w:p w:rsidR="001A7524" w:rsidRDefault="001A7524" w:rsidP="00160243">
      <w:pPr>
        <w:snapToGrid w:val="0"/>
        <w:spacing w:line="440" w:lineRule="exact"/>
        <w:rPr>
          <w:rFonts w:eastAsia="標楷體"/>
          <w:color w:val="000000"/>
          <w:sz w:val="28"/>
          <w:szCs w:val="28"/>
        </w:rPr>
      </w:pPr>
      <w:r>
        <w:rPr>
          <w:rFonts w:eastAsia="標楷體" w:hint="eastAsia"/>
          <w:color w:val="000000"/>
          <w:sz w:val="28"/>
          <w:szCs w:val="28"/>
        </w:rPr>
        <w:t>討論提案</w:t>
      </w:r>
      <w:proofErr w:type="gramStart"/>
      <w:r>
        <w:rPr>
          <w:rFonts w:eastAsia="標楷體" w:hint="eastAsia"/>
          <w:color w:val="000000"/>
          <w:sz w:val="28"/>
          <w:szCs w:val="28"/>
        </w:rPr>
        <w:t>一</w:t>
      </w:r>
      <w:proofErr w:type="gramEnd"/>
      <w:r>
        <w:rPr>
          <w:rFonts w:eastAsia="標楷體" w:hint="eastAsia"/>
          <w:color w:val="000000"/>
          <w:sz w:val="28"/>
          <w:szCs w:val="28"/>
        </w:rPr>
        <w:t>：</w:t>
      </w:r>
    </w:p>
    <w:p w:rsidR="00356E0D" w:rsidRDefault="00356E0D" w:rsidP="00160243">
      <w:pPr>
        <w:snapToGrid w:val="0"/>
        <w:spacing w:line="440" w:lineRule="exact"/>
        <w:rPr>
          <w:rFonts w:eastAsia="標楷體"/>
          <w:color w:val="000000"/>
          <w:sz w:val="28"/>
          <w:szCs w:val="28"/>
        </w:rPr>
      </w:pPr>
      <w:r>
        <w:rPr>
          <w:rFonts w:eastAsia="標楷體" w:hint="eastAsia"/>
          <w:color w:val="000000"/>
          <w:sz w:val="28"/>
          <w:szCs w:val="28"/>
        </w:rPr>
        <w:t>人事處提議</w:t>
      </w:r>
      <w:r w:rsidR="00160243">
        <w:rPr>
          <w:rFonts w:eastAsia="標楷體"/>
          <w:color w:val="000000"/>
          <w:sz w:val="28"/>
          <w:szCs w:val="28"/>
        </w:rPr>
        <w:t>：</w:t>
      </w:r>
    </w:p>
    <w:p w:rsidR="004E268E" w:rsidRPr="005434AB" w:rsidRDefault="007334DA" w:rsidP="00356E0D">
      <w:pPr>
        <w:snapToGrid w:val="0"/>
        <w:spacing w:line="440" w:lineRule="exact"/>
        <w:ind w:firstLineChars="100" w:firstLine="280"/>
        <w:rPr>
          <w:rFonts w:eastAsia="標楷體" w:hint="eastAsia"/>
          <w:color w:val="000000"/>
          <w:sz w:val="28"/>
          <w:szCs w:val="28"/>
        </w:rPr>
      </w:pPr>
      <w:r>
        <w:rPr>
          <w:rFonts w:eastAsia="標楷體" w:hint="eastAsia"/>
          <w:color w:val="000000"/>
          <w:sz w:val="28"/>
          <w:szCs w:val="28"/>
        </w:rPr>
        <w:t>建請</w:t>
      </w:r>
      <w:r w:rsidR="00B91BB4">
        <w:rPr>
          <w:rFonts w:eastAsia="標楷體" w:hint="eastAsia"/>
          <w:color w:val="000000"/>
          <w:sz w:val="28"/>
          <w:szCs w:val="28"/>
        </w:rPr>
        <w:t>考量將「婦女權益促進委員會」更名為「性別平等委員會」</w:t>
      </w:r>
      <w:r w:rsidR="00B334E9">
        <w:rPr>
          <w:rFonts w:eastAsia="標楷體"/>
          <w:color w:val="000000"/>
          <w:sz w:val="28"/>
          <w:szCs w:val="28"/>
        </w:rPr>
        <w:t>。</w:t>
      </w:r>
    </w:p>
    <w:p w:rsidR="00356E0D" w:rsidRDefault="00356E0D" w:rsidP="003025A2">
      <w:pPr>
        <w:snapToGrid w:val="0"/>
        <w:spacing w:line="440" w:lineRule="exact"/>
        <w:rPr>
          <w:rFonts w:eastAsia="標楷體" w:hAnsi="標楷體"/>
          <w:color w:val="000000"/>
          <w:sz w:val="28"/>
          <w:szCs w:val="28"/>
        </w:rPr>
      </w:pPr>
      <w:r>
        <w:rPr>
          <w:rFonts w:eastAsia="標楷體" w:hAnsi="標楷體" w:hint="eastAsia"/>
          <w:color w:val="000000"/>
          <w:sz w:val="28"/>
          <w:szCs w:val="28"/>
        </w:rPr>
        <w:t>案由：</w:t>
      </w:r>
    </w:p>
    <w:p w:rsidR="00280C1B" w:rsidRDefault="00A140D2" w:rsidP="001341B4">
      <w:pPr>
        <w:snapToGrid w:val="0"/>
        <w:spacing w:line="440" w:lineRule="exact"/>
        <w:ind w:leftChars="59" w:left="142" w:firstLineChars="50" w:firstLine="140"/>
        <w:rPr>
          <w:rFonts w:eastAsia="標楷體" w:hAnsi="標楷體"/>
          <w:color w:val="000000"/>
          <w:sz w:val="28"/>
          <w:szCs w:val="28"/>
        </w:rPr>
      </w:pPr>
      <w:r>
        <w:rPr>
          <w:rFonts w:eastAsia="標楷體" w:hAnsi="標楷體" w:hint="eastAsia"/>
          <w:color w:val="000000"/>
          <w:sz w:val="28"/>
          <w:szCs w:val="28"/>
        </w:rPr>
        <w:t>關於</w:t>
      </w:r>
      <w:r w:rsidR="00247A0A">
        <w:rPr>
          <w:rFonts w:eastAsia="標楷體" w:hAnsi="標楷體" w:hint="eastAsia"/>
          <w:color w:val="000000"/>
          <w:sz w:val="28"/>
          <w:szCs w:val="28"/>
        </w:rPr>
        <w:t>「婦女權益促進委員會」更名為「性別平等委員會</w:t>
      </w:r>
      <w:r w:rsidR="003025A2">
        <w:rPr>
          <w:rFonts w:eastAsia="標楷體" w:hAnsi="標楷體" w:hint="eastAsia"/>
          <w:color w:val="000000"/>
          <w:sz w:val="28"/>
          <w:szCs w:val="28"/>
        </w:rPr>
        <w:t>」</w:t>
      </w:r>
      <w:r>
        <w:rPr>
          <w:rFonts w:eastAsia="標楷體" w:hAnsi="標楷體" w:hint="eastAsia"/>
          <w:color w:val="000000"/>
          <w:sz w:val="28"/>
          <w:szCs w:val="28"/>
        </w:rPr>
        <w:t>為</w:t>
      </w:r>
      <w:r w:rsidR="003025A2">
        <w:rPr>
          <w:rFonts w:eastAsia="標楷體" w:hAnsi="標楷體" w:hint="eastAsia"/>
          <w:color w:val="000000"/>
          <w:sz w:val="28"/>
          <w:szCs w:val="28"/>
        </w:rPr>
        <w:t>因應</w:t>
      </w:r>
      <w:r w:rsidR="00247A0A">
        <w:rPr>
          <w:rFonts w:eastAsia="標楷體" w:hAnsi="標楷體" w:hint="eastAsia"/>
          <w:color w:val="000000"/>
          <w:sz w:val="28"/>
          <w:szCs w:val="28"/>
        </w:rPr>
        <w:t>擴</w:t>
      </w:r>
      <w:r>
        <w:rPr>
          <w:rFonts w:eastAsia="標楷體" w:hAnsi="標楷體" w:hint="eastAsia"/>
          <w:color w:val="000000"/>
          <w:sz w:val="28"/>
          <w:szCs w:val="28"/>
        </w:rPr>
        <w:t>大</w:t>
      </w:r>
      <w:r w:rsidR="00247A0A">
        <w:rPr>
          <w:rFonts w:eastAsia="標楷體" w:hAnsi="標楷體" w:hint="eastAsia"/>
          <w:color w:val="000000"/>
          <w:sz w:val="28"/>
          <w:szCs w:val="28"/>
        </w:rPr>
        <w:t>參與機關及提升功能一案。</w:t>
      </w:r>
    </w:p>
    <w:p w:rsidR="00247A0A" w:rsidRDefault="00247A0A" w:rsidP="0097766F">
      <w:pPr>
        <w:snapToGrid w:val="0"/>
        <w:spacing w:line="440" w:lineRule="exact"/>
        <w:ind w:leftChars="28" w:left="67" w:firstLineChars="26" w:firstLine="73"/>
        <w:rPr>
          <w:rFonts w:eastAsia="標楷體" w:hAnsi="標楷體" w:hint="eastAsia"/>
          <w:color w:val="000000"/>
          <w:sz w:val="28"/>
          <w:szCs w:val="28"/>
        </w:rPr>
      </w:pPr>
      <w:r>
        <w:rPr>
          <w:rFonts w:eastAsia="標楷體" w:hAnsi="標楷體" w:hint="eastAsia"/>
          <w:color w:val="000000"/>
          <w:sz w:val="28"/>
          <w:szCs w:val="28"/>
        </w:rPr>
        <w:t>因應本年度</w:t>
      </w:r>
      <w:r>
        <w:rPr>
          <w:rFonts w:eastAsia="標楷體" w:hAnsi="標楷體" w:hint="eastAsia"/>
          <w:color w:val="000000"/>
          <w:sz w:val="28"/>
          <w:szCs w:val="28"/>
        </w:rPr>
        <w:t>1</w:t>
      </w:r>
      <w:r>
        <w:rPr>
          <w:rFonts w:eastAsia="標楷體" w:hAnsi="標楷體"/>
          <w:color w:val="000000"/>
          <w:sz w:val="28"/>
          <w:szCs w:val="28"/>
        </w:rPr>
        <w:t>07</w:t>
      </w:r>
      <w:r>
        <w:rPr>
          <w:rFonts w:eastAsia="標楷體" w:hAnsi="標楷體" w:hint="eastAsia"/>
          <w:color w:val="000000"/>
          <w:sz w:val="28"/>
          <w:szCs w:val="28"/>
        </w:rPr>
        <w:t>年</w:t>
      </w:r>
      <w:r>
        <w:rPr>
          <w:rFonts w:eastAsia="標楷體" w:hAnsi="標楷體" w:hint="eastAsia"/>
          <w:color w:val="000000"/>
          <w:sz w:val="28"/>
          <w:szCs w:val="28"/>
        </w:rPr>
        <w:t>9</w:t>
      </w:r>
      <w:r>
        <w:rPr>
          <w:rFonts w:eastAsia="標楷體" w:hAnsi="標楷體" w:hint="eastAsia"/>
          <w:color w:val="000000"/>
          <w:sz w:val="28"/>
          <w:szCs w:val="28"/>
        </w:rPr>
        <w:t>月</w:t>
      </w:r>
      <w:r>
        <w:rPr>
          <w:rFonts w:eastAsia="標楷體" w:hAnsi="標楷體" w:hint="eastAsia"/>
          <w:color w:val="000000"/>
          <w:sz w:val="28"/>
          <w:szCs w:val="28"/>
        </w:rPr>
        <w:t>2</w:t>
      </w:r>
      <w:r>
        <w:rPr>
          <w:rFonts w:eastAsia="標楷體" w:hAnsi="標楷體"/>
          <w:color w:val="000000"/>
          <w:sz w:val="28"/>
          <w:szCs w:val="28"/>
        </w:rPr>
        <w:t>0</w:t>
      </w:r>
      <w:r>
        <w:rPr>
          <w:rFonts w:eastAsia="標楷體" w:hAnsi="標楷體" w:hint="eastAsia"/>
          <w:color w:val="000000"/>
          <w:sz w:val="28"/>
          <w:szCs w:val="28"/>
        </w:rPr>
        <w:t>日行政院辦理各縣市推動性平業務實地訪視，會中委員建議將縣內原設立「婦女權益促進委員會」</w:t>
      </w:r>
      <w:proofErr w:type="gramStart"/>
      <w:r>
        <w:rPr>
          <w:rFonts w:eastAsia="標楷體" w:hAnsi="標楷體" w:hint="eastAsia"/>
          <w:color w:val="000000"/>
          <w:sz w:val="28"/>
          <w:szCs w:val="28"/>
        </w:rPr>
        <w:t>爰</w:t>
      </w:r>
      <w:proofErr w:type="gramEnd"/>
      <w:r>
        <w:rPr>
          <w:rFonts w:eastAsia="標楷體" w:hAnsi="標楷體" w:hint="eastAsia"/>
          <w:color w:val="000000"/>
          <w:sz w:val="28"/>
          <w:szCs w:val="28"/>
        </w:rPr>
        <w:t>配合中央政策及法令規格更名為「性別平等委員會」以更符合其促進兩性地位實質平等設立宗旨。</w:t>
      </w:r>
    </w:p>
    <w:p w:rsidR="00C45F37" w:rsidRDefault="00821515" w:rsidP="003025A2">
      <w:pPr>
        <w:snapToGrid w:val="0"/>
        <w:spacing w:line="440" w:lineRule="exact"/>
        <w:ind w:leftChars="-22" w:left="-53" w:firstLineChars="50" w:firstLine="140"/>
        <w:rPr>
          <w:rFonts w:eastAsia="標楷體" w:hAnsi="標楷體"/>
          <w:color w:val="000000"/>
          <w:sz w:val="28"/>
          <w:szCs w:val="28"/>
        </w:rPr>
      </w:pPr>
      <w:r>
        <w:rPr>
          <w:rFonts w:eastAsia="標楷體" w:hAnsi="標楷體" w:hint="eastAsia"/>
          <w:color w:val="000000"/>
          <w:sz w:val="28"/>
          <w:szCs w:val="28"/>
        </w:rPr>
        <w:t>會</w:t>
      </w:r>
      <w:r>
        <w:rPr>
          <w:rFonts w:eastAsia="標楷體" w:hAnsi="標楷體"/>
          <w:color w:val="000000"/>
          <w:sz w:val="28"/>
          <w:szCs w:val="28"/>
        </w:rPr>
        <w:t>議</w:t>
      </w:r>
      <w:r w:rsidR="00900ED7">
        <w:rPr>
          <w:rFonts w:eastAsia="標楷體" w:hAnsi="標楷體" w:hint="eastAsia"/>
          <w:color w:val="000000"/>
          <w:sz w:val="28"/>
          <w:szCs w:val="28"/>
        </w:rPr>
        <w:t>決</w:t>
      </w:r>
      <w:r w:rsidR="00900ED7">
        <w:rPr>
          <w:rFonts w:eastAsia="標楷體" w:hAnsi="標楷體"/>
          <w:color w:val="000000"/>
          <w:sz w:val="28"/>
          <w:szCs w:val="28"/>
        </w:rPr>
        <w:t>議</w:t>
      </w:r>
      <w:r w:rsidR="00C45F37">
        <w:rPr>
          <w:rFonts w:eastAsia="標楷體" w:hAnsi="標楷體"/>
          <w:color w:val="000000"/>
          <w:sz w:val="28"/>
          <w:szCs w:val="28"/>
        </w:rPr>
        <w:t>：</w:t>
      </w:r>
    </w:p>
    <w:p w:rsidR="00C45F37" w:rsidRDefault="00247A0A" w:rsidP="00900ED7">
      <w:pPr>
        <w:snapToGrid w:val="0"/>
        <w:spacing w:line="440" w:lineRule="exact"/>
        <w:ind w:leftChars="-22" w:left="-53" w:firstLineChars="100" w:firstLine="280"/>
        <w:rPr>
          <w:rFonts w:eastAsia="標楷體" w:hAnsi="標楷體"/>
          <w:color w:val="000000"/>
          <w:sz w:val="28"/>
          <w:szCs w:val="28"/>
        </w:rPr>
      </w:pPr>
      <w:r>
        <w:rPr>
          <w:rFonts w:eastAsia="標楷體" w:hAnsi="標楷體" w:hint="eastAsia"/>
          <w:color w:val="000000"/>
          <w:sz w:val="28"/>
          <w:szCs w:val="28"/>
        </w:rPr>
        <w:t>委員照案通過更名為「連江縣性別平等委員會」。</w:t>
      </w:r>
    </w:p>
    <w:p w:rsidR="00356E0D" w:rsidRDefault="00356E0D" w:rsidP="00356E0D">
      <w:pPr>
        <w:snapToGrid w:val="0"/>
        <w:spacing w:line="440" w:lineRule="exact"/>
        <w:rPr>
          <w:rFonts w:eastAsia="標楷體" w:hAnsi="標楷體"/>
          <w:color w:val="000000"/>
          <w:sz w:val="28"/>
          <w:szCs w:val="28"/>
        </w:rPr>
      </w:pPr>
    </w:p>
    <w:p w:rsidR="00356E0D" w:rsidRDefault="00356E0D" w:rsidP="00356E0D">
      <w:pPr>
        <w:snapToGrid w:val="0"/>
        <w:spacing w:line="440" w:lineRule="exact"/>
        <w:rPr>
          <w:rFonts w:eastAsia="標楷體" w:hAnsi="標楷體"/>
          <w:color w:val="000000"/>
          <w:sz w:val="28"/>
          <w:szCs w:val="28"/>
        </w:rPr>
      </w:pPr>
    </w:p>
    <w:p w:rsidR="00356E0D" w:rsidRDefault="00356E0D" w:rsidP="00356E0D">
      <w:pPr>
        <w:snapToGrid w:val="0"/>
        <w:spacing w:line="440" w:lineRule="exact"/>
        <w:rPr>
          <w:rFonts w:eastAsia="標楷體" w:hAnsi="標楷體"/>
          <w:color w:val="000000"/>
          <w:sz w:val="28"/>
          <w:szCs w:val="28"/>
        </w:rPr>
      </w:pPr>
      <w:r>
        <w:rPr>
          <w:rFonts w:eastAsia="標楷體" w:hAnsi="標楷體" w:hint="eastAsia"/>
          <w:color w:val="000000"/>
          <w:sz w:val="28"/>
          <w:szCs w:val="28"/>
        </w:rPr>
        <w:lastRenderedPageBreak/>
        <w:t>提案二</w:t>
      </w:r>
    </w:p>
    <w:p w:rsidR="00356E0D" w:rsidRPr="00356E0D" w:rsidRDefault="00356E0D" w:rsidP="00356E0D">
      <w:pPr>
        <w:snapToGrid w:val="0"/>
        <w:spacing w:line="440" w:lineRule="exact"/>
        <w:rPr>
          <w:rFonts w:eastAsia="標楷體" w:hAnsi="標楷體" w:hint="eastAsia"/>
          <w:color w:val="000000"/>
          <w:sz w:val="28"/>
          <w:szCs w:val="28"/>
        </w:rPr>
      </w:pPr>
      <w:r>
        <w:rPr>
          <w:rFonts w:eastAsia="標楷體" w:hAnsi="標楷體" w:hint="eastAsia"/>
          <w:color w:val="000000"/>
          <w:sz w:val="28"/>
          <w:szCs w:val="28"/>
        </w:rPr>
        <w:t>婦權會提議</w:t>
      </w:r>
      <w:r w:rsidRPr="00356E0D">
        <w:rPr>
          <w:rFonts w:eastAsia="標楷體" w:hAnsi="標楷體" w:hint="eastAsia"/>
          <w:color w:val="000000"/>
          <w:sz w:val="28"/>
          <w:szCs w:val="28"/>
        </w:rPr>
        <w:t>：</w:t>
      </w:r>
    </w:p>
    <w:p w:rsidR="00356E0D" w:rsidRDefault="00356E0D" w:rsidP="00356E0D">
      <w:pPr>
        <w:numPr>
          <w:ilvl w:val="0"/>
          <w:numId w:val="6"/>
        </w:numPr>
        <w:snapToGrid w:val="0"/>
        <w:spacing w:line="440" w:lineRule="exact"/>
        <w:rPr>
          <w:rFonts w:eastAsia="標楷體" w:hAnsi="標楷體"/>
          <w:color w:val="000000"/>
          <w:sz w:val="28"/>
          <w:szCs w:val="28"/>
        </w:rPr>
      </w:pPr>
      <w:r>
        <w:rPr>
          <w:rFonts w:eastAsia="標楷體" w:hAnsi="標楷體" w:hint="eastAsia"/>
          <w:color w:val="000000"/>
          <w:sz w:val="28"/>
          <w:szCs w:val="28"/>
        </w:rPr>
        <w:t>訂定「</w:t>
      </w:r>
      <w:r>
        <w:rPr>
          <w:rFonts w:eastAsia="標楷體" w:hAnsi="標楷體" w:hint="eastAsia"/>
          <w:color w:val="000000"/>
          <w:sz w:val="28"/>
          <w:szCs w:val="28"/>
        </w:rPr>
        <w:t>1</w:t>
      </w:r>
      <w:r>
        <w:rPr>
          <w:rFonts w:eastAsia="標楷體" w:hAnsi="標楷體"/>
          <w:color w:val="000000"/>
          <w:sz w:val="28"/>
          <w:szCs w:val="28"/>
        </w:rPr>
        <w:t>08</w:t>
      </w:r>
      <w:r>
        <w:rPr>
          <w:rFonts w:eastAsia="標楷體" w:hAnsi="標楷體" w:hint="eastAsia"/>
          <w:color w:val="000000"/>
          <w:sz w:val="28"/>
          <w:szCs w:val="28"/>
        </w:rPr>
        <w:t>年連江婦女福利施政計畫」</w:t>
      </w:r>
    </w:p>
    <w:p w:rsidR="00356E0D" w:rsidRDefault="00356E0D" w:rsidP="00356E0D">
      <w:pPr>
        <w:snapToGrid w:val="0"/>
        <w:spacing w:line="440" w:lineRule="exact"/>
        <w:rPr>
          <w:rFonts w:eastAsia="標楷體" w:hAnsi="標楷體"/>
          <w:color w:val="000000"/>
          <w:sz w:val="28"/>
          <w:szCs w:val="28"/>
        </w:rPr>
      </w:pPr>
      <w:r>
        <w:rPr>
          <w:rFonts w:eastAsia="標楷體" w:hAnsi="標楷體" w:hint="eastAsia"/>
          <w:color w:val="000000"/>
          <w:sz w:val="28"/>
          <w:szCs w:val="28"/>
        </w:rPr>
        <w:t>案由：</w:t>
      </w:r>
    </w:p>
    <w:p w:rsidR="00356E0D" w:rsidRPr="00356E0D" w:rsidRDefault="00356E0D" w:rsidP="00356E0D">
      <w:pPr>
        <w:snapToGrid w:val="0"/>
        <w:spacing w:line="440" w:lineRule="exact"/>
        <w:ind w:left="560" w:hangingChars="200" w:hanging="560"/>
        <w:rPr>
          <w:rFonts w:eastAsia="標楷體" w:hAnsi="標楷體" w:hint="eastAsia"/>
          <w:color w:val="000000"/>
          <w:sz w:val="28"/>
          <w:szCs w:val="28"/>
        </w:rPr>
      </w:pPr>
      <w:r>
        <w:rPr>
          <w:rFonts w:eastAsia="標楷體" w:hAnsi="標楷體" w:hint="eastAsia"/>
          <w:color w:val="000000"/>
          <w:sz w:val="28"/>
          <w:szCs w:val="28"/>
        </w:rPr>
        <w:t>一、依「</w:t>
      </w:r>
      <w:proofErr w:type="gramStart"/>
      <w:r w:rsidRPr="00356E0D">
        <w:rPr>
          <w:rFonts w:eastAsia="標楷體" w:hAnsi="標楷體" w:hint="eastAsia"/>
          <w:color w:val="000000"/>
          <w:sz w:val="28"/>
          <w:szCs w:val="28"/>
        </w:rPr>
        <w:t>108</w:t>
      </w:r>
      <w:proofErr w:type="gramEnd"/>
      <w:r w:rsidRPr="00356E0D">
        <w:rPr>
          <w:rFonts w:eastAsia="標楷體" w:hAnsi="標楷體" w:hint="eastAsia"/>
          <w:color w:val="000000"/>
          <w:sz w:val="28"/>
          <w:szCs w:val="28"/>
        </w:rPr>
        <w:t>年度婦女福利服務考核評鑑指標</w:t>
      </w:r>
      <w:r>
        <w:rPr>
          <w:rFonts w:eastAsia="標楷體" w:hAnsi="標楷體" w:hint="eastAsia"/>
          <w:color w:val="000000"/>
          <w:sz w:val="28"/>
          <w:szCs w:val="28"/>
        </w:rPr>
        <w:t>」</w:t>
      </w:r>
      <w:r w:rsidRPr="00356E0D">
        <w:rPr>
          <w:rFonts w:eastAsia="標楷體" w:hAnsi="標楷體" w:hint="eastAsia"/>
          <w:color w:val="000000"/>
          <w:sz w:val="28"/>
          <w:szCs w:val="28"/>
        </w:rPr>
        <w:t>，以「</w:t>
      </w:r>
      <w:proofErr w:type="gramStart"/>
      <w:r w:rsidRPr="00356E0D">
        <w:rPr>
          <w:rFonts w:eastAsia="標楷體" w:hAnsi="標楷體" w:hint="eastAsia"/>
          <w:color w:val="000000"/>
          <w:sz w:val="28"/>
          <w:szCs w:val="28"/>
        </w:rPr>
        <w:t>107</w:t>
      </w:r>
      <w:proofErr w:type="gramEnd"/>
      <w:r w:rsidRPr="00356E0D">
        <w:rPr>
          <w:rFonts w:eastAsia="標楷體" w:hAnsi="標楷體" w:hint="eastAsia"/>
          <w:color w:val="000000"/>
          <w:sz w:val="28"/>
          <w:szCs w:val="28"/>
        </w:rPr>
        <w:t>年度連江縣婦女福利施政計畫」為依據。</w:t>
      </w:r>
    </w:p>
    <w:p w:rsidR="00356E0D" w:rsidRDefault="00356E0D" w:rsidP="003025A2">
      <w:pPr>
        <w:snapToGrid w:val="0"/>
        <w:spacing w:line="440" w:lineRule="exact"/>
        <w:ind w:left="560" w:hangingChars="200" w:hanging="560"/>
        <w:rPr>
          <w:rFonts w:eastAsia="標楷體" w:hAnsi="標楷體"/>
          <w:color w:val="000000"/>
          <w:sz w:val="28"/>
          <w:szCs w:val="28"/>
        </w:rPr>
      </w:pPr>
      <w:r w:rsidRPr="00356E0D">
        <w:rPr>
          <w:rFonts w:eastAsia="標楷體" w:hAnsi="標楷體" w:hint="eastAsia"/>
          <w:color w:val="000000"/>
          <w:sz w:val="28"/>
          <w:szCs w:val="28"/>
        </w:rPr>
        <w:t>二、「提升婦女權益促進為福祉打造兩性平權，無歧視、尊重兩性差異，提供婦女培力支持方案，共同創造和諧社會」。</w:t>
      </w:r>
    </w:p>
    <w:p w:rsidR="00356E0D" w:rsidRDefault="00356E0D" w:rsidP="00356E0D">
      <w:pPr>
        <w:snapToGrid w:val="0"/>
        <w:spacing w:line="440" w:lineRule="exact"/>
        <w:ind w:left="420" w:hangingChars="150" w:hanging="420"/>
        <w:rPr>
          <w:rFonts w:eastAsia="標楷體" w:hAnsi="標楷體"/>
          <w:color w:val="000000"/>
          <w:sz w:val="28"/>
          <w:szCs w:val="28"/>
        </w:rPr>
      </w:pPr>
      <w:r>
        <w:rPr>
          <w:rFonts w:eastAsia="標楷體" w:hAnsi="標楷體" w:hint="eastAsia"/>
          <w:color w:val="000000"/>
          <w:sz w:val="28"/>
          <w:szCs w:val="28"/>
        </w:rPr>
        <w:t>會議決議：</w:t>
      </w:r>
    </w:p>
    <w:p w:rsidR="00356E0D" w:rsidRDefault="00A140D2" w:rsidP="00356E0D">
      <w:pPr>
        <w:snapToGrid w:val="0"/>
        <w:spacing w:line="440" w:lineRule="exact"/>
        <w:ind w:left="420" w:hangingChars="150" w:hanging="420"/>
        <w:rPr>
          <w:rFonts w:eastAsia="標楷體" w:hAnsi="標楷體" w:hint="eastAsia"/>
          <w:color w:val="000000"/>
          <w:sz w:val="28"/>
          <w:szCs w:val="28"/>
        </w:rPr>
      </w:pPr>
      <w:r>
        <w:rPr>
          <w:rFonts w:eastAsia="標楷體" w:hAnsi="標楷體" w:hint="eastAsia"/>
          <w:color w:val="000000"/>
          <w:sz w:val="28"/>
          <w:szCs w:val="28"/>
        </w:rPr>
        <w:t>委員照案通案，以彙整各相關性平業務局處室共同</w:t>
      </w:r>
      <w:proofErr w:type="gramStart"/>
      <w:r>
        <w:rPr>
          <w:rFonts w:eastAsia="標楷體" w:hAnsi="標楷體" w:hint="eastAsia"/>
          <w:color w:val="000000"/>
          <w:sz w:val="28"/>
          <w:szCs w:val="28"/>
        </w:rPr>
        <w:t>研</w:t>
      </w:r>
      <w:proofErr w:type="gramEnd"/>
      <w:r>
        <w:rPr>
          <w:rFonts w:eastAsia="標楷體" w:hAnsi="標楷體" w:hint="eastAsia"/>
          <w:color w:val="000000"/>
          <w:sz w:val="28"/>
          <w:szCs w:val="28"/>
        </w:rPr>
        <w:t>擬</w:t>
      </w:r>
    </w:p>
    <w:p w:rsidR="00200302" w:rsidRPr="00A140D2" w:rsidRDefault="00200302" w:rsidP="00A140D2">
      <w:pPr>
        <w:snapToGrid w:val="0"/>
        <w:spacing w:line="440" w:lineRule="exact"/>
        <w:rPr>
          <w:rFonts w:eastAsia="標楷體" w:hAnsi="標楷體"/>
          <w:color w:val="000000"/>
          <w:sz w:val="28"/>
          <w:szCs w:val="28"/>
        </w:rPr>
      </w:pPr>
    </w:p>
    <w:p w:rsidR="00160243" w:rsidRDefault="00160243" w:rsidP="0055649F">
      <w:pPr>
        <w:snapToGrid w:val="0"/>
        <w:spacing w:line="440" w:lineRule="exact"/>
        <w:rPr>
          <w:rFonts w:eastAsia="標楷體" w:hAnsi="標楷體"/>
          <w:color w:val="000000"/>
          <w:sz w:val="28"/>
          <w:szCs w:val="28"/>
        </w:rPr>
      </w:pPr>
      <w:r>
        <w:rPr>
          <w:rFonts w:eastAsia="標楷體" w:hAnsi="標楷體" w:hint="eastAsia"/>
          <w:color w:val="000000"/>
          <w:sz w:val="28"/>
          <w:szCs w:val="28"/>
        </w:rPr>
        <w:t>伍</w:t>
      </w:r>
      <w:r>
        <w:rPr>
          <w:rFonts w:eastAsia="標楷體" w:hAnsi="標楷體"/>
          <w:color w:val="000000"/>
          <w:sz w:val="28"/>
          <w:szCs w:val="28"/>
        </w:rPr>
        <w:t>、臨時動議：</w:t>
      </w:r>
    </w:p>
    <w:p w:rsidR="00160243" w:rsidRDefault="00160243" w:rsidP="00AB312C">
      <w:pPr>
        <w:snapToGrid w:val="0"/>
        <w:spacing w:line="440" w:lineRule="exact"/>
        <w:ind w:leftChars="-22" w:hangingChars="19" w:hanging="53"/>
        <w:rPr>
          <w:rFonts w:eastAsia="標楷體" w:hAnsi="標楷體"/>
          <w:color w:val="000000"/>
          <w:sz w:val="28"/>
          <w:szCs w:val="28"/>
        </w:rPr>
      </w:pPr>
      <w:r>
        <w:rPr>
          <w:rFonts w:eastAsia="標楷體" w:hAnsi="標楷體" w:hint="eastAsia"/>
          <w:color w:val="000000"/>
          <w:sz w:val="28"/>
          <w:szCs w:val="28"/>
        </w:rPr>
        <w:t>案</w:t>
      </w:r>
      <w:r>
        <w:rPr>
          <w:rFonts w:eastAsia="標楷體" w:hAnsi="標楷體"/>
          <w:color w:val="000000"/>
          <w:sz w:val="28"/>
          <w:szCs w:val="28"/>
        </w:rPr>
        <w:t>由一、</w:t>
      </w:r>
    </w:p>
    <w:p w:rsidR="00200302" w:rsidRDefault="00247A0A" w:rsidP="00AB312C">
      <w:pPr>
        <w:snapToGrid w:val="0"/>
        <w:spacing w:line="440" w:lineRule="exact"/>
        <w:ind w:leftChars="-22" w:hangingChars="19" w:hanging="53"/>
        <w:rPr>
          <w:rFonts w:eastAsia="標楷體" w:hAnsi="標楷體"/>
          <w:color w:val="000000"/>
          <w:sz w:val="28"/>
          <w:szCs w:val="28"/>
        </w:rPr>
      </w:pPr>
      <w:proofErr w:type="gramStart"/>
      <w:r>
        <w:rPr>
          <w:rFonts w:eastAsia="標楷體" w:hAnsi="標楷體" w:hint="eastAsia"/>
          <w:color w:val="000000"/>
          <w:sz w:val="28"/>
          <w:szCs w:val="28"/>
        </w:rPr>
        <w:t>鄭</w:t>
      </w:r>
      <w:r w:rsidR="00200302">
        <w:rPr>
          <w:rFonts w:eastAsia="標楷體" w:hAnsi="標楷體"/>
          <w:color w:val="000000"/>
          <w:sz w:val="28"/>
          <w:szCs w:val="28"/>
        </w:rPr>
        <w:t>委員</w:t>
      </w:r>
      <w:r>
        <w:rPr>
          <w:rFonts w:eastAsia="標楷體" w:hAnsi="標楷體" w:hint="eastAsia"/>
          <w:color w:val="000000"/>
          <w:sz w:val="28"/>
          <w:szCs w:val="28"/>
        </w:rPr>
        <w:t>嬌英</w:t>
      </w:r>
      <w:proofErr w:type="gramEnd"/>
      <w:r w:rsidR="00200302">
        <w:rPr>
          <w:rFonts w:eastAsia="標楷體" w:hAnsi="標楷體"/>
          <w:color w:val="000000"/>
          <w:sz w:val="28"/>
          <w:szCs w:val="28"/>
        </w:rPr>
        <w:t>：</w:t>
      </w:r>
    </w:p>
    <w:p w:rsidR="0023296B" w:rsidRDefault="00AB312C" w:rsidP="00247A0A">
      <w:pPr>
        <w:snapToGrid w:val="0"/>
        <w:spacing w:line="440" w:lineRule="exact"/>
        <w:ind w:leftChars="-22" w:hangingChars="19" w:hanging="53"/>
        <w:rPr>
          <w:rFonts w:eastAsia="標楷體" w:hAnsi="標楷體"/>
          <w:color w:val="000000"/>
          <w:sz w:val="28"/>
          <w:szCs w:val="28"/>
        </w:rPr>
      </w:pPr>
      <w:r>
        <w:rPr>
          <w:rFonts w:eastAsia="標楷體" w:hAnsi="標楷體" w:hint="eastAsia"/>
          <w:color w:val="000000"/>
          <w:sz w:val="28"/>
          <w:szCs w:val="28"/>
        </w:rPr>
        <w:t>案</w:t>
      </w:r>
      <w:r>
        <w:rPr>
          <w:rFonts w:eastAsia="標楷體" w:hAnsi="標楷體"/>
          <w:color w:val="000000"/>
          <w:sz w:val="28"/>
          <w:szCs w:val="28"/>
        </w:rPr>
        <w:t>由：</w:t>
      </w:r>
      <w:r w:rsidR="00247A0A">
        <w:rPr>
          <w:rFonts w:eastAsia="標楷體" w:hAnsi="標楷體" w:hint="eastAsia"/>
          <w:color w:val="000000"/>
          <w:sz w:val="28"/>
          <w:szCs w:val="28"/>
        </w:rPr>
        <w:t>因在台灣有參觀過婦女館，我覺得如果地區有這樣的館場設施將能造福地方婦女。</w:t>
      </w:r>
    </w:p>
    <w:p w:rsidR="00247A0A" w:rsidRDefault="00247A0A" w:rsidP="00247A0A">
      <w:pPr>
        <w:snapToGrid w:val="0"/>
        <w:spacing w:line="440" w:lineRule="exact"/>
        <w:ind w:leftChars="-22" w:hangingChars="19" w:hanging="53"/>
        <w:rPr>
          <w:rFonts w:eastAsia="標楷體" w:hAnsi="標楷體"/>
          <w:color w:val="000000"/>
          <w:sz w:val="28"/>
          <w:szCs w:val="28"/>
        </w:rPr>
      </w:pPr>
      <w:proofErr w:type="gramStart"/>
      <w:r>
        <w:rPr>
          <w:rFonts w:eastAsia="標楷體" w:hAnsi="標楷體" w:hint="eastAsia"/>
          <w:color w:val="000000"/>
          <w:sz w:val="28"/>
          <w:szCs w:val="28"/>
        </w:rPr>
        <w:t>社福科周科長</w:t>
      </w:r>
      <w:proofErr w:type="gramEnd"/>
      <w:r>
        <w:rPr>
          <w:rFonts w:eastAsia="標楷體" w:hAnsi="標楷體" w:hint="eastAsia"/>
          <w:color w:val="000000"/>
          <w:sz w:val="28"/>
          <w:szCs w:val="28"/>
        </w:rPr>
        <w:t>：</w:t>
      </w:r>
    </w:p>
    <w:p w:rsidR="00247A0A" w:rsidRPr="0023296B" w:rsidRDefault="00247A0A" w:rsidP="00EF71AB">
      <w:pPr>
        <w:snapToGrid w:val="0"/>
        <w:spacing w:line="440" w:lineRule="exact"/>
        <w:ind w:leftChars="-22" w:left="-53" w:firstLineChars="150" w:firstLine="420"/>
        <w:rPr>
          <w:rFonts w:eastAsia="標楷體" w:hAnsi="標楷體" w:hint="eastAsia"/>
          <w:color w:val="000000"/>
          <w:sz w:val="28"/>
          <w:szCs w:val="28"/>
        </w:rPr>
      </w:pPr>
      <w:r>
        <w:rPr>
          <w:rFonts w:eastAsia="標楷體" w:hAnsi="標楷體" w:hint="eastAsia"/>
          <w:color w:val="000000"/>
          <w:sz w:val="28"/>
          <w:szCs w:val="28"/>
        </w:rPr>
        <w:t>目前我們的婦幼中心未來將提供婦女辦理各項活動方案支持與培力地方婦女，一樓設置兒童閱覽室、二樓有烘焙教室廚房、以及多功能視廳教室，以充裕地方婦女團體將來辦理活動時的支持。</w:t>
      </w:r>
    </w:p>
    <w:p w:rsidR="00200302" w:rsidRDefault="00247A0A" w:rsidP="00E05D33">
      <w:pPr>
        <w:snapToGrid w:val="0"/>
        <w:spacing w:line="440" w:lineRule="exact"/>
        <w:rPr>
          <w:rFonts w:eastAsia="標楷體" w:hAnsi="標楷體"/>
          <w:color w:val="000000"/>
          <w:sz w:val="28"/>
          <w:szCs w:val="28"/>
        </w:rPr>
      </w:pPr>
      <w:r>
        <w:rPr>
          <w:rFonts w:eastAsia="標楷體" w:hAnsi="標楷體" w:hint="eastAsia"/>
          <w:color w:val="000000"/>
          <w:sz w:val="28"/>
          <w:szCs w:val="28"/>
        </w:rPr>
        <w:t>曾委員</w:t>
      </w:r>
      <w:proofErr w:type="gramStart"/>
      <w:r w:rsidR="00E05D33">
        <w:rPr>
          <w:rFonts w:eastAsia="標楷體" w:hAnsi="標楷體" w:hint="eastAsia"/>
          <w:color w:val="000000"/>
          <w:sz w:val="28"/>
          <w:szCs w:val="28"/>
        </w:rPr>
        <w:t>渼</w:t>
      </w:r>
      <w:proofErr w:type="gramEnd"/>
      <w:r>
        <w:rPr>
          <w:rFonts w:eastAsia="標楷體" w:hAnsi="標楷體" w:hint="eastAsia"/>
          <w:color w:val="000000"/>
          <w:sz w:val="28"/>
          <w:szCs w:val="28"/>
        </w:rPr>
        <w:t>津</w:t>
      </w:r>
      <w:r w:rsidR="00200302">
        <w:rPr>
          <w:rFonts w:eastAsia="標楷體" w:hAnsi="標楷體"/>
          <w:color w:val="000000"/>
          <w:sz w:val="28"/>
          <w:szCs w:val="28"/>
        </w:rPr>
        <w:t>：</w:t>
      </w:r>
    </w:p>
    <w:p w:rsidR="00160243" w:rsidRDefault="00343E0E" w:rsidP="00160243">
      <w:pPr>
        <w:snapToGrid w:val="0"/>
        <w:spacing w:line="440" w:lineRule="exact"/>
        <w:ind w:leftChars="-22" w:left="-53"/>
        <w:rPr>
          <w:rFonts w:eastAsia="標楷體"/>
          <w:color w:val="000000"/>
          <w:sz w:val="28"/>
          <w:szCs w:val="28"/>
        </w:rPr>
      </w:pPr>
      <w:r>
        <w:rPr>
          <w:rFonts w:eastAsia="標楷體" w:hint="eastAsia"/>
          <w:color w:val="000000"/>
          <w:sz w:val="28"/>
          <w:szCs w:val="28"/>
        </w:rPr>
        <w:t>我們地區是否有親子館成立</w:t>
      </w:r>
      <w:r>
        <w:rPr>
          <w:rFonts w:eastAsia="標楷體" w:hint="eastAsia"/>
          <w:color w:val="000000"/>
          <w:sz w:val="28"/>
          <w:szCs w:val="28"/>
        </w:rPr>
        <w:t>?</w:t>
      </w:r>
    </w:p>
    <w:p w:rsidR="00343E0E" w:rsidRDefault="00343E0E" w:rsidP="00160243">
      <w:pPr>
        <w:snapToGrid w:val="0"/>
        <w:spacing w:line="440" w:lineRule="exact"/>
        <w:ind w:leftChars="-22" w:left="-53"/>
        <w:rPr>
          <w:rFonts w:eastAsia="標楷體"/>
          <w:color w:val="000000"/>
          <w:sz w:val="28"/>
          <w:szCs w:val="28"/>
        </w:rPr>
      </w:pPr>
      <w:r>
        <w:rPr>
          <w:rFonts w:eastAsia="標楷體" w:hint="eastAsia"/>
          <w:color w:val="000000"/>
          <w:sz w:val="28"/>
          <w:szCs w:val="28"/>
        </w:rPr>
        <w:t>地區</w:t>
      </w:r>
      <w:r w:rsidR="006A0E5F">
        <w:rPr>
          <w:rFonts w:eastAsia="標楷體" w:hint="eastAsia"/>
          <w:color w:val="000000"/>
          <w:sz w:val="28"/>
          <w:szCs w:val="28"/>
        </w:rPr>
        <w:t>南竿鄉</w:t>
      </w:r>
      <w:r>
        <w:rPr>
          <w:rFonts w:eastAsia="標楷體" w:hint="eastAsia"/>
          <w:color w:val="000000"/>
          <w:sz w:val="28"/>
          <w:szCs w:val="28"/>
        </w:rPr>
        <w:t>的親子館</w:t>
      </w:r>
      <w:proofErr w:type="gramStart"/>
      <w:r>
        <w:rPr>
          <w:rFonts w:eastAsia="標楷體" w:hint="eastAsia"/>
          <w:color w:val="000000"/>
          <w:sz w:val="28"/>
          <w:szCs w:val="28"/>
        </w:rPr>
        <w:t>是公托附設</w:t>
      </w:r>
      <w:proofErr w:type="gramEnd"/>
      <w:r>
        <w:rPr>
          <w:rFonts w:eastAsia="標楷體" w:hint="eastAsia"/>
          <w:color w:val="000000"/>
          <w:sz w:val="28"/>
          <w:szCs w:val="28"/>
        </w:rPr>
        <w:t>親子館以</w:t>
      </w:r>
      <w:r>
        <w:rPr>
          <w:rFonts w:eastAsia="標楷體" w:hint="eastAsia"/>
          <w:color w:val="000000"/>
          <w:sz w:val="28"/>
          <w:szCs w:val="28"/>
        </w:rPr>
        <w:t>0</w:t>
      </w:r>
      <w:r>
        <w:rPr>
          <w:rFonts w:eastAsia="標楷體"/>
          <w:color w:val="000000"/>
          <w:sz w:val="28"/>
          <w:szCs w:val="28"/>
        </w:rPr>
        <w:t>-6</w:t>
      </w:r>
      <w:r>
        <w:rPr>
          <w:rFonts w:eastAsia="標楷體" w:hint="eastAsia"/>
          <w:color w:val="000000"/>
          <w:sz w:val="28"/>
          <w:szCs w:val="28"/>
        </w:rPr>
        <w:t>歲孩子參與為主</w:t>
      </w:r>
      <w:r w:rsidR="00EF71AB">
        <w:rPr>
          <w:rFonts w:eastAsia="標楷體" w:hint="eastAsia"/>
          <w:color w:val="000000"/>
          <w:sz w:val="28"/>
          <w:szCs w:val="28"/>
        </w:rPr>
        <w:t>，館內有安排一些親子課程。</w:t>
      </w:r>
    </w:p>
    <w:p w:rsidR="00343E0E" w:rsidRDefault="00343E0E" w:rsidP="00160243">
      <w:pPr>
        <w:snapToGrid w:val="0"/>
        <w:spacing w:line="440" w:lineRule="exact"/>
        <w:ind w:leftChars="-22" w:left="-53"/>
        <w:rPr>
          <w:rFonts w:eastAsia="標楷體"/>
          <w:color w:val="000000"/>
          <w:sz w:val="28"/>
          <w:szCs w:val="28"/>
        </w:rPr>
      </w:pPr>
      <w:r>
        <w:rPr>
          <w:rFonts w:eastAsia="標楷體" w:hint="eastAsia"/>
          <w:color w:val="000000"/>
          <w:sz w:val="28"/>
          <w:szCs w:val="28"/>
        </w:rPr>
        <w:t>曾委員</w:t>
      </w:r>
      <w:proofErr w:type="gramStart"/>
      <w:r>
        <w:rPr>
          <w:rFonts w:eastAsia="標楷體" w:hint="eastAsia"/>
          <w:color w:val="000000"/>
          <w:sz w:val="28"/>
          <w:szCs w:val="28"/>
        </w:rPr>
        <w:t>渼</w:t>
      </w:r>
      <w:proofErr w:type="gramEnd"/>
      <w:r>
        <w:rPr>
          <w:rFonts w:eastAsia="標楷體" w:hint="eastAsia"/>
          <w:color w:val="000000"/>
          <w:sz w:val="28"/>
          <w:szCs w:val="28"/>
        </w:rPr>
        <w:t>津：</w:t>
      </w:r>
    </w:p>
    <w:p w:rsidR="00343E0E" w:rsidRDefault="00343E0E" w:rsidP="003025A2">
      <w:pPr>
        <w:snapToGrid w:val="0"/>
        <w:spacing w:line="440" w:lineRule="exact"/>
        <w:ind w:leftChars="-22" w:left="-53" w:firstLineChars="100" w:firstLine="280"/>
        <w:rPr>
          <w:rFonts w:eastAsia="標楷體"/>
          <w:color w:val="000000"/>
          <w:sz w:val="28"/>
          <w:szCs w:val="28"/>
        </w:rPr>
      </w:pPr>
      <w:r>
        <w:rPr>
          <w:rFonts w:eastAsia="標楷體" w:hint="eastAsia"/>
          <w:color w:val="000000"/>
          <w:sz w:val="28"/>
          <w:szCs w:val="28"/>
        </w:rPr>
        <w:t>回應我們的婦權會既然</w:t>
      </w:r>
      <w:r w:rsidR="0097766F">
        <w:rPr>
          <w:rFonts w:eastAsia="標楷體" w:hint="eastAsia"/>
          <w:color w:val="000000"/>
          <w:sz w:val="28"/>
          <w:szCs w:val="28"/>
        </w:rPr>
        <w:t>未來</w:t>
      </w:r>
      <w:r>
        <w:rPr>
          <w:rFonts w:eastAsia="標楷體" w:hint="eastAsia"/>
          <w:color w:val="000000"/>
          <w:sz w:val="28"/>
          <w:szCs w:val="28"/>
        </w:rPr>
        <w:t>更名</w:t>
      </w:r>
      <w:r w:rsidR="006A0E5F">
        <w:rPr>
          <w:rFonts w:eastAsia="標楷體" w:hint="eastAsia"/>
          <w:color w:val="000000"/>
          <w:sz w:val="28"/>
          <w:szCs w:val="28"/>
        </w:rPr>
        <w:t>為性別平等委員會</w:t>
      </w:r>
      <w:r>
        <w:rPr>
          <w:rFonts w:eastAsia="標楷體" w:hint="eastAsia"/>
          <w:color w:val="000000"/>
          <w:sz w:val="28"/>
          <w:szCs w:val="28"/>
        </w:rPr>
        <w:t>，是否能對學生宣導，因應公投過很多學生有負面的</w:t>
      </w:r>
      <w:r w:rsidR="00BB2B07">
        <w:rPr>
          <w:rFonts w:eastAsia="標楷體" w:hint="eastAsia"/>
          <w:color w:val="000000"/>
          <w:sz w:val="28"/>
          <w:szCs w:val="28"/>
        </w:rPr>
        <w:t>情緒影響以及自殺意念</w:t>
      </w:r>
      <w:r>
        <w:rPr>
          <w:rFonts w:eastAsia="標楷體" w:hint="eastAsia"/>
          <w:color w:val="000000"/>
          <w:sz w:val="28"/>
          <w:szCs w:val="28"/>
        </w:rPr>
        <w:t>，</w:t>
      </w:r>
      <w:r w:rsidR="00BB2B07">
        <w:rPr>
          <w:rFonts w:eastAsia="標楷體" w:hint="eastAsia"/>
          <w:color w:val="000000"/>
          <w:sz w:val="28"/>
          <w:szCs w:val="28"/>
        </w:rPr>
        <w:t>個人認為</w:t>
      </w:r>
      <w:r>
        <w:rPr>
          <w:rFonts w:eastAsia="標楷體" w:hint="eastAsia"/>
          <w:color w:val="000000"/>
          <w:sz w:val="28"/>
          <w:szCs w:val="28"/>
        </w:rPr>
        <w:t>性別平等應該從小教育作起。</w:t>
      </w:r>
    </w:p>
    <w:p w:rsidR="006A0E5F" w:rsidRDefault="006A0E5F" w:rsidP="00160243">
      <w:pPr>
        <w:snapToGrid w:val="0"/>
        <w:spacing w:line="440" w:lineRule="exact"/>
        <w:ind w:leftChars="-22" w:left="-53"/>
        <w:rPr>
          <w:rFonts w:eastAsia="標楷體"/>
          <w:color w:val="000000"/>
          <w:sz w:val="28"/>
          <w:szCs w:val="28"/>
        </w:rPr>
      </w:pPr>
      <w:proofErr w:type="gramStart"/>
      <w:r>
        <w:rPr>
          <w:rFonts w:eastAsia="標楷體" w:hint="eastAsia"/>
          <w:color w:val="000000"/>
          <w:sz w:val="28"/>
          <w:szCs w:val="28"/>
        </w:rPr>
        <w:t>社福科周科長</w:t>
      </w:r>
      <w:proofErr w:type="gramEnd"/>
      <w:r>
        <w:rPr>
          <w:rFonts w:eastAsia="標楷體" w:hint="eastAsia"/>
          <w:color w:val="000000"/>
          <w:sz w:val="28"/>
          <w:szCs w:val="28"/>
        </w:rPr>
        <w:t>：</w:t>
      </w:r>
    </w:p>
    <w:p w:rsidR="00343E0E" w:rsidRDefault="00343E0E" w:rsidP="00160243">
      <w:pPr>
        <w:snapToGrid w:val="0"/>
        <w:spacing w:line="440" w:lineRule="exact"/>
        <w:ind w:leftChars="-22" w:left="-53"/>
        <w:rPr>
          <w:rFonts w:eastAsia="標楷體" w:hint="eastAsia"/>
          <w:color w:val="000000"/>
          <w:sz w:val="28"/>
          <w:szCs w:val="28"/>
        </w:rPr>
      </w:pPr>
      <w:r>
        <w:rPr>
          <w:rFonts w:eastAsia="標楷體" w:hint="eastAsia"/>
          <w:color w:val="000000"/>
          <w:sz w:val="28"/>
          <w:szCs w:val="28"/>
        </w:rPr>
        <w:t>未來</w:t>
      </w:r>
      <w:r w:rsidR="006A0E5F">
        <w:rPr>
          <w:rFonts w:eastAsia="標楷體" w:hint="eastAsia"/>
          <w:color w:val="000000"/>
          <w:sz w:val="28"/>
          <w:szCs w:val="28"/>
        </w:rPr>
        <w:t>針對性別平等教育可以</w:t>
      </w:r>
      <w:r>
        <w:rPr>
          <w:rFonts w:eastAsia="標楷體" w:hint="eastAsia"/>
          <w:color w:val="000000"/>
          <w:sz w:val="28"/>
          <w:szCs w:val="28"/>
        </w:rPr>
        <w:t>與教育處</w:t>
      </w:r>
      <w:r w:rsidR="006A0E5F">
        <w:rPr>
          <w:rFonts w:eastAsia="標楷體" w:hint="eastAsia"/>
          <w:color w:val="000000"/>
          <w:sz w:val="28"/>
          <w:szCs w:val="28"/>
        </w:rPr>
        <w:t>搭配推動宣導</w:t>
      </w:r>
      <w:r w:rsidR="00100E22">
        <w:rPr>
          <w:rFonts w:eastAsia="標楷體" w:hint="eastAsia"/>
          <w:color w:val="000000"/>
          <w:sz w:val="28"/>
          <w:szCs w:val="28"/>
        </w:rPr>
        <w:t>與合作</w:t>
      </w:r>
      <w:r w:rsidR="006A0E5F">
        <w:rPr>
          <w:rFonts w:eastAsia="標楷體" w:hint="eastAsia"/>
          <w:color w:val="000000"/>
          <w:sz w:val="28"/>
          <w:szCs w:val="28"/>
        </w:rPr>
        <w:t>。</w:t>
      </w:r>
    </w:p>
    <w:p w:rsidR="003025A2" w:rsidRDefault="003025A2" w:rsidP="003025A2">
      <w:pPr>
        <w:snapToGrid w:val="0"/>
        <w:spacing w:line="440" w:lineRule="exact"/>
        <w:rPr>
          <w:rFonts w:eastAsia="標楷體"/>
          <w:color w:val="000000"/>
          <w:sz w:val="28"/>
          <w:szCs w:val="28"/>
        </w:rPr>
      </w:pPr>
    </w:p>
    <w:p w:rsidR="0097766F" w:rsidRDefault="0097766F" w:rsidP="003025A2">
      <w:pPr>
        <w:snapToGrid w:val="0"/>
        <w:spacing w:line="440" w:lineRule="exact"/>
        <w:rPr>
          <w:rFonts w:eastAsia="標楷體"/>
          <w:color w:val="000000"/>
          <w:sz w:val="28"/>
          <w:szCs w:val="28"/>
        </w:rPr>
      </w:pPr>
    </w:p>
    <w:p w:rsidR="00343E0E" w:rsidRDefault="00B06C5B" w:rsidP="003025A2">
      <w:pPr>
        <w:snapToGrid w:val="0"/>
        <w:spacing w:line="440" w:lineRule="exact"/>
        <w:rPr>
          <w:rFonts w:eastAsia="標楷體"/>
          <w:color w:val="000000"/>
          <w:sz w:val="28"/>
          <w:szCs w:val="28"/>
        </w:rPr>
      </w:pPr>
      <w:r>
        <w:rPr>
          <w:rFonts w:eastAsia="標楷體" w:hint="eastAsia"/>
          <w:color w:val="000000"/>
          <w:sz w:val="28"/>
          <w:szCs w:val="28"/>
        </w:rPr>
        <w:lastRenderedPageBreak/>
        <w:t>林</w:t>
      </w:r>
      <w:r w:rsidR="00343E0E">
        <w:rPr>
          <w:rFonts w:eastAsia="標楷體" w:hint="eastAsia"/>
          <w:color w:val="000000"/>
          <w:sz w:val="28"/>
          <w:szCs w:val="28"/>
        </w:rPr>
        <w:t>委員</w:t>
      </w:r>
      <w:r>
        <w:rPr>
          <w:rFonts w:eastAsia="標楷體" w:hint="eastAsia"/>
          <w:color w:val="000000"/>
          <w:sz w:val="28"/>
          <w:szCs w:val="28"/>
        </w:rPr>
        <w:t>承澤</w:t>
      </w:r>
      <w:r w:rsidR="00343E0E">
        <w:rPr>
          <w:rFonts w:eastAsia="標楷體" w:hint="eastAsia"/>
          <w:color w:val="000000"/>
          <w:sz w:val="28"/>
          <w:szCs w:val="28"/>
        </w:rPr>
        <w:t>：</w:t>
      </w:r>
    </w:p>
    <w:p w:rsidR="00343E0E" w:rsidRDefault="00343E0E" w:rsidP="00EA045F">
      <w:pPr>
        <w:snapToGrid w:val="0"/>
        <w:spacing w:line="440" w:lineRule="exact"/>
        <w:ind w:leftChars="-22" w:left="-53" w:firstLineChars="50" w:firstLine="140"/>
        <w:rPr>
          <w:rFonts w:eastAsia="標楷體" w:hint="eastAsia"/>
          <w:color w:val="000000"/>
          <w:sz w:val="28"/>
          <w:szCs w:val="28"/>
        </w:rPr>
      </w:pPr>
      <w:r>
        <w:rPr>
          <w:rFonts w:eastAsia="標楷體" w:hint="eastAsia"/>
          <w:color w:val="000000"/>
          <w:sz w:val="28"/>
          <w:szCs w:val="28"/>
        </w:rPr>
        <w:t>目前</w:t>
      </w:r>
      <w:proofErr w:type="gramStart"/>
      <w:r>
        <w:rPr>
          <w:rFonts w:eastAsia="標楷體" w:hint="eastAsia"/>
          <w:color w:val="000000"/>
          <w:sz w:val="28"/>
          <w:szCs w:val="28"/>
        </w:rPr>
        <w:t>衛福局</w:t>
      </w:r>
      <w:proofErr w:type="gramEnd"/>
      <w:r w:rsidR="006A0E5F">
        <w:rPr>
          <w:rFonts w:eastAsia="標楷體" w:hint="eastAsia"/>
          <w:color w:val="000000"/>
          <w:sz w:val="28"/>
          <w:szCs w:val="28"/>
        </w:rPr>
        <w:t>是以婦女平權為主，教育處</w:t>
      </w:r>
      <w:r w:rsidR="00100E22">
        <w:rPr>
          <w:rFonts w:eastAsia="標楷體" w:hint="eastAsia"/>
          <w:color w:val="000000"/>
          <w:sz w:val="28"/>
          <w:szCs w:val="28"/>
        </w:rPr>
        <w:t>主責學校兩性教育，民政處在處理職場勞工性別平等，人事處</w:t>
      </w:r>
      <w:r w:rsidR="00B372A5">
        <w:rPr>
          <w:rFonts w:eastAsia="標楷體" w:hint="eastAsia"/>
          <w:color w:val="000000"/>
          <w:sz w:val="28"/>
          <w:szCs w:val="28"/>
        </w:rPr>
        <w:t>以公務部門的性平推動，</w:t>
      </w:r>
      <w:r w:rsidR="00100E22">
        <w:rPr>
          <w:rFonts w:eastAsia="標楷體" w:hint="eastAsia"/>
          <w:color w:val="000000"/>
          <w:sz w:val="28"/>
          <w:szCs w:val="28"/>
        </w:rPr>
        <w:t>目前因四鄉五島較分</w:t>
      </w:r>
      <w:r w:rsidR="00B372A5">
        <w:rPr>
          <w:rFonts w:eastAsia="標楷體" w:hint="eastAsia"/>
          <w:color w:val="000000"/>
          <w:sz w:val="28"/>
          <w:szCs w:val="28"/>
        </w:rPr>
        <w:t>散</w:t>
      </w:r>
      <w:r w:rsidR="00100E22">
        <w:rPr>
          <w:rFonts w:eastAsia="標楷體" w:hint="eastAsia"/>
          <w:color w:val="000000"/>
          <w:sz w:val="28"/>
          <w:szCs w:val="28"/>
        </w:rPr>
        <w:t>，</w:t>
      </w:r>
      <w:r w:rsidR="00B372A5">
        <w:rPr>
          <w:rFonts w:eastAsia="標楷體" w:hint="eastAsia"/>
          <w:color w:val="000000"/>
          <w:sz w:val="28"/>
          <w:szCs w:val="28"/>
        </w:rPr>
        <w:t>如何去作跨局處的性平合作宣導，</w:t>
      </w:r>
      <w:r w:rsidR="00100E22">
        <w:rPr>
          <w:rFonts w:eastAsia="標楷體" w:hint="eastAsia"/>
          <w:color w:val="000000"/>
          <w:sz w:val="28"/>
          <w:szCs w:val="28"/>
        </w:rPr>
        <w:t>成果</w:t>
      </w:r>
      <w:r w:rsidR="0097766F">
        <w:rPr>
          <w:rFonts w:eastAsia="標楷體" w:hint="eastAsia"/>
          <w:color w:val="000000"/>
          <w:sz w:val="28"/>
          <w:szCs w:val="28"/>
        </w:rPr>
        <w:t>得以</w:t>
      </w:r>
      <w:r w:rsidR="00B372A5">
        <w:rPr>
          <w:rFonts w:eastAsia="標楷體" w:hint="eastAsia"/>
          <w:color w:val="000000"/>
          <w:sz w:val="28"/>
          <w:szCs w:val="28"/>
        </w:rPr>
        <w:t>展現出來。</w:t>
      </w:r>
    </w:p>
    <w:p w:rsidR="00100E22" w:rsidRDefault="00B06C5B" w:rsidP="0097766F">
      <w:pPr>
        <w:snapToGrid w:val="0"/>
        <w:spacing w:line="440" w:lineRule="exact"/>
        <w:ind w:leftChars="-22" w:left="-53" w:firstLineChars="18" w:firstLine="50"/>
        <w:rPr>
          <w:rFonts w:eastAsia="標楷體"/>
          <w:color w:val="000000"/>
          <w:sz w:val="28"/>
          <w:szCs w:val="28"/>
        </w:rPr>
      </w:pPr>
      <w:r>
        <w:rPr>
          <w:rFonts w:eastAsia="標楷體" w:hint="eastAsia"/>
          <w:color w:val="000000"/>
          <w:sz w:val="28"/>
          <w:szCs w:val="28"/>
        </w:rPr>
        <w:t>另外</w:t>
      </w:r>
      <w:r w:rsidR="00100E22">
        <w:rPr>
          <w:rFonts w:eastAsia="標楷體" w:hint="eastAsia"/>
          <w:color w:val="000000"/>
          <w:sz w:val="28"/>
          <w:szCs w:val="28"/>
        </w:rPr>
        <w:t>性別已推動十年，</w:t>
      </w:r>
      <w:r w:rsidR="00B372A5">
        <w:rPr>
          <w:rFonts w:eastAsia="標楷體" w:hint="eastAsia"/>
          <w:color w:val="000000"/>
          <w:sz w:val="28"/>
          <w:szCs w:val="28"/>
        </w:rPr>
        <w:t>因</w:t>
      </w:r>
      <w:r w:rsidR="00100E22">
        <w:rPr>
          <w:rFonts w:eastAsia="標楷體" w:hint="eastAsia"/>
          <w:color w:val="000000"/>
          <w:sz w:val="28"/>
          <w:szCs w:val="28"/>
        </w:rPr>
        <w:t>連江縣組織規模小，</w:t>
      </w:r>
      <w:r w:rsidR="00B372A5">
        <w:rPr>
          <w:rFonts w:eastAsia="標楷體" w:hint="eastAsia"/>
          <w:color w:val="000000"/>
          <w:sz w:val="28"/>
          <w:szCs w:val="28"/>
        </w:rPr>
        <w:t>在台北市的</w:t>
      </w:r>
      <w:r w:rsidR="00100E22">
        <w:rPr>
          <w:rFonts w:eastAsia="標楷體" w:hint="eastAsia"/>
          <w:color w:val="000000"/>
          <w:sz w:val="28"/>
          <w:szCs w:val="28"/>
        </w:rPr>
        <w:t>性平會內，有性別意象評估，性別統計，</w:t>
      </w:r>
      <w:r w:rsidR="00B372A5">
        <w:rPr>
          <w:rFonts w:eastAsia="標楷體" w:hint="eastAsia"/>
          <w:color w:val="000000"/>
          <w:sz w:val="28"/>
          <w:szCs w:val="28"/>
        </w:rPr>
        <w:t>未來</w:t>
      </w:r>
      <w:r w:rsidR="00100E22">
        <w:rPr>
          <w:rFonts w:eastAsia="標楷體" w:hint="eastAsia"/>
          <w:color w:val="000000"/>
          <w:sz w:val="28"/>
          <w:szCs w:val="28"/>
        </w:rPr>
        <w:t>連江縣的</w:t>
      </w:r>
      <w:r w:rsidR="00B372A5">
        <w:rPr>
          <w:rFonts w:eastAsia="標楷體" w:hint="eastAsia"/>
          <w:color w:val="000000"/>
          <w:sz w:val="28"/>
          <w:szCs w:val="28"/>
        </w:rPr>
        <w:t>性別</w:t>
      </w:r>
      <w:r w:rsidR="00100E22">
        <w:rPr>
          <w:rFonts w:eastAsia="標楷體" w:hint="eastAsia"/>
          <w:color w:val="000000"/>
          <w:sz w:val="28"/>
          <w:szCs w:val="28"/>
        </w:rPr>
        <w:t>統計</w:t>
      </w:r>
      <w:r w:rsidR="00EF71AB">
        <w:rPr>
          <w:rFonts w:eastAsia="標楷體" w:hint="eastAsia"/>
          <w:color w:val="000000"/>
          <w:sz w:val="28"/>
          <w:szCs w:val="28"/>
        </w:rPr>
        <w:t>可以請</w:t>
      </w:r>
      <w:r w:rsidR="00B372A5">
        <w:rPr>
          <w:rFonts w:eastAsia="標楷體" w:hint="eastAsia"/>
          <w:color w:val="000000"/>
          <w:sz w:val="28"/>
          <w:szCs w:val="28"/>
        </w:rPr>
        <w:t>主責機關</w:t>
      </w:r>
      <w:r w:rsidR="00100E22">
        <w:rPr>
          <w:rFonts w:eastAsia="標楷體" w:hint="eastAsia"/>
          <w:color w:val="000000"/>
          <w:sz w:val="28"/>
          <w:szCs w:val="28"/>
        </w:rPr>
        <w:t>主計處納入與會</w:t>
      </w:r>
      <w:r w:rsidR="00EF71AB">
        <w:rPr>
          <w:rFonts w:eastAsia="標楷體" w:hint="eastAsia"/>
          <w:color w:val="000000"/>
          <w:sz w:val="28"/>
          <w:szCs w:val="28"/>
        </w:rPr>
        <w:t>。</w:t>
      </w:r>
    </w:p>
    <w:p w:rsidR="00100E22" w:rsidRDefault="00B372A5" w:rsidP="00202FE9">
      <w:pPr>
        <w:snapToGrid w:val="0"/>
        <w:spacing w:line="440" w:lineRule="exact"/>
        <w:ind w:leftChars="-22" w:left="-53" w:firstLineChars="50" w:firstLine="140"/>
        <w:rPr>
          <w:rFonts w:eastAsia="標楷體"/>
          <w:color w:val="000000"/>
          <w:sz w:val="28"/>
          <w:szCs w:val="28"/>
        </w:rPr>
      </w:pPr>
      <w:r>
        <w:rPr>
          <w:rFonts w:eastAsia="標楷體" w:hint="eastAsia"/>
          <w:color w:val="000000"/>
          <w:sz w:val="28"/>
          <w:szCs w:val="28"/>
        </w:rPr>
        <w:t>在委員會的</w:t>
      </w:r>
      <w:r w:rsidR="00100E22">
        <w:rPr>
          <w:rFonts w:eastAsia="標楷體" w:hint="eastAsia"/>
          <w:color w:val="000000"/>
          <w:sz w:val="28"/>
          <w:szCs w:val="28"/>
        </w:rPr>
        <w:t>立法部份也有保障委員會</w:t>
      </w:r>
      <w:r>
        <w:rPr>
          <w:rFonts w:eastAsia="標楷體" w:hint="eastAsia"/>
          <w:color w:val="000000"/>
          <w:sz w:val="28"/>
          <w:szCs w:val="28"/>
        </w:rPr>
        <w:t>總人數</w:t>
      </w:r>
      <w:r w:rsidR="00BB2B07">
        <w:rPr>
          <w:rFonts w:eastAsia="標楷體" w:hint="eastAsia"/>
          <w:color w:val="000000"/>
          <w:sz w:val="28"/>
          <w:szCs w:val="28"/>
        </w:rPr>
        <w:t>，而</w:t>
      </w:r>
      <w:r w:rsidR="00202FE9">
        <w:rPr>
          <w:rFonts w:eastAsia="標楷體" w:hint="eastAsia"/>
          <w:color w:val="000000"/>
          <w:sz w:val="28"/>
          <w:szCs w:val="28"/>
        </w:rPr>
        <w:t>女性</w:t>
      </w:r>
      <w:r w:rsidR="00BB2B07">
        <w:rPr>
          <w:rFonts w:eastAsia="標楷體" w:hint="eastAsia"/>
          <w:color w:val="000000"/>
          <w:sz w:val="28"/>
          <w:szCs w:val="28"/>
        </w:rPr>
        <w:t>委員</w:t>
      </w:r>
      <w:r w:rsidR="00202FE9">
        <w:rPr>
          <w:rFonts w:eastAsia="標楷體" w:hint="eastAsia"/>
          <w:color w:val="000000"/>
          <w:sz w:val="28"/>
          <w:szCs w:val="28"/>
        </w:rPr>
        <w:t>是</w:t>
      </w:r>
      <w:proofErr w:type="gramStart"/>
      <w:r w:rsidR="00202FE9">
        <w:rPr>
          <w:rFonts w:eastAsia="標楷體" w:hint="eastAsia"/>
          <w:color w:val="000000"/>
          <w:sz w:val="28"/>
          <w:szCs w:val="28"/>
        </w:rPr>
        <w:t>佔</w:t>
      </w:r>
      <w:proofErr w:type="gramEnd"/>
      <w:r w:rsidR="00202FE9">
        <w:rPr>
          <w:rFonts w:eastAsia="標楷體" w:hint="eastAsia"/>
          <w:color w:val="000000"/>
          <w:sz w:val="28"/>
          <w:szCs w:val="28"/>
        </w:rPr>
        <w:t>總委員人數的三分之一</w:t>
      </w:r>
      <w:r w:rsidR="00BB2B07">
        <w:rPr>
          <w:rFonts w:eastAsia="標楷體" w:hint="eastAsia"/>
          <w:color w:val="000000"/>
          <w:sz w:val="28"/>
          <w:szCs w:val="28"/>
        </w:rPr>
        <w:t>是受到</w:t>
      </w:r>
      <w:r w:rsidR="00B06C5B">
        <w:rPr>
          <w:rFonts w:eastAsia="標楷體" w:hint="eastAsia"/>
          <w:color w:val="000000"/>
          <w:sz w:val="28"/>
          <w:szCs w:val="28"/>
        </w:rPr>
        <w:t>立法保障</w:t>
      </w:r>
      <w:r w:rsidR="00BB2B07">
        <w:rPr>
          <w:rFonts w:eastAsia="標楷體" w:hint="eastAsia"/>
          <w:color w:val="000000"/>
          <w:sz w:val="28"/>
          <w:szCs w:val="28"/>
        </w:rPr>
        <w:t>的。</w:t>
      </w:r>
    </w:p>
    <w:p w:rsidR="00B06C5B" w:rsidRDefault="00B06C5B" w:rsidP="00202FE9">
      <w:pPr>
        <w:snapToGrid w:val="0"/>
        <w:spacing w:line="440" w:lineRule="exact"/>
        <w:ind w:leftChars="-22" w:left="-53" w:firstLineChars="100" w:firstLine="280"/>
        <w:rPr>
          <w:rFonts w:eastAsia="標楷體" w:hint="eastAsia"/>
          <w:color w:val="000000"/>
          <w:sz w:val="28"/>
          <w:szCs w:val="28"/>
        </w:rPr>
      </w:pPr>
      <w:r>
        <w:rPr>
          <w:rFonts w:eastAsia="標楷體" w:hint="eastAsia"/>
          <w:color w:val="000000"/>
          <w:sz w:val="28"/>
          <w:szCs w:val="28"/>
        </w:rPr>
        <w:t>施政政策方面，</w:t>
      </w:r>
      <w:proofErr w:type="gramStart"/>
      <w:r>
        <w:rPr>
          <w:rFonts w:eastAsia="標楷體" w:hint="eastAsia"/>
          <w:color w:val="000000"/>
          <w:sz w:val="28"/>
          <w:szCs w:val="28"/>
        </w:rPr>
        <w:t>如環資局</w:t>
      </w:r>
      <w:proofErr w:type="gramEnd"/>
      <w:r>
        <w:rPr>
          <w:rFonts w:eastAsia="標楷體" w:hint="eastAsia"/>
          <w:color w:val="000000"/>
          <w:sz w:val="28"/>
          <w:szCs w:val="28"/>
        </w:rPr>
        <w:t>的公共廁所的設立要優先考量</w:t>
      </w:r>
      <w:proofErr w:type="gramStart"/>
      <w:r>
        <w:rPr>
          <w:rFonts w:eastAsia="標楷體" w:hint="eastAsia"/>
          <w:color w:val="000000"/>
          <w:sz w:val="28"/>
          <w:szCs w:val="28"/>
        </w:rPr>
        <w:t>到</w:t>
      </w:r>
      <w:r w:rsidR="00202FE9">
        <w:rPr>
          <w:rFonts w:eastAsia="標楷體" w:hint="eastAsia"/>
          <w:color w:val="000000"/>
          <w:sz w:val="28"/>
          <w:szCs w:val="28"/>
        </w:rPr>
        <w:t>男乘</w:t>
      </w:r>
      <w:r>
        <w:rPr>
          <w:rFonts w:eastAsia="標楷體" w:hint="eastAsia"/>
          <w:color w:val="000000"/>
          <w:sz w:val="28"/>
          <w:szCs w:val="28"/>
        </w:rPr>
        <w:t>性別</w:t>
      </w:r>
      <w:proofErr w:type="gramEnd"/>
      <w:r w:rsidR="00BB2B07">
        <w:rPr>
          <w:rFonts w:eastAsia="標楷體" w:hint="eastAsia"/>
          <w:color w:val="000000"/>
          <w:sz w:val="28"/>
          <w:szCs w:val="28"/>
        </w:rPr>
        <w:t>的生理差異</w:t>
      </w:r>
      <w:r>
        <w:rPr>
          <w:rFonts w:eastAsia="標楷體" w:hint="eastAsia"/>
          <w:color w:val="000000"/>
          <w:sz w:val="28"/>
          <w:szCs w:val="28"/>
        </w:rPr>
        <w:t>需求，</w:t>
      </w:r>
      <w:r w:rsidR="00F1152F">
        <w:rPr>
          <w:rFonts w:eastAsia="標楷體" w:hint="eastAsia"/>
          <w:color w:val="000000"/>
          <w:sz w:val="28"/>
          <w:szCs w:val="28"/>
        </w:rPr>
        <w:t>將性別</w:t>
      </w:r>
      <w:r w:rsidR="00BB2B07">
        <w:rPr>
          <w:rFonts w:eastAsia="標楷體" w:hint="eastAsia"/>
          <w:color w:val="000000"/>
          <w:sz w:val="28"/>
          <w:szCs w:val="28"/>
        </w:rPr>
        <w:t>平等</w:t>
      </w:r>
      <w:r>
        <w:rPr>
          <w:rFonts w:eastAsia="標楷體" w:hint="eastAsia"/>
          <w:color w:val="000000"/>
          <w:sz w:val="28"/>
          <w:szCs w:val="28"/>
        </w:rPr>
        <w:t>考量在</w:t>
      </w:r>
      <w:r w:rsidR="00202FE9">
        <w:rPr>
          <w:rFonts w:eastAsia="標楷體" w:hint="eastAsia"/>
          <w:color w:val="000000"/>
          <w:sz w:val="28"/>
          <w:szCs w:val="28"/>
        </w:rPr>
        <w:t>公共建設</w:t>
      </w:r>
      <w:r>
        <w:rPr>
          <w:rFonts w:eastAsia="標楷體" w:hint="eastAsia"/>
          <w:color w:val="000000"/>
          <w:sz w:val="28"/>
          <w:szCs w:val="28"/>
        </w:rPr>
        <w:t>政策上執行。</w:t>
      </w:r>
    </w:p>
    <w:p w:rsidR="00B372A5" w:rsidRDefault="00B372A5" w:rsidP="00202FE9">
      <w:pPr>
        <w:snapToGrid w:val="0"/>
        <w:spacing w:line="440" w:lineRule="exact"/>
        <w:ind w:leftChars="-22" w:left="-53" w:firstLineChars="100" w:firstLine="280"/>
        <w:rPr>
          <w:rFonts w:eastAsia="標楷體" w:hint="eastAsia"/>
          <w:color w:val="000000"/>
          <w:sz w:val="28"/>
          <w:szCs w:val="28"/>
        </w:rPr>
      </w:pPr>
      <w:r>
        <w:rPr>
          <w:rFonts w:eastAsia="標楷體" w:hint="eastAsia"/>
          <w:color w:val="000000"/>
          <w:sz w:val="28"/>
          <w:szCs w:val="28"/>
        </w:rPr>
        <w:t>性別意識培力</w:t>
      </w:r>
      <w:r w:rsidR="00B06C5B">
        <w:rPr>
          <w:rFonts w:eastAsia="標楷體" w:hint="eastAsia"/>
          <w:color w:val="000000"/>
          <w:sz w:val="28"/>
          <w:szCs w:val="28"/>
        </w:rPr>
        <w:t>相當重要，</w:t>
      </w:r>
      <w:r w:rsidR="00B06C5B">
        <w:rPr>
          <w:rFonts w:eastAsia="標楷體" w:hint="eastAsia"/>
          <w:color w:val="000000"/>
          <w:sz w:val="28"/>
          <w:szCs w:val="28"/>
        </w:rPr>
        <w:t>1</w:t>
      </w:r>
      <w:r w:rsidR="00B06C5B">
        <w:rPr>
          <w:rFonts w:eastAsia="標楷體"/>
          <w:color w:val="000000"/>
          <w:sz w:val="28"/>
          <w:szCs w:val="28"/>
        </w:rPr>
        <w:t>08</w:t>
      </w:r>
      <w:r w:rsidR="00B06C5B">
        <w:rPr>
          <w:rFonts w:eastAsia="標楷體" w:hint="eastAsia"/>
          <w:color w:val="000000"/>
          <w:sz w:val="28"/>
          <w:szCs w:val="28"/>
        </w:rPr>
        <w:t>年性別意識培力</w:t>
      </w:r>
      <w:r w:rsidR="00202FE9">
        <w:rPr>
          <w:rFonts w:eastAsia="標楷體" w:hint="eastAsia"/>
          <w:color w:val="000000"/>
          <w:sz w:val="28"/>
          <w:szCs w:val="28"/>
        </w:rPr>
        <w:t>人事處會</w:t>
      </w:r>
      <w:r w:rsidR="00B06C5B">
        <w:rPr>
          <w:rFonts w:eastAsia="標楷體" w:hint="eastAsia"/>
          <w:color w:val="000000"/>
          <w:sz w:val="28"/>
          <w:szCs w:val="28"/>
        </w:rPr>
        <w:t>從基本的</w:t>
      </w:r>
      <w:r w:rsidR="00F1152F">
        <w:rPr>
          <w:rFonts w:eastAsia="標楷體" w:hint="eastAsia"/>
          <w:color w:val="000000"/>
          <w:sz w:val="28"/>
          <w:szCs w:val="28"/>
        </w:rPr>
        <w:t>一連串的課程再往後推進。</w:t>
      </w:r>
    </w:p>
    <w:p w:rsidR="00202FE9" w:rsidRDefault="00A140D2" w:rsidP="006A0E5F">
      <w:pPr>
        <w:snapToGrid w:val="0"/>
        <w:spacing w:line="440" w:lineRule="exact"/>
        <w:ind w:leftChars="-22" w:left="-53"/>
        <w:rPr>
          <w:rFonts w:eastAsia="標楷體"/>
          <w:color w:val="000000"/>
          <w:sz w:val="28"/>
          <w:szCs w:val="28"/>
        </w:rPr>
      </w:pPr>
      <w:proofErr w:type="gramStart"/>
      <w:r>
        <w:rPr>
          <w:rFonts w:eastAsia="標楷體" w:hint="eastAsia"/>
          <w:color w:val="000000"/>
          <w:sz w:val="28"/>
          <w:szCs w:val="28"/>
        </w:rPr>
        <w:t>社福科</w:t>
      </w:r>
      <w:r w:rsidR="00B372A5">
        <w:rPr>
          <w:rFonts w:eastAsia="標楷體" w:hint="eastAsia"/>
          <w:color w:val="000000"/>
          <w:sz w:val="28"/>
          <w:szCs w:val="28"/>
        </w:rPr>
        <w:t>周科長</w:t>
      </w:r>
      <w:proofErr w:type="gramEnd"/>
      <w:r w:rsidR="00B372A5">
        <w:rPr>
          <w:rFonts w:eastAsia="標楷體" w:hint="eastAsia"/>
          <w:color w:val="000000"/>
          <w:sz w:val="28"/>
          <w:szCs w:val="28"/>
        </w:rPr>
        <w:t>：</w:t>
      </w:r>
    </w:p>
    <w:p w:rsidR="00B372A5" w:rsidRDefault="00B06C5B" w:rsidP="00202FE9">
      <w:pPr>
        <w:snapToGrid w:val="0"/>
        <w:spacing w:line="440" w:lineRule="exact"/>
        <w:ind w:leftChars="-22" w:left="-53" w:firstLineChars="50" w:firstLine="140"/>
        <w:rPr>
          <w:rFonts w:eastAsia="標楷體"/>
          <w:color w:val="000000"/>
          <w:sz w:val="28"/>
          <w:szCs w:val="28"/>
        </w:rPr>
      </w:pPr>
      <w:r>
        <w:rPr>
          <w:rFonts w:eastAsia="標楷體" w:hint="eastAsia"/>
          <w:color w:val="000000"/>
          <w:sz w:val="28"/>
          <w:szCs w:val="28"/>
        </w:rPr>
        <w:t>我們婦權會任期至</w:t>
      </w:r>
      <w:r>
        <w:rPr>
          <w:rFonts w:eastAsia="標楷體" w:hint="eastAsia"/>
          <w:color w:val="000000"/>
          <w:sz w:val="28"/>
          <w:szCs w:val="28"/>
        </w:rPr>
        <w:t>1</w:t>
      </w:r>
      <w:r>
        <w:rPr>
          <w:rFonts w:eastAsia="標楷體"/>
          <w:color w:val="000000"/>
          <w:sz w:val="28"/>
          <w:szCs w:val="28"/>
        </w:rPr>
        <w:t>08</w:t>
      </w:r>
      <w:r>
        <w:rPr>
          <w:rFonts w:eastAsia="標楷體" w:hint="eastAsia"/>
          <w:color w:val="000000"/>
          <w:sz w:val="28"/>
          <w:szCs w:val="28"/>
        </w:rPr>
        <w:t>年底，會連同更名一併辦理，在未來各</w:t>
      </w:r>
      <w:r w:rsidR="00B372A5">
        <w:rPr>
          <w:rFonts w:eastAsia="標楷體" w:hint="eastAsia"/>
          <w:color w:val="000000"/>
          <w:sz w:val="28"/>
          <w:szCs w:val="28"/>
        </w:rPr>
        <w:t>委員</w:t>
      </w:r>
      <w:r>
        <w:rPr>
          <w:rFonts w:eastAsia="標楷體" w:hint="eastAsia"/>
          <w:color w:val="000000"/>
          <w:sz w:val="28"/>
          <w:szCs w:val="28"/>
        </w:rPr>
        <w:t>的遴選</w:t>
      </w:r>
      <w:r w:rsidR="00F1152F">
        <w:rPr>
          <w:rFonts w:eastAsia="標楷體" w:hint="eastAsia"/>
          <w:color w:val="000000"/>
          <w:sz w:val="28"/>
          <w:szCs w:val="28"/>
        </w:rPr>
        <w:t>人數，再</w:t>
      </w:r>
      <w:r w:rsidR="00B372A5">
        <w:rPr>
          <w:rFonts w:eastAsia="標楷體" w:hint="eastAsia"/>
          <w:color w:val="000000"/>
          <w:sz w:val="28"/>
          <w:szCs w:val="28"/>
        </w:rPr>
        <w:t>資訊揭露</w:t>
      </w:r>
      <w:r w:rsidR="00F1152F">
        <w:rPr>
          <w:rFonts w:eastAsia="標楷體" w:hint="eastAsia"/>
          <w:color w:val="000000"/>
          <w:sz w:val="28"/>
          <w:szCs w:val="28"/>
        </w:rPr>
        <w:t>方面</w:t>
      </w:r>
      <w:r w:rsidR="00B372A5">
        <w:rPr>
          <w:rFonts w:eastAsia="標楷體" w:hint="eastAsia"/>
          <w:color w:val="000000"/>
          <w:sz w:val="28"/>
          <w:szCs w:val="28"/>
        </w:rPr>
        <w:t>，</w:t>
      </w:r>
      <w:r>
        <w:rPr>
          <w:rFonts w:eastAsia="標楷體" w:hint="eastAsia"/>
          <w:color w:val="000000"/>
          <w:sz w:val="28"/>
          <w:szCs w:val="28"/>
        </w:rPr>
        <w:t>將結合</w:t>
      </w:r>
      <w:r w:rsidR="00B372A5">
        <w:rPr>
          <w:rFonts w:eastAsia="標楷體" w:hint="eastAsia"/>
          <w:color w:val="000000"/>
          <w:sz w:val="28"/>
          <w:szCs w:val="28"/>
        </w:rPr>
        <w:t>人事處</w:t>
      </w:r>
      <w:r w:rsidR="00B372A5">
        <w:rPr>
          <w:rFonts w:eastAsia="標楷體" w:hint="eastAsia"/>
          <w:color w:val="000000"/>
          <w:sz w:val="28"/>
          <w:szCs w:val="28"/>
        </w:rPr>
        <w:t xml:space="preserve"> </w:t>
      </w:r>
      <w:r w:rsidR="00B372A5">
        <w:rPr>
          <w:rFonts w:eastAsia="標楷體" w:hint="eastAsia"/>
          <w:color w:val="000000"/>
          <w:sz w:val="28"/>
          <w:szCs w:val="28"/>
        </w:rPr>
        <w:t>民政處、</w:t>
      </w:r>
      <w:r w:rsidR="00F1152F">
        <w:rPr>
          <w:rFonts w:eastAsia="標楷體" w:hint="eastAsia"/>
          <w:color w:val="000000"/>
          <w:sz w:val="28"/>
          <w:szCs w:val="28"/>
        </w:rPr>
        <w:t>教育處等對於性別</w:t>
      </w:r>
      <w:r w:rsidR="0058677D">
        <w:rPr>
          <w:rFonts w:eastAsia="標楷體" w:hint="eastAsia"/>
          <w:color w:val="000000"/>
          <w:sz w:val="28"/>
          <w:szCs w:val="28"/>
        </w:rPr>
        <w:t>業務</w:t>
      </w:r>
      <w:r w:rsidR="00F1152F">
        <w:rPr>
          <w:rFonts w:eastAsia="標楷體" w:hint="eastAsia"/>
          <w:color w:val="000000"/>
          <w:sz w:val="28"/>
          <w:szCs w:val="28"/>
        </w:rPr>
        <w:t>都有著墨，再未來整合中</w:t>
      </w:r>
      <w:r>
        <w:rPr>
          <w:rFonts w:eastAsia="標楷體" w:hint="eastAsia"/>
          <w:color w:val="000000"/>
          <w:sz w:val="28"/>
          <w:szCs w:val="28"/>
        </w:rPr>
        <w:t>一併</w:t>
      </w:r>
      <w:r w:rsidR="00B372A5">
        <w:rPr>
          <w:rFonts w:eastAsia="標楷體" w:hint="eastAsia"/>
          <w:color w:val="000000"/>
          <w:sz w:val="28"/>
          <w:szCs w:val="28"/>
        </w:rPr>
        <w:t>統合，</w:t>
      </w:r>
      <w:r>
        <w:rPr>
          <w:rFonts w:eastAsia="標楷體" w:hint="eastAsia"/>
          <w:color w:val="000000"/>
          <w:sz w:val="28"/>
          <w:szCs w:val="28"/>
        </w:rPr>
        <w:t>共同推動地方性平業務。</w:t>
      </w:r>
    </w:p>
    <w:p w:rsidR="00F1152F" w:rsidRDefault="00F1152F" w:rsidP="006A0E5F">
      <w:pPr>
        <w:snapToGrid w:val="0"/>
        <w:spacing w:line="440" w:lineRule="exact"/>
        <w:ind w:leftChars="-22" w:left="-53"/>
        <w:rPr>
          <w:rFonts w:eastAsia="標楷體"/>
          <w:color w:val="000000"/>
          <w:sz w:val="28"/>
          <w:szCs w:val="28"/>
        </w:rPr>
      </w:pPr>
      <w:r>
        <w:rPr>
          <w:rFonts w:eastAsia="標楷體" w:hint="eastAsia"/>
          <w:color w:val="000000"/>
          <w:sz w:val="28"/>
          <w:szCs w:val="28"/>
        </w:rPr>
        <w:t>陳</w:t>
      </w:r>
      <w:r w:rsidR="00C23052">
        <w:rPr>
          <w:rFonts w:eastAsia="標楷體" w:hint="eastAsia"/>
          <w:color w:val="000000"/>
          <w:sz w:val="28"/>
          <w:szCs w:val="28"/>
        </w:rPr>
        <w:t>委員</w:t>
      </w:r>
      <w:r>
        <w:rPr>
          <w:rFonts w:eastAsia="標楷體" w:hint="eastAsia"/>
          <w:color w:val="000000"/>
          <w:sz w:val="28"/>
          <w:szCs w:val="28"/>
        </w:rPr>
        <w:t>冠仁：</w:t>
      </w:r>
    </w:p>
    <w:p w:rsidR="00F1152F" w:rsidRDefault="00031E8F" w:rsidP="00202FE9">
      <w:pPr>
        <w:snapToGrid w:val="0"/>
        <w:spacing w:line="440" w:lineRule="exact"/>
        <w:ind w:leftChars="-22" w:left="-53" w:firstLineChars="50" w:firstLine="140"/>
        <w:rPr>
          <w:rFonts w:eastAsia="標楷體"/>
          <w:color w:val="000000"/>
          <w:sz w:val="28"/>
          <w:szCs w:val="28"/>
        </w:rPr>
      </w:pPr>
      <w:r>
        <w:rPr>
          <w:rFonts w:eastAsia="標楷體" w:hint="eastAsia"/>
          <w:color w:val="000000"/>
          <w:sz w:val="28"/>
          <w:szCs w:val="28"/>
        </w:rPr>
        <w:t>未來我們</w:t>
      </w:r>
      <w:r w:rsidR="00F1152F">
        <w:rPr>
          <w:rFonts w:eastAsia="標楷體" w:hint="eastAsia"/>
          <w:color w:val="000000"/>
          <w:sz w:val="28"/>
          <w:szCs w:val="28"/>
        </w:rPr>
        <w:t>都是</w:t>
      </w:r>
      <w:r>
        <w:rPr>
          <w:rFonts w:eastAsia="標楷體" w:hint="eastAsia"/>
          <w:color w:val="000000"/>
          <w:sz w:val="28"/>
          <w:szCs w:val="28"/>
        </w:rPr>
        <w:t>以「</w:t>
      </w:r>
      <w:r w:rsidR="00F1152F">
        <w:rPr>
          <w:rFonts w:eastAsia="標楷體" w:hint="eastAsia"/>
          <w:color w:val="000000"/>
          <w:sz w:val="28"/>
          <w:szCs w:val="28"/>
        </w:rPr>
        <w:t>性別平等</w:t>
      </w:r>
      <w:r>
        <w:rPr>
          <w:rFonts w:eastAsia="標楷體" w:hint="eastAsia"/>
          <w:color w:val="000000"/>
          <w:sz w:val="28"/>
          <w:szCs w:val="28"/>
        </w:rPr>
        <w:t>」</w:t>
      </w:r>
      <w:r w:rsidR="00BA158B">
        <w:rPr>
          <w:rFonts w:eastAsia="標楷體" w:hint="eastAsia"/>
          <w:color w:val="000000"/>
          <w:sz w:val="28"/>
          <w:szCs w:val="28"/>
        </w:rPr>
        <w:t>為主導一切政策方向，</w:t>
      </w:r>
      <w:r w:rsidR="0058677D">
        <w:rPr>
          <w:rFonts w:eastAsia="標楷體" w:hint="eastAsia"/>
          <w:color w:val="000000"/>
          <w:sz w:val="28"/>
          <w:szCs w:val="28"/>
        </w:rPr>
        <w:t>剛曾委員的提</w:t>
      </w:r>
      <w:r>
        <w:rPr>
          <w:rFonts w:eastAsia="標楷體" w:hint="eastAsia"/>
          <w:color w:val="000000"/>
          <w:sz w:val="28"/>
          <w:szCs w:val="28"/>
        </w:rPr>
        <w:t>案</w:t>
      </w:r>
      <w:r w:rsidR="0058677D">
        <w:rPr>
          <w:rFonts w:eastAsia="標楷體" w:hint="eastAsia"/>
          <w:color w:val="000000"/>
          <w:sz w:val="28"/>
          <w:szCs w:val="28"/>
        </w:rPr>
        <w:t>談到公投過後的有些</w:t>
      </w:r>
      <w:r>
        <w:rPr>
          <w:rFonts w:eastAsia="標楷體" w:hint="eastAsia"/>
          <w:color w:val="000000"/>
          <w:sz w:val="28"/>
          <w:szCs w:val="28"/>
        </w:rPr>
        <w:t>性傾向不同的</w:t>
      </w:r>
      <w:r w:rsidR="0058677D">
        <w:rPr>
          <w:rFonts w:eastAsia="標楷體" w:hint="eastAsia"/>
          <w:color w:val="000000"/>
          <w:sz w:val="28"/>
          <w:szCs w:val="28"/>
        </w:rPr>
        <w:t>學生有負面的自殺傾向，</w:t>
      </w:r>
      <w:r w:rsidR="00202FE9">
        <w:rPr>
          <w:rFonts w:eastAsia="標楷體" w:hint="eastAsia"/>
          <w:color w:val="000000"/>
          <w:sz w:val="28"/>
          <w:szCs w:val="28"/>
        </w:rPr>
        <w:t>在</w:t>
      </w:r>
      <w:r w:rsidR="00BA158B">
        <w:rPr>
          <w:rFonts w:eastAsia="標楷體" w:hint="eastAsia"/>
          <w:color w:val="000000"/>
          <w:sz w:val="28"/>
          <w:szCs w:val="28"/>
        </w:rPr>
        <w:t>友善校園架構下</w:t>
      </w:r>
      <w:r w:rsidR="00202FE9">
        <w:rPr>
          <w:rFonts w:eastAsia="標楷體" w:hint="eastAsia"/>
          <w:color w:val="000000"/>
          <w:sz w:val="28"/>
          <w:szCs w:val="28"/>
        </w:rPr>
        <w:t>對於性別</w:t>
      </w:r>
      <w:r>
        <w:rPr>
          <w:rFonts w:eastAsia="標楷體" w:hint="eastAsia"/>
          <w:color w:val="000000"/>
          <w:sz w:val="28"/>
          <w:szCs w:val="28"/>
        </w:rPr>
        <w:t>平等是</w:t>
      </w:r>
      <w:r w:rsidR="00202FE9">
        <w:rPr>
          <w:rFonts w:eastAsia="標楷體" w:hint="eastAsia"/>
          <w:color w:val="000000"/>
          <w:sz w:val="28"/>
          <w:szCs w:val="28"/>
        </w:rPr>
        <w:t>從以前一直</w:t>
      </w:r>
      <w:r>
        <w:rPr>
          <w:rFonts w:eastAsia="標楷體" w:hint="eastAsia"/>
          <w:color w:val="000000"/>
          <w:sz w:val="28"/>
          <w:szCs w:val="28"/>
        </w:rPr>
        <w:t>就在</w:t>
      </w:r>
      <w:r w:rsidR="00202FE9">
        <w:rPr>
          <w:rFonts w:eastAsia="標楷體" w:hint="eastAsia"/>
          <w:color w:val="000000"/>
          <w:sz w:val="28"/>
          <w:szCs w:val="28"/>
        </w:rPr>
        <w:t>倡導與輔導，</w:t>
      </w:r>
      <w:r w:rsidR="0058677D">
        <w:rPr>
          <w:rFonts w:eastAsia="標楷體" w:hint="eastAsia"/>
          <w:color w:val="000000"/>
          <w:sz w:val="28"/>
          <w:szCs w:val="28"/>
        </w:rPr>
        <w:t>學生</w:t>
      </w:r>
      <w:r w:rsidR="00202FE9">
        <w:rPr>
          <w:rFonts w:eastAsia="標楷體" w:hint="eastAsia"/>
          <w:color w:val="000000"/>
          <w:sz w:val="28"/>
          <w:szCs w:val="28"/>
        </w:rPr>
        <w:t>的個別</w:t>
      </w:r>
      <w:r w:rsidR="0058677D">
        <w:rPr>
          <w:rFonts w:eastAsia="標楷體" w:hint="eastAsia"/>
          <w:color w:val="000000"/>
          <w:sz w:val="28"/>
          <w:szCs w:val="28"/>
        </w:rPr>
        <w:t>傾向</w:t>
      </w:r>
      <w:r w:rsidR="00202FE9">
        <w:rPr>
          <w:rFonts w:eastAsia="標楷體" w:hint="eastAsia"/>
          <w:color w:val="000000"/>
          <w:sz w:val="28"/>
          <w:szCs w:val="28"/>
        </w:rPr>
        <w:t>是要受到保護</w:t>
      </w:r>
      <w:r w:rsidR="0058677D">
        <w:rPr>
          <w:rFonts w:eastAsia="標楷體" w:hint="eastAsia"/>
          <w:color w:val="000000"/>
          <w:sz w:val="28"/>
          <w:szCs w:val="28"/>
        </w:rPr>
        <w:t>，在教育的體制</w:t>
      </w:r>
      <w:r w:rsidR="003025A2">
        <w:rPr>
          <w:rFonts w:eastAsia="標楷體" w:hint="eastAsia"/>
          <w:color w:val="000000"/>
          <w:sz w:val="28"/>
          <w:szCs w:val="28"/>
        </w:rPr>
        <w:t>我們一直都在做</w:t>
      </w:r>
      <w:r w:rsidR="0058677D">
        <w:rPr>
          <w:rFonts w:eastAsia="標楷體" w:hint="eastAsia"/>
          <w:color w:val="000000"/>
          <w:sz w:val="28"/>
          <w:szCs w:val="28"/>
        </w:rPr>
        <w:t>，有關同志的學生會覺得不被重視</w:t>
      </w:r>
      <w:r>
        <w:rPr>
          <w:rFonts w:eastAsia="標楷體" w:hint="eastAsia"/>
          <w:color w:val="000000"/>
          <w:sz w:val="28"/>
          <w:szCs w:val="28"/>
        </w:rPr>
        <w:t>與不受到保障我們仍要努力，而事實上</w:t>
      </w:r>
      <w:r w:rsidR="00BA158B">
        <w:rPr>
          <w:rFonts w:eastAsia="標楷體" w:hint="eastAsia"/>
          <w:color w:val="000000"/>
          <w:sz w:val="28"/>
          <w:szCs w:val="28"/>
        </w:rPr>
        <w:t>學校就已經很清楚也很明確的在行政作業上已經很完備</w:t>
      </w:r>
      <w:r w:rsidR="003025A2">
        <w:rPr>
          <w:rFonts w:eastAsia="標楷體" w:hint="eastAsia"/>
          <w:color w:val="000000"/>
          <w:sz w:val="28"/>
          <w:szCs w:val="28"/>
        </w:rPr>
        <w:t>去</w:t>
      </w:r>
      <w:r w:rsidR="00BA158B">
        <w:rPr>
          <w:rFonts w:eastAsia="標楷體" w:hint="eastAsia"/>
          <w:color w:val="000000"/>
          <w:sz w:val="28"/>
          <w:szCs w:val="28"/>
        </w:rPr>
        <w:t>重視少數部份</w:t>
      </w:r>
      <w:r w:rsidR="003025A2">
        <w:rPr>
          <w:rFonts w:eastAsia="標楷體" w:hint="eastAsia"/>
          <w:color w:val="000000"/>
          <w:sz w:val="28"/>
          <w:szCs w:val="28"/>
        </w:rPr>
        <w:t>學生</w:t>
      </w:r>
      <w:r w:rsidR="00BA158B">
        <w:rPr>
          <w:rFonts w:eastAsia="標楷體" w:hint="eastAsia"/>
          <w:color w:val="000000"/>
          <w:sz w:val="28"/>
          <w:szCs w:val="28"/>
        </w:rPr>
        <w:t>的需求，</w:t>
      </w:r>
    </w:p>
    <w:p w:rsidR="00BA158B" w:rsidRDefault="003025A2" w:rsidP="00031E8F">
      <w:pPr>
        <w:snapToGrid w:val="0"/>
        <w:spacing w:line="440" w:lineRule="exact"/>
        <w:ind w:leftChars="-22" w:left="-53" w:firstLineChars="100" w:firstLine="280"/>
        <w:rPr>
          <w:rFonts w:eastAsia="標楷體"/>
          <w:color w:val="000000"/>
          <w:sz w:val="28"/>
          <w:szCs w:val="28"/>
        </w:rPr>
      </w:pPr>
      <w:r>
        <w:rPr>
          <w:rFonts w:eastAsia="標楷體" w:hint="eastAsia"/>
          <w:color w:val="000000"/>
          <w:sz w:val="28"/>
          <w:szCs w:val="28"/>
        </w:rPr>
        <w:t>未來</w:t>
      </w:r>
      <w:r w:rsidR="00BA158B">
        <w:rPr>
          <w:rFonts w:eastAsia="標楷體" w:hint="eastAsia"/>
          <w:color w:val="000000"/>
          <w:sz w:val="28"/>
          <w:szCs w:val="28"/>
        </w:rPr>
        <w:t>性別平等</w:t>
      </w:r>
      <w:r w:rsidR="00202FE9">
        <w:rPr>
          <w:rFonts w:eastAsia="標楷體" w:hint="eastAsia"/>
          <w:color w:val="000000"/>
          <w:sz w:val="28"/>
          <w:szCs w:val="28"/>
        </w:rPr>
        <w:t>更名後由</w:t>
      </w:r>
      <w:r w:rsidR="00BA158B">
        <w:rPr>
          <w:rFonts w:eastAsia="標楷體" w:hint="eastAsia"/>
          <w:color w:val="000000"/>
          <w:sz w:val="28"/>
          <w:szCs w:val="28"/>
        </w:rPr>
        <w:t>縣長遴</w:t>
      </w:r>
      <w:r w:rsidR="00C23052">
        <w:rPr>
          <w:rFonts w:eastAsia="標楷體" w:hint="eastAsia"/>
          <w:color w:val="000000"/>
          <w:sz w:val="28"/>
          <w:szCs w:val="28"/>
        </w:rPr>
        <w:t>選</w:t>
      </w:r>
      <w:r w:rsidR="00BA158B">
        <w:rPr>
          <w:rFonts w:eastAsia="標楷體" w:hint="eastAsia"/>
          <w:color w:val="000000"/>
          <w:sz w:val="28"/>
          <w:szCs w:val="28"/>
        </w:rPr>
        <w:t>，</w:t>
      </w:r>
      <w:r w:rsidR="0058677D">
        <w:rPr>
          <w:rFonts w:eastAsia="標楷體" w:hint="eastAsia"/>
          <w:color w:val="000000"/>
          <w:sz w:val="28"/>
          <w:szCs w:val="28"/>
        </w:rPr>
        <w:t>性平的組織架構</w:t>
      </w:r>
      <w:r>
        <w:rPr>
          <w:rFonts w:eastAsia="標楷體" w:hint="eastAsia"/>
          <w:color w:val="000000"/>
          <w:sz w:val="28"/>
          <w:szCs w:val="28"/>
        </w:rPr>
        <w:t>下</w:t>
      </w:r>
      <w:r w:rsidR="00BA158B">
        <w:rPr>
          <w:rFonts w:eastAsia="標楷體" w:hint="eastAsia"/>
          <w:color w:val="000000"/>
          <w:sz w:val="28"/>
          <w:szCs w:val="28"/>
        </w:rPr>
        <w:t>民政處針對勞</w:t>
      </w:r>
      <w:r w:rsidR="00C23052">
        <w:rPr>
          <w:rFonts w:eastAsia="標楷體" w:hint="eastAsia"/>
          <w:color w:val="000000"/>
          <w:sz w:val="28"/>
          <w:szCs w:val="28"/>
        </w:rPr>
        <w:t>工</w:t>
      </w:r>
      <w:r w:rsidR="00BA158B">
        <w:rPr>
          <w:rFonts w:eastAsia="標楷體" w:hint="eastAsia"/>
          <w:color w:val="000000"/>
          <w:sz w:val="28"/>
          <w:szCs w:val="28"/>
        </w:rPr>
        <w:t>，學校現況架構下以性別教育，</w:t>
      </w:r>
      <w:r>
        <w:rPr>
          <w:rFonts w:eastAsia="標楷體" w:hint="eastAsia"/>
          <w:color w:val="000000"/>
          <w:sz w:val="28"/>
          <w:szCs w:val="28"/>
        </w:rPr>
        <w:t>在</w:t>
      </w:r>
      <w:r w:rsidR="0058677D">
        <w:rPr>
          <w:rFonts w:eastAsia="標楷體" w:hint="eastAsia"/>
          <w:color w:val="000000"/>
          <w:sz w:val="28"/>
          <w:szCs w:val="28"/>
        </w:rPr>
        <w:t>友善校園</w:t>
      </w:r>
      <w:proofErr w:type="gramStart"/>
      <w:r w:rsidR="0058677D">
        <w:rPr>
          <w:rFonts w:eastAsia="標楷體" w:hint="eastAsia"/>
          <w:color w:val="000000"/>
          <w:sz w:val="28"/>
          <w:szCs w:val="28"/>
        </w:rPr>
        <w:t>週</w:t>
      </w:r>
      <w:proofErr w:type="gramEnd"/>
      <w:r>
        <w:rPr>
          <w:rFonts w:eastAsia="標楷體" w:hint="eastAsia"/>
          <w:color w:val="000000"/>
          <w:sz w:val="28"/>
          <w:szCs w:val="28"/>
        </w:rPr>
        <w:t>裡</w:t>
      </w:r>
      <w:r w:rsidR="0058677D">
        <w:rPr>
          <w:rFonts w:eastAsia="標楷體" w:hint="eastAsia"/>
          <w:color w:val="000000"/>
          <w:sz w:val="28"/>
          <w:szCs w:val="28"/>
        </w:rPr>
        <w:t>，我們一直在推廣性平教育。</w:t>
      </w:r>
    </w:p>
    <w:p w:rsidR="00202FE9" w:rsidRDefault="00202FE9" w:rsidP="003025A2">
      <w:pPr>
        <w:snapToGrid w:val="0"/>
        <w:spacing w:line="440" w:lineRule="exact"/>
        <w:ind w:leftChars="-22" w:left="-53" w:firstLineChars="50" w:firstLine="140"/>
        <w:rPr>
          <w:rFonts w:eastAsia="標楷體" w:hint="eastAsia"/>
          <w:color w:val="000000"/>
          <w:sz w:val="28"/>
          <w:szCs w:val="28"/>
        </w:rPr>
      </w:pPr>
      <w:r>
        <w:rPr>
          <w:rFonts w:eastAsia="標楷體" w:hint="eastAsia"/>
          <w:color w:val="000000"/>
          <w:sz w:val="28"/>
          <w:szCs w:val="28"/>
        </w:rPr>
        <w:t>有的民眾因為不了解有些誤解學校的性平教育，但我們一直</w:t>
      </w:r>
      <w:r w:rsidR="003025A2">
        <w:rPr>
          <w:rFonts w:eastAsia="標楷體" w:hint="eastAsia"/>
          <w:color w:val="000000"/>
          <w:sz w:val="28"/>
          <w:szCs w:val="28"/>
        </w:rPr>
        <w:t>朝著正確的性別平等教育去執行</w:t>
      </w:r>
      <w:r>
        <w:rPr>
          <w:rFonts w:eastAsia="標楷體" w:hint="eastAsia"/>
          <w:color w:val="000000"/>
          <w:sz w:val="28"/>
          <w:szCs w:val="28"/>
        </w:rPr>
        <w:t>。</w:t>
      </w:r>
    </w:p>
    <w:p w:rsidR="00AF057E" w:rsidRDefault="00AF057E" w:rsidP="006A0E5F">
      <w:pPr>
        <w:snapToGrid w:val="0"/>
        <w:spacing w:line="440" w:lineRule="exact"/>
        <w:ind w:leftChars="-22" w:left="-53"/>
        <w:rPr>
          <w:rFonts w:eastAsia="標楷體"/>
          <w:color w:val="000000"/>
          <w:sz w:val="28"/>
          <w:szCs w:val="28"/>
        </w:rPr>
      </w:pPr>
      <w:r>
        <w:rPr>
          <w:rFonts w:eastAsia="標楷體" w:hint="eastAsia"/>
          <w:color w:val="000000"/>
          <w:sz w:val="28"/>
          <w:szCs w:val="28"/>
        </w:rPr>
        <w:t>曾</w:t>
      </w:r>
      <w:r w:rsidR="00202FE9">
        <w:rPr>
          <w:rFonts w:eastAsia="標楷體" w:hint="eastAsia"/>
          <w:color w:val="000000"/>
          <w:sz w:val="28"/>
          <w:szCs w:val="28"/>
        </w:rPr>
        <w:t>委員</w:t>
      </w:r>
      <w:proofErr w:type="gramStart"/>
      <w:r>
        <w:rPr>
          <w:rFonts w:eastAsia="標楷體" w:hint="eastAsia"/>
          <w:color w:val="000000"/>
          <w:sz w:val="28"/>
          <w:szCs w:val="28"/>
        </w:rPr>
        <w:t>渼</w:t>
      </w:r>
      <w:proofErr w:type="gramEnd"/>
      <w:r>
        <w:rPr>
          <w:rFonts w:eastAsia="標楷體" w:hint="eastAsia"/>
          <w:color w:val="000000"/>
          <w:sz w:val="28"/>
          <w:szCs w:val="28"/>
        </w:rPr>
        <w:t>津：</w:t>
      </w:r>
    </w:p>
    <w:p w:rsidR="00AF057E" w:rsidRDefault="00AF057E" w:rsidP="00202FE9">
      <w:pPr>
        <w:snapToGrid w:val="0"/>
        <w:spacing w:line="440" w:lineRule="exact"/>
        <w:ind w:leftChars="-22" w:left="-53" w:firstLineChars="50" w:firstLine="140"/>
        <w:rPr>
          <w:rFonts w:eastAsia="標楷體"/>
          <w:color w:val="000000"/>
          <w:sz w:val="28"/>
          <w:szCs w:val="28"/>
        </w:rPr>
      </w:pPr>
      <w:r>
        <w:rPr>
          <w:rFonts w:eastAsia="標楷體" w:hint="eastAsia"/>
          <w:color w:val="000000"/>
          <w:sz w:val="28"/>
          <w:szCs w:val="28"/>
        </w:rPr>
        <w:t>先回應一下委員</w:t>
      </w:r>
      <w:r w:rsidR="00567821">
        <w:rPr>
          <w:rFonts w:eastAsia="標楷體" w:hint="eastAsia"/>
          <w:color w:val="000000"/>
          <w:sz w:val="28"/>
          <w:szCs w:val="28"/>
        </w:rPr>
        <w:t>有關於剛提到</w:t>
      </w:r>
      <w:r w:rsidR="00BB2B07">
        <w:rPr>
          <w:rFonts w:eastAsia="標楷體" w:hint="eastAsia"/>
          <w:color w:val="000000"/>
          <w:sz w:val="28"/>
          <w:szCs w:val="28"/>
        </w:rPr>
        <w:t>的</w:t>
      </w:r>
      <w:r>
        <w:rPr>
          <w:rFonts w:eastAsia="標楷體" w:hint="eastAsia"/>
          <w:color w:val="000000"/>
          <w:sz w:val="28"/>
          <w:szCs w:val="28"/>
        </w:rPr>
        <w:t>，</w:t>
      </w:r>
      <w:r w:rsidR="0058677D">
        <w:rPr>
          <w:rFonts w:eastAsia="標楷體" w:hint="eastAsia"/>
          <w:color w:val="000000"/>
          <w:sz w:val="28"/>
          <w:szCs w:val="28"/>
        </w:rPr>
        <w:t>一些同志朋友及學生對於公投所呈現的成果</w:t>
      </w:r>
      <w:r w:rsidR="00031E8F">
        <w:rPr>
          <w:rFonts w:eastAsia="標楷體" w:hint="eastAsia"/>
          <w:color w:val="000000"/>
          <w:sz w:val="28"/>
          <w:szCs w:val="28"/>
        </w:rPr>
        <w:t>是覺得不被重視與不被保障的心理現象</w:t>
      </w:r>
      <w:r w:rsidR="0058677D">
        <w:rPr>
          <w:rFonts w:eastAsia="標楷體" w:hint="eastAsia"/>
          <w:color w:val="000000"/>
          <w:sz w:val="28"/>
          <w:szCs w:val="28"/>
        </w:rPr>
        <w:t>，我在各學校演講時有的學校希望避開同志議題</w:t>
      </w:r>
      <w:r w:rsidR="00031E8F">
        <w:rPr>
          <w:rFonts w:eastAsia="標楷體" w:hint="eastAsia"/>
          <w:color w:val="000000"/>
          <w:sz w:val="28"/>
          <w:szCs w:val="28"/>
        </w:rPr>
        <w:t>，讓我覺得學校教育都害怕</w:t>
      </w:r>
      <w:r w:rsidR="003025A2">
        <w:rPr>
          <w:rFonts w:eastAsia="標楷體" w:hint="eastAsia"/>
          <w:color w:val="000000"/>
          <w:sz w:val="28"/>
          <w:szCs w:val="28"/>
        </w:rPr>
        <w:t>敏感議題會讓更多的同志</w:t>
      </w:r>
      <w:r w:rsidR="003025A2">
        <w:rPr>
          <w:rFonts w:eastAsia="標楷體" w:hint="eastAsia"/>
          <w:color w:val="000000"/>
          <w:sz w:val="28"/>
          <w:szCs w:val="28"/>
        </w:rPr>
        <w:lastRenderedPageBreak/>
        <w:t>學生、朋友覺得被歧視</w:t>
      </w:r>
      <w:r w:rsidR="0058677D">
        <w:rPr>
          <w:rFonts w:eastAsia="標楷體" w:hint="eastAsia"/>
          <w:color w:val="000000"/>
          <w:sz w:val="28"/>
          <w:szCs w:val="28"/>
        </w:rPr>
        <w:t>。</w:t>
      </w:r>
    </w:p>
    <w:p w:rsidR="0058677D" w:rsidRDefault="0058677D" w:rsidP="006A0E5F">
      <w:pPr>
        <w:snapToGrid w:val="0"/>
        <w:spacing w:line="440" w:lineRule="exact"/>
        <w:ind w:leftChars="-22" w:left="-53"/>
        <w:rPr>
          <w:rFonts w:eastAsia="標楷體"/>
          <w:color w:val="000000"/>
          <w:sz w:val="28"/>
          <w:szCs w:val="28"/>
        </w:rPr>
      </w:pPr>
      <w:r>
        <w:rPr>
          <w:rFonts w:eastAsia="標楷體" w:hint="eastAsia"/>
          <w:color w:val="000000"/>
          <w:sz w:val="28"/>
          <w:szCs w:val="28"/>
        </w:rPr>
        <w:t>陳委員</w:t>
      </w:r>
      <w:r w:rsidR="00031E8F">
        <w:rPr>
          <w:rFonts w:eastAsia="標楷體" w:hint="eastAsia"/>
          <w:color w:val="000000"/>
          <w:sz w:val="28"/>
          <w:szCs w:val="28"/>
        </w:rPr>
        <w:t>冠仁</w:t>
      </w:r>
      <w:r>
        <w:rPr>
          <w:rFonts w:eastAsia="標楷體" w:hint="eastAsia"/>
          <w:color w:val="000000"/>
          <w:sz w:val="28"/>
          <w:szCs w:val="28"/>
        </w:rPr>
        <w:t>：</w:t>
      </w:r>
    </w:p>
    <w:p w:rsidR="0058677D" w:rsidRDefault="0058677D" w:rsidP="00031E8F">
      <w:pPr>
        <w:snapToGrid w:val="0"/>
        <w:spacing w:line="440" w:lineRule="exact"/>
        <w:ind w:leftChars="-22" w:left="-53" w:firstLineChars="100" w:firstLine="280"/>
        <w:rPr>
          <w:rFonts w:eastAsia="標楷體" w:hint="eastAsia"/>
          <w:color w:val="000000"/>
          <w:sz w:val="28"/>
          <w:szCs w:val="28"/>
        </w:rPr>
      </w:pPr>
      <w:r>
        <w:rPr>
          <w:rFonts w:eastAsia="標楷體" w:hint="eastAsia"/>
          <w:color w:val="000000"/>
          <w:sz w:val="28"/>
          <w:szCs w:val="28"/>
        </w:rPr>
        <w:t>同志的教育是現代是要強調正確的觀念，</w:t>
      </w:r>
      <w:r w:rsidR="003025A2">
        <w:rPr>
          <w:rFonts w:eastAsia="標楷體" w:hint="eastAsia"/>
          <w:color w:val="000000"/>
          <w:sz w:val="28"/>
          <w:szCs w:val="28"/>
        </w:rPr>
        <w:t>尊重公投的結果，</w:t>
      </w:r>
      <w:r>
        <w:rPr>
          <w:rFonts w:eastAsia="標楷體" w:hint="eastAsia"/>
          <w:color w:val="000000"/>
          <w:sz w:val="28"/>
          <w:szCs w:val="28"/>
        </w:rPr>
        <w:t>我們</w:t>
      </w:r>
      <w:r w:rsidR="003025A2">
        <w:rPr>
          <w:rFonts w:eastAsia="標楷體" w:hint="eastAsia"/>
          <w:color w:val="000000"/>
          <w:sz w:val="28"/>
          <w:szCs w:val="28"/>
        </w:rPr>
        <w:t>也</w:t>
      </w:r>
      <w:r>
        <w:rPr>
          <w:rFonts w:eastAsia="標楷體" w:hint="eastAsia"/>
          <w:color w:val="000000"/>
          <w:sz w:val="28"/>
          <w:szCs w:val="28"/>
        </w:rPr>
        <w:t>尊重每一個性別傾向的</w:t>
      </w:r>
      <w:r w:rsidR="00031E8F">
        <w:rPr>
          <w:rFonts w:eastAsia="標楷體" w:hint="eastAsia"/>
          <w:color w:val="000000"/>
          <w:sz w:val="28"/>
          <w:szCs w:val="28"/>
        </w:rPr>
        <w:t>學生，在教改的會議</w:t>
      </w:r>
      <w:r w:rsidR="003025A2">
        <w:rPr>
          <w:rFonts w:eastAsia="標楷體" w:hint="eastAsia"/>
          <w:color w:val="000000"/>
          <w:sz w:val="28"/>
          <w:szCs w:val="28"/>
        </w:rPr>
        <w:t>將持續</w:t>
      </w:r>
      <w:r w:rsidR="00031E8F">
        <w:rPr>
          <w:rFonts w:eastAsia="標楷體" w:hint="eastAsia"/>
          <w:color w:val="000000"/>
          <w:sz w:val="28"/>
          <w:szCs w:val="28"/>
        </w:rPr>
        <w:t>倡導性別平等尊重差異。</w:t>
      </w:r>
    </w:p>
    <w:p w:rsidR="00FF6D3C" w:rsidRPr="00AB312C" w:rsidRDefault="00FF6D3C" w:rsidP="003025A2">
      <w:pPr>
        <w:snapToGrid w:val="0"/>
        <w:spacing w:line="440" w:lineRule="exact"/>
        <w:rPr>
          <w:rFonts w:eastAsia="標楷體" w:hint="eastAsia"/>
          <w:color w:val="000000"/>
          <w:sz w:val="28"/>
          <w:szCs w:val="28"/>
        </w:rPr>
      </w:pPr>
    </w:p>
    <w:p w:rsidR="004E268E" w:rsidRPr="005434AB" w:rsidRDefault="004E268E" w:rsidP="00280C1B">
      <w:pPr>
        <w:snapToGrid w:val="0"/>
        <w:spacing w:line="440" w:lineRule="exact"/>
        <w:rPr>
          <w:rFonts w:eastAsia="標楷體" w:hint="eastAsia"/>
          <w:color w:val="000000"/>
          <w:sz w:val="28"/>
          <w:szCs w:val="28"/>
        </w:rPr>
      </w:pPr>
      <w:r w:rsidRPr="005434AB">
        <w:rPr>
          <w:rFonts w:eastAsia="標楷體" w:hint="eastAsia"/>
          <w:color w:val="000000"/>
          <w:sz w:val="28"/>
          <w:szCs w:val="28"/>
        </w:rPr>
        <w:t>散會：</w:t>
      </w:r>
      <w:r w:rsidR="00280C1B">
        <w:rPr>
          <w:rFonts w:eastAsia="標楷體" w:hint="eastAsia"/>
          <w:color w:val="000000"/>
          <w:sz w:val="28"/>
          <w:szCs w:val="28"/>
        </w:rPr>
        <w:t>上</w:t>
      </w:r>
      <w:r w:rsidRPr="005434AB">
        <w:rPr>
          <w:rFonts w:eastAsia="標楷體" w:hint="eastAsia"/>
          <w:color w:val="000000"/>
          <w:sz w:val="28"/>
          <w:szCs w:val="28"/>
        </w:rPr>
        <w:t>午</w:t>
      </w:r>
      <w:r w:rsidR="00A140D2">
        <w:rPr>
          <w:rFonts w:eastAsia="標楷體"/>
          <w:color w:val="000000"/>
          <w:sz w:val="28"/>
          <w:szCs w:val="28"/>
        </w:rPr>
        <w:t>12</w:t>
      </w:r>
      <w:r w:rsidRPr="005434AB">
        <w:rPr>
          <w:rFonts w:eastAsia="標楷體" w:hint="eastAsia"/>
          <w:color w:val="000000"/>
          <w:sz w:val="28"/>
          <w:szCs w:val="28"/>
        </w:rPr>
        <w:t>點</w:t>
      </w:r>
      <w:r w:rsidR="00A140D2">
        <w:rPr>
          <w:rFonts w:eastAsia="標楷體"/>
          <w:color w:val="000000"/>
          <w:sz w:val="28"/>
          <w:szCs w:val="28"/>
        </w:rPr>
        <w:t>0</w:t>
      </w:r>
      <w:r w:rsidR="00280C1B">
        <w:rPr>
          <w:rFonts w:eastAsia="標楷體"/>
          <w:color w:val="000000"/>
          <w:sz w:val="28"/>
          <w:szCs w:val="28"/>
        </w:rPr>
        <w:t>0</w:t>
      </w:r>
      <w:r w:rsidRPr="005434AB">
        <w:rPr>
          <w:rFonts w:eastAsia="標楷體" w:hint="eastAsia"/>
          <w:color w:val="000000"/>
          <w:sz w:val="28"/>
          <w:szCs w:val="28"/>
        </w:rPr>
        <w:t>分</w:t>
      </w:r>
    </w:p>
    <w:sectPr w:rsidR="004E268E" w:rsidRPr="005434AB" w:rsidSect="00280C1B">
      <w:footerReference w:type="even" r:id="rId7"/>
      <w:footerReference w:type="default" r:id="rId8"/>
      <w:pgSz w:w="11906" w:h="16838"/>
      <w:pgMar w:top="1134"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5EC" w:rsidRDefault="000445EC">
      <w:r>
        <w:separator/>
      </w:r>
    </w:p>
  </w:endnote>
  <w:endnote w:type="continuationSeparator" w:id="0">
    <w:p w:rsidR="000445EC" w:rsidRDefault="0004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3C" w:rsidRDefault="00FF6D3C" w:rsidP="004E26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F6D3C" w:rsidRDefault="00FF6D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3C" w:rsidRDefault="00FF6D3C" w:rsidP="004E26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79FD">
      <w:rPr>
        <w:rStyle w:val="a4"/>
        <w:noProof/>
      </w:rPr>
      <w:t>1</w:t>
    </w:r>
    <w:r>
      <w:rPr>
        <w:rStyle w:val="a4"/>
      </w:rPr>
      <w:fldChar w:fldCharType="end"/>
    </w:r>
  </w:p>
  <w:p w:rsidR="00FF6D3C" w:rsidRDefault="00FF6D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5EC" w:rsidRDefault="000445EC">
      <w:r>
        <w:separator/>
      </w:r>
    </w:p>
  </w:footnote>
  <w:footnote w:type="continuationSeparator" w:id="0">
    <w:p w:rsidR="000445EC" w:rsidRDefault="00044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629"/>
    <w:multiLevelType w:val="hybridMultilevel"/>
    <w:tmpl w:val="F838FD4E"/>
    <w:lvl w:ilvl="0" w:tplc="BEB4A7C0">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2D64D0F"/>
    <w:multiLevelType w:val="hybridMultilevel"/>
    <w:tmpl w:val="92461D56"/>
    <w:lvl w:ilvl="0" w:tplc="A8FC3BC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C450993"/>
    <w:multiLevelType w:val="hybridMultilevel"/>
    <w:tmpl w:val="B0BED70C"/>
    <w:lvl w:ilvl="0" w:tplc="04090017">
      <w:start w:val="1"/>
      <w:numFmt w:val="ideographLegalTraditional"/>
      <w:lvlText w:val="%1、"/>
      <w:lvlJc w:val="left"/>
      <w:pPr>
        <w:tabs>
          <w:tab w:val="num" w:pos="480"/>
        </w:tabs>
        <w:ind w:left="480" w:hanging="480"/>
      </w:pPr>
    </w:lvl>
    <w:lvl w:ilvl="1" w:tplc="C8E467CE">
      <w:start w:val="1"/>
      <w:numFmt w:val="taiwaneseCountingThousand"/>
      <w:lvlText w:val="%2、"/>
      <w:lvlJc w:val="left"/>
      <w:pPr>
        <w:tabs>
          <w:tab w:val="num" w:pos="1200"/>
        </w:tabs>
        <w:ind w:left="1200" w:hanging="720"/>
      </w:pPr>
      <w:rPr>
        <w:rFonts w:hint="eastAsia"/>
      </w:rPr>
    </w:lvl>
    <w:lvl w:ilvl="2" w:tplc="422CEA20">
      <w:start w:val="1"/>
      <w:numFmt w:val="taiwaneseCountingThousand"/>
      <w:lvlText w:val=" (%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20E17A5"/>
    <w:multiLevelType w:val="hybridMultilevel"/>
    <w:tmpl w:val="B008D7A2"/>
    <w:lvl w:ilvl="0" w:tplc="62BAD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FF0871"/>
    <w:multiLevelType w:val="hybridMultilevel"/>
    <w:tmpl w:val="25826A40"/>
    <w:lvl w:ilvl="0" w:tplc="92AA2054">
      <w:start w:val="1"/>
      <w:numFmt w:val="taiwaneseCountingThousand"/>
      <w:lvlText w:val="%1、"/>
      <w:lvlJc w:val="left"/>
      <w:pPr>
        <w:tabs>
          <w:tab w:val="num" w:pos="1200"/>
        </w:tabs>
        <w:ind w:left="1200" w:hanging="720"/>
      </w:pPr>
      <w:rPr>
        <w:rFonts w:ascii="Times New Roman" w:hAnsi="Times New Roman" w:hint="default"/>
        <w:color w:val="00000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60BF59C4"/>
    <w:multiLevelType w:val="hybridMultilevel"/>
    <w:tmpl w:val="31A85906"/>
    <w:lvl w:ilvl="0" w:tplc="844A819E">
      <w:start w:val="1"/>
      <w:numFmt w:val="taiwaneseCountingThousand"/>
      <w:lvlText w:val="%1、"/>
      <w:lvlJc w:val="left"/>
      <w:pPr>
        <w:tabs>
          <w:tab w:val="num" w:pos="1178"/>
        </w:tabs>
        <w:ind w:left="1178" w:hanging="720"/>
      </w:pPr>
      <w:rPr>
        <w:rFonts w:hint="default"/>
      </w:rPr>
    </w:lvl>
    <w:lvl w:ilvl="1" w:tplc="04090019" w:tentative="1">
      <w:start w:val="1"/>
      <w:numFmt w:val="ideographTraditional"/>
      <w:lvlText w:val="%2、"/>
      <w:lvlJc w:val="left"/>
      <w:pPr>
        <w:tabs>
          <w:tab w:val="num" w:pos="1418"/>
        </w:tabs>
        <w:ind w:left="1418" w:hanging="480"/>
      </w:pPr>
    </w:lvl>
    <w:lvl w:ilvl="2" w:tplc="0409001B" w:tentative="1">
      <w:start w:val="1"/>
      <w:numFmt w:val="lowerRoman"/>
      <w:lvlText w:val="%3."/>
      <w:lvlJc w:val="right"/>
      <w:pPr>
        <w:tabs>
          <w:tab w:val="num" w:pos="1898"/>
        </w:tabs>
        <w:ind w:left="1898" w:hanging="480"/>
      </w:pPr>
    </w:lvl>
    <w:lvl w:ilvl="3" w:tplc="0409000F" w:tentative="1">
      <w:start w:val="1"/>
      <w:numFmt w:val="decimal"/>
      <w:lvlText w:val="%4."/>
      <w:lvlJc w:val="left"/>
      <w:pPr>
        <w:tabs>
          <w:tab w:val="num" w:pos="2378"/>
        </w:tabs>
        <w:ind w:left="2378" w:hanging="480"/>
      </w:pPr>
    </w:lvl>
    <w:lvl w:ilvl="4" w:tplc="04090019" w:tentative="1">
      <w:start w:val="1"/>
      <w:numFmt w:val="ideographTraditional"/>
      <w:lvlText w:val="%5、"/>
      <w:lvlJc w:val="left"/>
      <w:pPr>
        <w:tabs>
          <w:tab w:val="num" w:pos="2858"/>
        </w:tabs>
        <w:ind w:left="2858" w:hanging="480"/>
      </w:pPr>
    </w:lvl>
    <w:lvl w:ilvl="5" w:tplc="0409001B" w:tentative="1">
      <w:start w:val="1"/>
      <w:numFmt w:val="lowerRoman"/>
      <w:lvlText w:val="%6."/>
      <w:lvlJc w:val="right"/>
      <w:pPr>
        <w:tabs>
          <w:tab w:val="num" w:pos="3338"/>
        </w:tabs>
        <w:ind w:left="3338" w:hanging="480"/>
      </w:pPr>
    </w:lvl>
    <w:lvl w:ilvl="6" w:tplc="0409000F" w:tentative="1">
      <w:start w:val="1"/>
      <w:numFmt w:val="decimal"/>
      <w:lvlText w:val="%7."/>
      <w:lvlJc w:val="left"/>
      <w:pPr>
        <w:tabs>
          <w:tab w:val="num" w:pos="3818"/>
        </w:tabs>
        <w:ind w:left="3818" w:hanging="480"/>
      </w:pPr>
    </w:lvl>
    <w:lvl w:ilvl="7" w:tplc="04090019" w:tentative="1">
      <w:start w:val="1"/>
      <w:numFmt w:val="ideographTraditional"/>
      <w:lvlText w:val="%8、"/>
      <w:lvlJc w:val="left"/>
      <w:pPr>
        <w:tabs>
          <w:tab w:val="num" w:pos="4298"/>
        </w:tabs>
        <w:ind w:left="4298" w:hanging="480"/>
      </w:pPr>
    </w:lvl>
    <w:lvl w:ilvl="8" w:tplc="0409001B" w:tentative="1">
      <w:start w:val="1"/>
      <w:numFmt w:val="lowerRoman"/>
      <w:lvlText w:val="%9."/>
      <w:lvlJc w:val="right"/>
      <w:pPr>
        <w:tabs>
          <w:tab w:val="num" w:pos="4778"/>
        </w:tabs>
        <w:ind w:left="4778" w:hanging="4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8E"/>
    <w:rsid w:val="000159BC"/>
    <w:rsid w:val="00026165"/>
    <w:rsid w:val="00031E8F"/>
    <w:rsid w:val="000445EC"/>
    <w:rsid w:val="000771A9"/>
    <w:rsid w:val="000C33AA"/>
    <w:rsid w:val="000F4043"/>
    <w:rsid w:val="000F4B86"/>
    <w:rsid w:val="00100E22"/>
    <w:rsid w:val="0010217E"/>
    <w:rsid w:val="001341B4"/>
    <w:rsid w:val="00146D49"/>
    <w:rsid w:val="00157466"/>
    <w:rsid w:val="00160243"/>
    <w:rsid w:val="001636B4"/>
    <w:rsid w:val="001A7524"/>
    <w:rsid w:val="001C2664"/>
    <w:rsid w:val="001C285E"/>
    <w:rsid w:val="001E332C"/>
    <w:rsid w:val="001E79FD"/>
    <w:rsid w:val="00200302"/>
    <w:rsid w:val="00202FE9"/>
    <w:rsid w:val="00210BCD"/>
    <w:rsid w:val="00222CDF"/>
    <w:rsid w:val="0023296B"/>
    <w:rsid w:val="00247A0A"/>
    <w:rsid w:val="00276831"/>
    <w:rsid w:val="00280C1B"/>
    <w:rsid w:val="00296C55"/>
    <w:rsid w:val="002A6136"/>
    <w:rsid w:val="002E5D1D"/>
    <w:rsid w:val="002F3296"/>
    <w:rsid w:val="003025A2"/>
    <w:rsid w:val="003177F6"/>
    <w:rsid w:val="00322F71"/>
    <w:rsid w:val="00343E0E"/>
    <w:rsid w:val="00344CE5"/>
    <w:rsid w:val="00356E0D"/>
    <w:rsid w:val="003631B8"/>
    <w:rsid w:val="00375AD0"/>
    <w:rsid w:val="00396D6C"/>
    <w:rsid w:val="003A699D"/>
    <w:rsid w:val="003D60E4"/>
    <w:rsid w:val="003D6172"/>
    <w:rsid w:val="00424772"/>
    <w:rsid w:val="004414AB"/>
    <w:rsid w:val="0047318F"/>
    <w:rsid w:val="004A0FF4"/>
    <w:rsid w:val="004B74A9"/>
    <w:rsid w:val="004E268E"/>
    <w:rsid w:val="004F736C"/>
    <w:rsid w:val="0050504B"/>
    <w:rsid w:val="00512ADB"/>
    <w:rsid w:val="00521CA2"/>
    <w:rsid w:val="005434AB"/>
    <w:rsid w:val="00551548"/>
    <w:rsid w:val="00553669"/>
    <w:rsid w:val="005551AD"/>
    <w:rsid w:val="0055649F"/>
    <w:rsid w:val="00567821"/>
    <w:rsid w:val="0058677D"/>
    <w:rsid w:val="00587FBD"/>
    <w:rsid w:val="005C5D54"/>
    <w:rsid w:val="005D73EF"/>
    <w:rsid w:val="005E5EFF"/>
    <w:rsid w:val="00616FCF"/>
    <w:rsid w:val="00620088"/>
    <w:rsid w:val="00641C46"/>
    <w:rsid w:val="006775A9"/>
    <w:rsid w:val="00686F26"/>
    <w:rsid w:val="006A0E5F"/>
    <w:rsid w:val="006A502B"/>
    <w:rsid w:val="006B1CE1"/>
    <w:rsid w:val="006B1D29"/>
    <w:rsid w:val="006D004A"/>
    <w:rsid w:val="006F6A7B"/>
    <w:rsid w:val="007021CB"/>
    <w:rsid w:val="007334DA"/>
    <w:rsid w:val="007363B0"/>
    <w:rsid w:val="00737F02"/>
    <w:rsid w:val="007703F0"/>
    <w:rsid w:val="007A774D"/>
    <w:rsid w:val="007B1ECB"/>
    <w:rsid w:val="007C0DE2"/>
    <w:rsid w:val="0080770A"/>
    <w:rsid w:val="00812CEE"/>
    <w:rsid w:val="00821515"/>
    <w:rsid w:val="00827C3F"/>
    <w:rsid w:val="00833E28"/>
    <w:rsid w:val="008A730D"/>
    <w:rsid w:val="008E33C9"/>
    <w:rsid w:val="00900ED7"/>
    <w:rsid w:val="00902CC9"/>
    <w:rsid w:val="0093474B"/>
    <w:rsid w:val="0097766F"/>
    <w:rsid w:val="009B7C6B"/>
    <w:rsid w:val="009D4ECD"/>
    <w:rsid w:val="009D7B9F"/>
    <w:rsid w:val="009F0285"/>
    <w:rsid w:val="00A1030D"/>
    <w:rsid w:val="00A140D2"/>
    <w:rsid w:val="00A23BCA"/>
    <w:rsid w:val="00A308E3"/>
    <w:rsid w:val="00A46CD3"/>
    <w:rsid w:val="00A70C51"/>
    <w:rsid w:val="00A72F5D"/>
    <w:rsid w:val="00A73EE4"/>
    <w:rsid w:val="00A77657"/>
    <w:rsid w:val="00A87863"/>
    <w:rsid w:val="00AB312C"/>
    <w:rsid w:val="00AF057E"/>
    <w:rsid w:val="00B06C5B"/>
    <w:rsid w:val="00B07197"/>
    <w:rsid w:val="00B14537"/>
    <w:rsid w:val="00B236A3"/>
    <w:rsid w:val="00B30B69"/>
    <w:rsid w:val="00B334E9"/>
    <w:rsid w:val="00B372A5"/>
    <w:rsid w:val="00B72D3F"/>
    <w:rsid w:val="00B91BB4"/>
    <w:rsid w:val="00BA158B"/>
    <w:rsid w:val="00BA2D42"/>
    <w:rsid w:val="00BB2B07"/>
    <w:rsid w:val="00BB2C4D"/>
    <w:rsid w:val="00BD0D10"/>
    <w:rsid w:val="00BD27EA"/>
    <w:rsid w:val="00BD482C"/>
    <w:rsid w:val="00C00B0A"/>
    <w:rsid w:val="00C23052"/>
    <w:rsid w:val="00C268AD"/>
    <w:rsid w:val="00C45F37"/>
    <w:rsid w:val="00C47669"/>
    <w:rsid w:val="00C478CB"/>
    <w:rsid w:val="00C51945"/>
    <w:rsid w:val="00C83A85"/>
    <w:rsid w:val="00CD1EF8"/>
    <w:rsid w:val="00CF4827"/>
    <w:rsid w:val="00CF5A12"/>
    <w:rsid w:val="00D62BA5"/>
    <w:rsid w:val="00D9049C"/>
    <w:rsid w:val="00D975B4"/>
    <w:rsid w:val="00E05D33"/>
    <w:rsid w:val="00E25021"/>
    <w:rsid w:val="00E833A1"/>
    <w:rsid w:val="00EA045F"/>
    <w:rsid w:val="00EA78B3"/>
    <w:rsid w:val="00EF55E6"/>
    <w:rsid w:val="00EF71AB"/>
    <w:rsid w:val="00F03ADB"/>
    <w:rsid w:val="00F1152F"/>
    <w:rsid w:val="00F20EFD"/>
    <w:rsid w:val="00F3049C"/>
    <w:rsid w:val="00F62614"/>
    <w:rsid w:val="00F67124"/>
    <w:rsid w:val="00F747A5"/>
    <w:rsid w:val="00F952B8"/>
    <w:rsid w:val="00FD4A90"/>
    <w:rsid w:val="00FF09B8"/>
    <w:rsid w:val="00FF6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D47ADF-79CB-43CA-A208-4D68249D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68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E268E"/>
    <w:pPr>
      <w:tabs>
        <w:tab w:val="center" w:pos="4153"/>
        <w:tab w:val="right" w:pos="8306"/>
      </w:tabs>
      <w:snapToGrid w:val="0"/>
    </w:pPr>
    <w:rPr>
      <w:sz w:val="20"/>
      <w:szCs w:val="20"/>
    </w:rPr>
  </w:style>
  <w:style w:type="character" w:styleId="a4">
    <w:name w:val="page number"/>
    <w:basedOn w:val="a0"/>
    <w:rsid w:val="004E268E"/>
  </w:style>
  <w:style w:type="paragraph" w:styleId="a5">
    <w:name w:val="Balloon Text"/>
    <w:basedOn w:val="a"/>
    <w:link w:val="a6"/>
    <w:rsid w:val="00900ED7"/>
    <w:rPr>
      <w:rFonts w:ascii="Calibri Light" w:hAnsi="Calibri Light"/>
      <w:sz w:val="18"/>
      <w:szCs w:val="18"/>
    </w:rPr>
  </w:style>
  <w:style w:type="character" w:customStyle="1" w:styleId="a6">
    <w:name w:val="註解方塊文字 字元"/>
    <w:link w:val="a5"/>
    <w:rsid w:val="00900ED7"/>
    <w:rPr>
      <w:rFonts w:ascii="Calibri Light" w:eastAsia="新細明體" w:hAnsi="Calibri Light" w:cs="Times New Roman"/>
      <w:kern w:val="2"/>
      <w:sz w:val="18"/>
      <w:szCs w:val="18"/>
    </w:rPr>
  </w:style>
  <w:style w:type="paragraph" w:styleId="a7">
    <w:name w:val="header"/>
    <w:basedOn w:val="a"/>
    <w:link w:val="a8"/>
    <w:rsid w:val="008E33C9"/>
    <w:pPr>
      <w:tabs>
        <w:tab w:val="center" w:pos="4153"/>
        <w:tab w:val="right" w:pos="8306"/>
      </w:tabs>
      <w:snapToGrid w:val="0"/>
    </w:pPr>
    <w:rPr>
      <w:sz w:val="20"/>
      <w:szCs w:val="20"/>
    </w:rPr>
  </w:style>
  <w:style w:type="character" w:customStyle="1" w:styleId="a8">
    <w:name w:val="頁首 字元"/>
    <w:link w:val="a7"/>
    <w:rsid w:val="008E33C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1667</Characters>
  <Application>Microsoft Office Word</Application>
  <DocSecurity>0</DocSecurity>
  <Lines>13</Lines>
  <Paragraphs>3</Paragraphs>
  <ScaleCrop>false</ScaleCrop>
  <Company>moi</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101年第1次重大家庭暴力及性侵害事件個案研討會議臨時會</dc:title>
  <dc:subject/>
  <dc:creator>Administrator</dc:creator>
  <cp:keywords/>
  <cp:lastModifiedBy>湘筠 曹</cp:lastModifiedBy>
  <cp:revision>2</cp:revision>
  <cp:lastPrinted>2017-12-12T09:27:00Z</cp:lastPrinted>
  <dcterms:created xsi:type="dcterms:W3CDTF">2019-04-10T06:47:00Z</dcterms:created>
  <dcterms:modified xsi:type="dcterms:W3CDTF">2019-04-10T06:47:00Z</dcterms:modified>
</cp:coreProperties>
</file>