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A949" w14:textId="77777777" w:rsidR="000663AE" w:rsidRPr="00291D1B" w:rsidRDefault="000663AE" w:rsidP="00E95D8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江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統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計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通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報</w:t>
      </w:r>
    </w:p>
    <w:p w14:paraId="6C623FD7" w14:textId="77777777" w:rsidR="000663AE" w:rsidRPr="00A6007D" w:rsidRDefault="000663AE" w:rsidP="001D6BB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連江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縣</w:t>
      </w:r>
      <w:r w:rsidRPr="00A6007D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10</w:t>
      </w:r>
      <w:r w:rsidR="00A252D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8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年商業登記家數及資本額</w:t>
      </w:r>
    </w:p>
    <w:p w14:paraId="103811A5" w14:textId="77777777" w:rsidR="000663AE" w:rsidRPr="00F63832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一、本縣歷年商業登記現有家數及資本額</w:t>
      </w:r>
    </w:p>
    <w:p w14:paraId="5209A834" w14:textId="77777777" w:rsidR="000663AE" w:rsidRDefault="000663AE" w:rsidP="005215CA">
      <w:pPr>
        <w:spacing w:line="640" w:lineRule="exact"/>
        <w:ind w:leftChars="230" w:left="552"/>
        <w:rPr>
          <w:rFonts w:ascii="標楷體" w:eastAsia="標楷體" w:hAnsi="標楷體" w:cs="DFKaiShu-SB-Estd-BF"/>
          <w:kern w:val="0"/>
          <w:sz w:val="28"/>
          <w:szCs w:val="26"/>
        </w:rPr>
      </w:pP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 xml:space="preserve">    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本縣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年底商業登記家數共</w:t>
      </w:r>
      <w:r w:rsidR="00490612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9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31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7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年底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906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家增加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5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2.76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，資本額為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4,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517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10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6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年</w:t>
      </w:r>
      <w:r w:rsidR="00A252DD"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="00A252DD"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4,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278萬4仟餘元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增加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238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仟餘元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0.7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。相較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10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年底的</w:t>
      </w:r>
      <w:r w:rsidR="00735CF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8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40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家及</w:t>
      </w: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>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億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</w:t>
      </w:r>
      <w:r w:rsidR="00735CFE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,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323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萬</w:t>
      </w:r>
      <w:r w:rsidR="00A252DD"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2仟</w:t>
      </w:r>
      <w:r w:rsidRPr="00F63832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>餘元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,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則增加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91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A252DD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10.83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及</w:t>
      </w:r>
      <w:r w:rsidR="00735CF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2,</w:t>
      </w:r>
      <w:r w:rsidR="00DF61B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194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萬餘元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DF61BE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6.79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。近五年資料詳如表一、圖一。</w:t>
      </w:r>
    </w:p>
    <w:p w14:paraId="5786B4BF" w14:textId="77777777" w:rsidR="005215CA" w:rsidRPr="005215CA" w:rsidRDefault="005215CA" w:rsidP="005215CA">
      <w:pPr>
        <w:spacing w:line="0" w:lineRule="atLeast"/>
        <w:ind w:leftChars="230" w:left="552"/>
        <w:rPr>
          <w:rFonts w:ascii="標楷體" w:eastAsia="標楷體" w:hAnsi="標楷體" w:cs="DFKaiShu-SB-Estd-BF"/>
          <w:kern w:val="0"/>
          <w:sz w:val="14"/>
          <w:szCs w:val="16"/>
        </w:rPr>
      </w:pPr>
    </w:p>
    <w:p w14:paraId="65D0E5C4" w14:textId="77777777" w:rsidR="000663AE" w:rsidRPr="005215CA" w:rsidRDefault="000663AE" w:rsidP="005215CA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8"/>
          <w:szCs w:val="26"/>
        </w:rPr>
      </w:pP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表</w:t>
      </w:r>
      <w:proofErr w:type="gramStart"/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一</w:t>
      </w:r>
      <w:proofErr w:type="gramEnd"/>
      <w:r w:rsidRPr="00F63832">
        <w:rPr>
          <w:rFonts w:ascii="標楷體" w:eastAsia="標楷體" w:hAnsi="標楷體" w:cs="F10,Bold"/>
          <w:b/>
          <w:bCs/>
          <w:kern w:val="0"/>
          <w:sz w:val="28"/>
          <w:szCs w:val="26"/>
        </w:rPr>
        <w:t xml:space="preserve"> </w:t>
      </w: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連江縣商業登記現有家數及資本額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05"/>
        <w:gridCol w:w="1106"/>
        <w:gridCol w:w="1105"/>
        <w:gridCol w:w="1106"/>
        <w:gridCol w:w="1106"/>
        <w:gridCol w:w="957"/>
        <w:gridCol w:w="957"/>
        <w:gridCol w:w="957"/>
        <w:gridCol w:w="957"/>
      </w:tblGrid>
      <w:tr w:rsidR="005215CA" w:rsidRPr="005215CA" w14:paraId="3753D845" w14:textId="77777777" w:rsidTr="005215CA">
        <w:trPr>
          <w:trHeight w:val="330"/>
          <w:jc w:val="center"/>
        </w:trPr>
        <w:tc>
          <w:tcPr>
            <w:tcW w:w="1271" w:type="dxa"/>
            <w:vMerge w:val="restart"/>
            <w:noWrap/>
          </w:tcPr>
          <w:p w14:paraId="1A0B7D00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(12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月底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vMerge w:val="restart"/>
            <w:noWrap/>
            <w:vAlign w:val="center"/>
          </w:tcPr>
          <w:p w14:paraId="45C738F3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104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14:paraId="06E094DA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5" w:type="dxa"/>
            <w:vMerge w:val="restart"/>
            <w:noWrap/>
            <w:vAlign w:val="center"/>
          </w:tcPr>
          <w:p w14:paraId="70BB291D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106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14:paraId="57252708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107年</w:t>
            </w:r>
          </w:p>
        </w:tc>
        <w:tc>
          <w:tcPr>
            <w:tcW w:w="1106" w:type="dxa"/>
            <w:vMerge w:val="restart"/>
            <w:vAlign w:val="center"/>
          </w:tcPr>
          <w:p w14:paraId="47575485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108年</w:t>
            </w:r>
          </w:p>
        </w:tc>
        <w:tc>
          <w:tcPr>
            <w:tcW w:w="1914" w:type="dxa"/>
            <w:gridSpan w:val="2"/>
            <w:noWrap/>
          </w:tcPr>
          <w:p w14:paraId="7C523A65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7年比較</w:t>
            </w:r>
          </w:p>
        </w:tc>
        <w:tc>
          <w:tcPr>
            <w:tcW w:w="1914" w:type="dxa"/>
            <w:gridSpan w:val="2"/>
            <w:noWrap/>
          </w:tcPr>
          <w:p w14:paraId="79972ADA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4年比較</w:t>
            </w:r>
          </w:p>
        </w:tc>
      </w:tr>
      <w:tr w:rsidR="005215CA" w:rsidRPr="005215CA" w14:paraId="152D7737" w14:textId="77777777" w:rsidTr="005215CA">
        <w:trPr>
          <w:trHeight w:val="345"/>
          <w:jc w:val="center"/>
        </w:trPr>
        <w:tc>
          <w:tcPr>
            <w:tcW w:w="1271" w:type="dxa"/>
            <w:vMerge/>
          </w:tcPr>
          <w:p w14:paraId="269C9846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14:paraId="608A7AA9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14:paraId="3B909F4E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14:paraId="363C3B1E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14:paraId="3FB4C830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14:paraId="1570AE8F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2"/>
            <w:noWrap/>
          </w:tcPr>
          <w:p w14:paraId="1EE5649D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14" w:type="dxa"/>
            <w:gridSpan w:val="2"/>
            <w:noWrap/>
          </w:tcPr>
          <w:p w14:paraId="6151AB82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5215CA" w:rsidRPr="005215CA" w14:paraId="54359281" w14:textId="77777777" w:rsidTr="005215CA">
        <w:trPr>
          <w:trHeight w:val="345"/>
          <w:jc w:val="center"/>
        </w:trPr>
        <w:tc>
          <w:tcPr>
            <w:tcW w:w="1271" w:type="dxa"/>
            <w:noWrap/>
          </w:tcPr>
          <w:p w14:paraId="0C433C6B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105" w:type="dxa"/>
            <w:noWrap/>
          </w:tcPr>
          <w:p w14:paraId="0A719AA2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840</w:t>
            </w:r>
          </w:p>
        </w:tc>
        <w:tc>
          <w:tcPr>
            <w:tcW w:w="1106" w:type="dxa"/>
            <w:noWrap/>
          </w:tcPr>
          <w:p w14:paraId="4345F073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858</w:t>
            </w:r>
          </w:p>
        </w:tc>
        <w:tc>
          <w:tcPr>
            <w:tcW w:w="1105" w:type="dxa"/>
            <w:noWrap/>
          </w:tcPr>
          <w:p w14:paraId="6D263D12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871</w:t>
            </w:r>
          </w:p>
        </w:tc>
        <w:tc>
          <w:tcPr>
            <w:tcW w:w="1106" w:type="dxa"/>
            <w:noWrap/>
          </w:tcPr>
          <w:p w14:paraId="6F01DED0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906</w:t>
            </w:r>
          </w:p>
        </w:tc>
        <w:tc>
          <w:tcPr>
            <w:tcW w:w="1106" w:type="dxa"/>
          </w:tcPr>
          <w:p w14:paraId="35CDB465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931</w:t>
            </w:r>
          </w:p>
        </w:tc>
        <w:tc>
          <w:tcPr>
            <w:tcW w:w="957" w:type="dxa"/>
            <w:noWrap/>
          </w:tcPr>
          <w:p w14:paraId="2F8E50A6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25</w:t>
            </w:r>
          </w:p>
        </w:tc>
        <w:tc>
          <w:tcPr>
            <w:tcW w:w="957" w:type="dxa"/>
            <w:noWrap/>
          </w:tcPr>
          <w:p w14:paraId="01B8AE80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2.76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</w:tcPr>
          <w:p w14:paraId="250B0ED6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91</w:t>
            </w:r>
          </w:p>
        </w:tc>
        <w:tc>
          <w:tcPr>
            <w:tcW w:w="957" w:type="dxa"/>
            <w:noWrap/>
          </w:tcPr>
          <w:p w14:paraId="3444F346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10.83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  <w:tr w:rsidR="005215CA" w:rsidRPr="005215CA" w14:paraId="3EBA374C" w14:textId="77777777" w:rsidTr="005215CA">
        <w:trPr>
          <w:trHeight w:val="585"/>
          <w:jc w:val="center"/>
        </w:trPr>
        <w:tc>
          <w:tcPr>
            <w:tcW w:w="1271" w:type="dxa"/>
          </w:tcPr>
          <w:p w14:paraId="2642430B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14:paraId="5712D137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323232</w:t>
            </w:r>
          </w:p>
        </w:tc>
        <w:tc>
          <w:tcPr>
            <w:tcW w:w="1106" w:type="dxa"/>
            <w:noWrap/>
            <w:vAlign w:val="center"/>
          </w:tcPr>
          <w:p w14:paraId="07F10B1E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322490</w:t>
            </w:r>
          </w:p>
        </w:tc>
        <w:tc>
          <w:tcPr>
            <w:tcW w:w="1105" w:type="dxa"/>
            <w:noWrap/>
            <w:vAlign w:val="center"/>
          </w:tcPr>
          <w:p w14:paraId="45443319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343705</w:t>
            </w:r>
          </w:p>
        </w:tc>
        <w:tc>
          <w:tcPr>
            <w:tcW w:w="1106" w:type="dxa"/>
            <w:noWrap/>
            <w:vAlign w:val="center"/>
          </w:tcPr>
          <w:p w14:paraId="64691E92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342784</w:t>
            </w:r>
          </w:p>
        </w:tc>
        <w:tc>
          <w:tcPr>
            <w:tcW w:w="1106" w:type="dxa"/>
            <w:vAlign w:val="center"/>
          </w:tcPr>
          <w:p w14:paraId="2FC6B4BC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345172</w:t>
            </w:r>
          </w:p>
        </w:tc>
        <w:tc>
          <w:tcPr>
            <w:tcW w:w="957" w:type="dxa"/>
            <w:noWrap/>
            <w:vAlign w:val="center"/>
          </w:tcPr>
          <w:p w14:paraId="75106723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2388</w:t>
            </w:r>
          </w:p>
        </w:tc>
        <w:tc>
          <w:tcPr>
            <w:tcW w:w="957" w:type="dxa"/>
            <w:noWrap/>
            <w:vAlign w:val="center"/>
          </w:tcPr>
          <w:p w14:paraId="11519790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0.7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14:paraId="02302DE2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21940</w:t>
            </w:r>
          </w:p>
        </w:tc>
        <w:tc>
          <w:tcPr>
            <w:tcW w:w="957" w:type="dxa"/>
            <w:noWrap/>
            <w:vAlign w:val="center"/>
          </w:tcPr>
          <w:p w14:paraId="0D5CDDEB" w14:textId="77777777" w:rsidR="00DF61BE" w:rsidRPr="005215CA" w:rsidRDefault="00DF61BE" w:rsidP="00DF61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6.79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%</w:t>
            </w:r>
          </w:p>
        </w:tc>
      </w:tr>
    </w:tbl>
    <w:p w14:paraId="08E82E90" w14:textId="77777777"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14:paraId="4E4EF685" w14:textId="77777777" w:rsidR="005215CA" w:rsidRDefault="005215CA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46542C99" w14:textId="77777777" w:rsidR="000663AE" w:rsidRPr="00794FE0" w:rsidRDefault="00E4205A" w:rsidP="00794F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noProof/>
          <w:kern w:val="0"/>
        </w:rPr>
        <w:drawing>
          <wp:inline distT="0" distB="0" distL="0" distR="0" wp14:anchorId="6A4B271F" wp14:editId="6028CD77">
            <wp:extent cx="5422604" cy="2658140"/>
            <wp:effectExtent l="0" t="0" r="6985" b="889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3FD315" w14:textId="77777777" w:rsidR="000663AE" w:rsidRPr="00F63832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二、本縣商業登記現有家數</w:t>
      </w:r>
      <w:proofErr w:type="gramStart"/>
      <w:r w:rsidRPr="00F63832"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  <w:t>—</w:t>
      </w:r>
      <w:proofErr w:type="gramEnd"/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行業別概況</w:t>
      </w:r>
    </w:p>
    <w:p w14:paraId="79919CE0" w14:textId="77777777" w:rsidR="005215CA" w:rsidRPr="00F63832" w:rsidRDefault="000663AE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 xml:space="preserve">  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本縣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10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8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年底商業登記現有家數之各行業中，以批發及零售業</w:t>
      </w:r>
      <w:r w:rsidR="00597697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31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7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(34.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05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占最多，住宿及餐飲業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17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4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18.69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次之，</w:t>
      </w:r>
      <w:r w:rsidRPr="00F63832">
        <w:rPr>
          <w:rFonts w:ascii="標楷體" w:eastAsia="標楷體" w:hAnsi="標楷體" w:hint="eastAsia"/>
          <w:kern w:val="0"/>
          <w:sz w:val="28"/>
          <w:szCs w:val="26"/>
        </w:rPr>
        <w:t>藝術、娛樂及休閒服務業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28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家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(</w:t>
      </w:r>
      <w:r w:rsidR="005667EB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1</w:t>
      </w:r>
      <w:r w:rsidR="00F63832"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3.75</w:t>
      </w:r>
      <w:r w:rsidRPr="00F63832">
        <w:rPr>
          <w:rFonts w:ascii="標楷體" w:eastAsia="標楷體" w:hAnsi="標楷體" w:cs="DFKaiShu-SB-Estd-BF"/>
          <w:kern w:val="0"/>
          <w:sz w:val="28"/>
          <w:szCs w:val="26"/>
        </w:rPr>
        <w:t>%)</w:t>
      </w:r>
      <w:r w:rsidRPr="00F63832">
        <w:rPr>
          <w:rFonts w:ascii="標楷體" w:eastAsia="標楷體" w:hAnsi="標楷體" w:cs="DFKaiShu-SB-Estd-BF" w:hint="eastAsia"/>
          <w:kern w:val="0"/>
          <w:sz w:val="28"/>
          <w:szCs w:val="26"/>
        </w:rPr>
        <w:t>再次之，其餘各業占比排序詳如表二。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847"/>
        <w:gridCol w:w="1134"/>
        <w:gridCol w:w="914"/>
        <w:gridCol w:w="914"/>
        <w:gridCol w:w="1159"/>
        <w:gridCol w:w="914"/>
        <w:gridCol w:w="921"/>
        <w:gridCol w:w="992"/>
      </w:tblGrid>
      <w:tr w:rsidR="000663AE" w:rsidRPr="00794FE0" w14:paraId="3969E73D" w14:textId="77777777" w:rsidTr="0045150A">
        <w:trPr>
          <w:trHeight w:val="405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3C2BD1" w14:textId="77777777"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FE0">
              <w:rPr>
                <w:rFonts w:ascii="標楷體" w:eastAsia="標楷體" w:hAnsi="標楷體" w:cs="新細明體"/>
                <w:kern w:val="0"/>
              </w:rPr>
              <w:lastRenderedPageBreak/>
              <w:t xml:space="preserve">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14:paraId="4237ECE8" w14:textId="77777777" w:rsidTr="0045150A">
        <w:trPr>
          <w:trHeight w:val="345"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2ED8E1BC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年度別</w:t>
            </w:r>
            <w:r w:rsidRPr="00737F11">
              <w:rPr>
                <w:rFonts w:ascii="標楷體" w:eastAsia="標楷體" w:hAnsi="標楷體" w:cs="新細明體"/>
                <w:kern w:val="0"/>
              </w:rPr>
              <w:t>/</w:t>
            </w:r>
            <w:r w:rsidRPr="00737F11">
              <w:rPr>
                <w:rFonts w:ascii="標楷體" w:eastAsia="標楷體" w:hAnsi="標楷體" w:cs="新細明體" w:hint="eastAsia"/>
                <w:kern w:val="0"/>
              </w:rPr>
              <w:t>行業別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158A337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377079"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07A5E7B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37F11">
              <w:rPr>
                <w:rFonts w:ascii="標楷體" w:eastAsia="標楷體" w:hAnsi="標楷體" w:cs="新細明體"/>
                <w:b/>
                <w:bCs/>
                <w:kern w:val="0"/>
              </w:rPr>
              <w:t>10</w:t>
            </w:r>
            <w:r w:rsidR="00377079"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  <w:r w:rsidRPr="00737F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年底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18764F0" w14:textId="77777777" w:rsidR="000663AE" w:rsidRPr="00737F11" w:rsidRDefault="000663AE" w:rsidP="00794FE0">
            <w:pPr>
              <w:widowControl/>
              <w:ind w:firstLineChars="100" w:firstLine="240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比較增減</w:t>
            </w:r>
          </w:p>
        </w:tc>
      </w:tr>
      <w:tr w:rsidR="000663AE" w:rsidRPr="00794FE0" w14:paraId="6C33A443" w14:textId="77777777" w:rsidTr="0045150A">
        <w:trPr>
          <w:trHeight w:val="345"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885014" w14:textId="77777777" w:rsidR="000663AE" w:rsidRPr="00737F11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7505BA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699127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F2642E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F9F879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BE29E6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5A44C7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排名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0D799C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家數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FF1E21" w14:textId="77777777" w:rsidR="000663AE" w:rsidRPr="00737F11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百分比</w:t>
            </w:r>
          </w:p>
        </w:tc>
      </w:tr>
      <w:tr w:rsidR="00993556" w:rsidRPr="00794FE0" w14:paraId="72696712" w14:textId="77777777" w:rsidTr="0045150A">
        <w:trPr>
          <w:trHeight w:val="34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319B19" w14:textId="77777777" w:rsidR="00993556" w:rsidRPr="00737F11" w:rsidRDefault="00993556" w:rsidP="0099355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7D231" w14:textId="77777777" w:rsidR="00993556" w:rsidRPr="00737F11" w:rsidRDefault="00993556" w:rsidP="0045150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E77FE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22ECE2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E6486A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74B85C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D14BEF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5AF0B6" w14:textId="77777777" w:rsidR="00993556" w:rsidRPr="00737F11" w:rsidRDefault="00993556" w:rsidP="0045150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12447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2.76</w:t>
            </w:r>
          </w:p>
        </w:tc>
      </w:tr>
      <w:tr w:rsidR="00993556" w:rsidRPr="00794FE0" w14:paraId="73518DA8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40EFB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農、林、漁、牧業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F98B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25CAD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A3B87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A8C59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71829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6B0F8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FFC5EE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8F8E7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14.29</w:t>
            </w:r>
          </w:p>
        </w:tc>
      </w:tr>
      <w:tr w:rsidR="00993556" w:rsidRPr="00794FE0" w14:paraId="04D876D6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45AC6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礦業及土石採取業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B1169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79475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6FF88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5D2A2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E5C9B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37249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143B68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7B2F0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1B319A4A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39474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製造業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3267E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88F7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4539F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C8C59D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2037C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C71A8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810A0E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B94A0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7.14</w:t>
            </w:r>
          </w:p>
        </w:tc>
      </w:tr>
      <w:tr w:rsidR="00993556" w:rsidRPr="00794FE0" w14:paraId="2219DB56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CC64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電力及燃氣供應業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60B6B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0E1B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FD4C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322C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D428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CCE4A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929280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AF305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7448A232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047E2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用水供應及污染整治業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29A8C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FA07C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C94A8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FC22E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92DAF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A7DA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831282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9F0D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77109798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34650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營造業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D1F2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064C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6B85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B25EB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A7E51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CAA04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324F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DAC1D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3.39</w:t>
            </w:r>
          </w:p>
        </w:tc>
      </w:tr>
      <w:tr w:rsidR="00993556" w:rsidRPr="00794FE0" w14:paraId="1594CB7F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491DC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批發及零售業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C97A4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22594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34.05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A85EAF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510BA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F9DC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34.88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474A5B2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585A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5A918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0.32</w:t>
            </w:r>
          </w:p>
        </w:tc>
      </w:tr>
      <w:tr w:rsidR="00993556" w:rsidRPr="00794FE0" w14:paraId="0C4A87DC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F8F72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運輸及倉儲業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EC6C0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BB8BF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B611D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95453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4D63C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B8CCC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52F27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E91C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78200DA0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C83C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住宿及餐飲業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059F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782F1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18.69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F270BDB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E7BCA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DFED2B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19.21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19A5CF8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ED617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12E74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717D889D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AC23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資訊及通訊傳播業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37BAE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RANGE!B23"/>
            <w:bookmarkEnd w:id="0"/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C883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1BE2B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94B35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6E84D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AA6B7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AA507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9E2C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6A3BF575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EE232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金融及保險業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89F69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853BE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15646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78263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1EA54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7749B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B11ADB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FEE0B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01B944BD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8510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不動產業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17E71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A7C4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CE7A4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F457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89344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6518C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634A64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9B2B2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0.00</w:t>
            </w:r>
          </w:p>
        </w:tc>
      </w:tr>
      <w:tr w:rsidR="00993556" w:rsidRPr="00794FE0" w14:paraId="3755FA21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EB39E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專業、科學及技術服務業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D8DA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FA3DF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E6D03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90579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3D6B1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1.99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FEEB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858E9D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D042C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-5.56</w:t>
            </w:r>
          </w:p>
        </w:tc>
      </w:tr>
      <w:tr w:rsidR="00993556" w:rsidRPr="00794FE0" w14:paraId="61A9101E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99E46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支援服務業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9DEE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977AC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0D1F5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380FE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853B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6.18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032E1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AC9955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3498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5.36</w:t>
            </w:r>
          </w:p>
        </w:tc>
      </w:tr>
      <w:tr w:rsidR="00993556" w:rsidRPr="00794FE0" w14:paraId="79B81287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C38B3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藝術、娛樂及休閒服務業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7F0C8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D2CFB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13.75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9936AA1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E8D56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0F6D5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12.69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C7A1402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5E6745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C9409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11.30</w:t>
            </w:r>
          </w:p>
        </w:tc>
      </w:tr>
      <w:tr w:rsidR="00993556" w:rsidRPr="00794FE0" w14:paraId="30B35971" w14:textId="77777777" w:rsidTr="0045150A">
        <w:trPr>
          <w:trHeight w:val="79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BCF83" w14:textId="77777777" w:rsidR="00993556" w:rsidRPr="00737F11" w:rsidRDefault="00993556" w:rsidP="009935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37F11">
              <w:rPr>
                <w:rFonts w:ascii="標楷體" w:eastAsia="標楷體" w:hAnsi="標楷體" w:cs="新細明體" w:hint="eastAsia"/>
                <w:kern w:val="0"/>
              </w:rPr>
              <w:t>其他服務業</w:t>
            </w:r>
            <w:r w:rsidRPr="00737F11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4A1D7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1995D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4.94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5399D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FF1AF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7A283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4.97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2508E" w14:textId="77777777" w:rsidR="00993556" w:rsidRPr="00737F11" w:rsidRDefault="00993556" w:rsidP="0045150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C9570A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CF36C" w14:textId="77777777" w:rsidR="00993556" w:rsidRPr="00737F11" w:rsidRDefault="00993556" w:rsidP="004515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37F11">
              <w:rPr>
                <w:rFonts w:ascii="標楷體" w:eastAsia="標楷體" w:hAnsi="標楷體" w:hint="eastAsia"/>
                <w:color w:val="000000"/>
              </w:rPr>
              <w:t>2.22</w:t>
            </w:r>
          </w:p>
        </w:tc>
      </w:tr>
    </w:tbl>
    <w:p w14:paraId="6B7B0A68" w14:textId="77777777"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sectPr w:rsidR="000663AE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E0F2" w14:textId="77777777" w:rsidR="00DE3E5E" w:rsidRDefault="00DE3E5E" w:rsidP="001D6BB9">
      <w:r>
        <w:separator/>
      </w:r>
    </w:p>
  </w:endnote>
  <w:endnote w:type="continuationSeparator" w:id="0">
    <w:p w14:paraId="2C4A8827" w14:textId="77777777" w:rsidR="00DE3E5E" w:rsidRDefault="00DE3E5E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F3FB" w14:textId="77777777" w:rsidR="00DE3E5E" w:rsidRDefault="00DE3E5E" w:rsidP="001D6BB9">
      <w:r>
        <w:separator/>
      </w:r>
    </w:p>
  </w:footnote>
  <w:footnote w:type="continuationSeparator" w:id="0">
    <w:p w14:paraId="4F3B69EF" w14:textId="77777777" w:rsidR="00DE3E5E" w:rsidRDefault="00DE3E5E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C"/>
    <w:rsid w:val="000108B7"/>
    <w:rsid w:val="00011252"/>
    <w:rsid w:val="00033D05"/>
    <w:rsid w:val="00060E6C"/>
    <w:rsid w:val="000663AE"/>
    <w:rsid w:val="00080D89"/>
    <w:rsid w:val="000F0EBB"/>
    <w:rsid w:val="00100FCB"/>
    <w:rsid w:val="001066CA"/>
    <w:rsid w:val="001202D5"/>
    <w:rsid w:val="001319FE"/>
    <w:rsid w:val="00151C3A"/>
    <w:rsid w:val="001523D9"/>
    <w:rsid w:val="00152F9A"/>
    <w:rsid w:val="00161F30"/>
    <w:rsid w:val="001A4197"/>
    <w:rsid w:val="001C5ACA"/>
    <w:rsid w:val="001D6BB9"/>
    <w:rsid w:val="001F1226"/>
    <w:rsid w:val="001F5304"/>
    <w:rsid w:val="002005F0"/>
    <w:rsid w:val="00230984"/>
    <w:rsid w:val="00232AD2"/>
    <w:rsid w:val="00277C90"/>
    <w:rsid w:val="00291D1B"/>
    <w:rsid w:val="002A36C4"/>
    <w:rsid w:val="00377079"/>
    <w:rsid w:val="003C3823"/>
    <w:rsid w:val="003E558E"/>
    <w:rsid w:val="004402B2"/>
    <w:rsid w:val="004436F1"/>
    <w:rsid w:val="0045150A"/>
    <w:rsid w:val="004644D9"/>
    <w:rsid w:val="004748D8"/>
    <w:rsid w:val="00490612"/>
    <w:rsid w:val="00496E5B"/>
    <w:rsid w:val="004A5A37"/>
    <w:rsid w:val="004B6DBD"/>
    <w:rsid w:val="004E11F8"/>
    <w:rsid w:val="004F0EF9"/>
    <w:rsid w:val="004F3223"/>
    <w:rsid w:val="00512949"/>
    <w:rsid w:val="005215CA"/>
    <w:rsid w:val="0052300F"/>
    <w:rsid w:val="0053328A"/>
    <w:rsid w:val="005667EB"/>
    <w:rsid w:val="005738D5"/>
    <w:rsid w:val="005844D0"/>
    <w:rsid w:val="00597697"/>
    <w:rsid w:val="005A7689"/>
    <w:rsid w:val="005D10BE"/>
    <w:rsid w:val="005D37E1"/>
    <w:rsid w:val="006043E8"/>
    <w:rsid w:val="0061110C"/>
    <w:rsid w:val="00622EA8"/>
    <w:rsid w:val="00660B1C"/>
    <w:rsid w:val="006761C7"/>
    <w:rsid w:val="006C6DB9"/>
    <w:rsid w:val="0073118C"/>
    <w:rsid w:val="00735CFE"/>
    <w:rsid w:val="00737F11"/>
    <w:rsid w:val="00763C1D"/>
    <w:rsid w:val="00786819"/>
    <w:rsid w:val="00794FE0"/>
    <w:rsid w:val="007A6A88"/>
    <w:rsid w:val="007B3EDA"/>
    <w:rsid w:val="007E7CED"/>
    <w:rsid w:val="00850B4C"/>
    <w:rsid w:val="00863B6A"/>
    <w:rsid w:val="0086413D"/>
    <w:rsid w:val="008B08FC"/>
    <w:rsid w:val="00963158"/>
    <w:rsid w:val="00993556"/>
    <w:rsid w:val="009D4B13"/>
    <w:rsid w:val="009F0C76"/>
    <w:rsid w:val="00A00E78"/>
    <w:rsid w:val="00A252DD"/>
    <w:rsid w:val="00A27AD1"/>
    <w:rsid w:val="00A6007D"/>
    <w:rsid w:val="00A90B8E"/>
    <w:rsid w:val="00AB4F83"/>
    <w:rsid w:val="00AC6955"/>
    <w:rsid w:val="00AF189B"/>
    <w:rsid w:val="00B65C89"/>
    <w:rsid w:val="00BA2CF4"/>
    <w:rsid w:val="00BC3FE5"/>
    <w:rsid w:val="00BD55C2"/>
    <w:rsid w:val="00BF1810"/>
    <w:rsid w:val="00BF3FFC"/>
    <w:rsid w:val="00BF5B9A"/>
    <w:rsid w:val="00C46F01"/>
    <w:rsid w:val="00C52C98"/>
    <w:rsid w:val="00C61A95"/>
    <w:rsid w:val="00C80F4C"/>
    <w:rsid w:val="00C9701A"/>
    <w:rsid w:val="00CA61B6"/>
    <w:rsid w:val="00CC69E4"/>
    <w:rsid w:val="00CD6E03"/>
    <w:rsid w:val="00CF08A4"/>
    <w:rsid w:val="00D04EDC"/>
    <w:rsid w:val="00D07CC9"/>
    <w:rsid w:val="00D15969"/>
    <w:rsid w:val="00DA4F5D"/>
    <w:rsid w:val="00DB1536"/>
    <w:rsid w:val="00DB2C26"/>
    <w:rsid w:val="00DC2EA0"/>
    <w:rsid w:val="00DD7473"/>
    <w:rsid w:val="00DE3E5E"/>
    <w:rsid w:val="00DF61BE"/>
    <w:rsid w:val="00E011E4"/>
    <w:rsid w:val="00E22FC2"/>
    <w:rsid w:val="00E4205A"/>
    <w:rsid w:val="00E85261"/>
    <w:rsid w:val="00E93980"/>
    <w:rsid w:val="00E95D8D"/>
    <w:rsid w:val="00EA5FA8"/>
    <w:rsid w:val="00ED7234"/>
    <w:rsid w:val="00EE7551"/>
    <w:rsid w:val="00F16B88"/>
    <w:rsid w:val="00F41F60"/>
    <w:rsid w:val="00F63832"/>
    <w:rsid w:val="00F7674A"/>
    <w:rsid w:val="00F85D9E"/>
    <w:rsid w:val="00F968E5"/>
    <w:rsid w:val="00FC7426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304D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b="1"/>
              <a:t>圖一</a:t>
            </a:r>
            <a:r>
              <a:rPr lang="en-US" b="1"/>
              <a:t>    </a:t>
            </a:r>
            <a:r>
              <a:rPr lang="zh-TW" b="1"/>
              <a:t>連江縣商業登記現有家數及資本額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9.8913277016154683E-2"/>
          <c:y val="0.21604824480551971"/>
          <c:w val="0.77567304856518404"/>
          <c:h val="0.5777246594175728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資本額(千元)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772150466825306E-3"/>
                  <c:y val="0.20634920634920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56-459C-803B-54E945D44BB2}"/>
                </c:ext>
              </c:extLst>
            </c:dLbl>
            <c:dLbl>
              <c:idx val="1"/>
              <c:layout>
                <c:manualLayout>
                  <c:x val="1.7898942724514462E-3"/>
                  <c:y val="0.19444444444444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93381221139045E-2"/>
                      <c:h val="7.14285714285714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356-459C-803B-54E945D44BB2}"/>
                </c:ext>
              </c:extLst>
            </c:dLbl>
            <c:dLbl>
              <c:idx val="2"/>
              <c:layout>
                <c:manualLayout>
                  <c:x val="3.5797885449028221E-3"/>
                  <c:y val="0.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198050282196001E-2"/>
                      <c:h val="6.34920634920634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356-459C-803B-54E945D44BB2}"/>
                </c:ext>
              </c:extLst>
            </c:dLbl>
            <c:dLbl>
              <c:idx val="3"/>
              <c:layout>
                <c:manualLayout>
                  <c:x val="-8.4875562720133283E-17"/>
                  <c:y val="0.45634920634920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56-459C-803B-54E945D44BB2}"/>
                </c:ext>
              </c:extLst>
            </c:dLbl>
            <c:dLbl>
              <c:idx val="4"/>
              <c:layout>
                <c:manualLayout>
                  <c:x val="-2.6244025807702721E-4"/>
                  <c:y val="0.4682539682539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56-459C-803B-54E945D44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323232</c:v>
                </c:pt>
                <c:pt idx="1">
                  <c:v>322490</c:v>
                </c:pt>
                <c:pt idx="2">
                  <c:v>343705</c:v>
                </c:pt>
                <c:pt idx="3">
                  <c:v>342784</c:v>
                </c:pt>
                <c:pt idx="4">
                  <c:v>345172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56-459C-803B-54E945D44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7"/>
        <c:axId val="283942367"/>
        <c:axId val="283930303"/>
      </c:barChart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家數</c:v>
                </c:pt>
              </c:strCache>
            </c:strRef>
          </c:tx>
          <c:spPr>
            <a:ln w="25400" cap="sq">
              <a:solidFill>
                <a:srgbClr val="C00000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C0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4"/>
            <c:marker>
              <c:symbol val="square"/>
              <c:size val="7"/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5400" cap="sq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356-459C-803B-54E945D44BB2}"/>
              </c:ext>
            </c:extLst>
          </c:dPt>
          <c:dLbls>
            <c:dLbl>
              <c:idx val="0"/>
              <c:layout>
                <c:manualLayout>
                  <c:x val="-3.488966326802545E-2"/>
                  <c:y val="-4.5190379630639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56-459C-803B-54E945D44BB2}"/>
                </c:ext>
              </c:extLst>
            </c:dLbl>
            <c:dLbl>
              <c:idx val="1"/>
              <c:layout>
                <c:manualLayout>
                  <c:x val="-3.8994405474465046E-2"/>
                  <c:y val="-4.5190379630639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56-459C-803B-54E945D44BB2}"/>
                </c:ext>
              </c:extLst>
            </c:dLbl>
            <c:dLbl>
              <c:idx val="2"/>
              <c:layout>
                <c:manualLayout>
                  <c:x val="-3.3127300122734772E-2"/>
                  <c:y val="-4.04125487658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56-459C-803B-54E945D44BB2}"/>
                </c:ext>
              </c:extLst>
            </c:dLbl>
            <c:dLbl>
              <c:idx val="3"/>
              <c:layout>
                <c:manualLayout>
                  <c:x val="-3.7231857904399729E-2"/>
                  <c:y val="-4.041254876585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56-459C-803B-54E945D44BB2}"/>
                </c:ext>
              </c:extLst>
            </c:dLbl>
            <c:dLbl>
              <c:idx val="4"/>
              <c:layout>
                <c:manualLayout>
                  <c:x val="-4.1626331431606621E-2"/>
                  <c:y val="-4.519037963063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56-459C-803B-54E945D44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840</c:v>
                </c:pt>
                <c:pt idx="1">
                  <c:v>858</c:v>
                </c:pt>
                <c:pt idx="2">
                  <c:v>871</c:v>
                </c:pt>
                <c:pt idx="3">
                  <c:v>906</c:v>
                </c:pt>
                <c:pt idx="4">
                  <c:v>931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356-459C-803B-54E945D44B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954527"/>
        <c:axId val="89950367"/>
      </c:lineChart>
      <c:catAx>
        <c:axId val="89954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0367"/>
        <c:crosses val="autoZero"/>
        <c:auto val="1"/>
        <c:lblAlgn val="ctr"/>
        <c:lblOffset val="100"/>
        <c:noMultiLvlLbl val="0"/>
      </c:catAx>
      <c:valAx>
        <c:axId val="89950367"/>
        <c:scaling>
          <c:orientation val="minMax"/>
          <c:min val="82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家數</a:t>
                </a:r>
              </a:p>
            </c:rich>
          </c:tx>
          <c:layout>
            <c:manualLayout>
              <c:xMode val="edge"/>
              <c:yMode val="edge"/>
              <c:x val="4.515142657173709E-2"/>
              <c:y val="9.21323797735985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89954527"/>
        <c:crosses val="autoZero"/>
        <c:crossBetween val="between"/>
      </c:valAx>
      <c:valAx>
        <c:axId val="283930303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050"/>
                  <a:t>資本額</a:t>
                </a:r>
                <a:r>
                  <a:rPr lang="en-US" altLang="zh-TW" sz="1050"/>
                  <a:t>(</a:t>
                </a:r>
                <a:r>
                  <a:rPr lang="zh-TW" altLang="en-US" sz="1050"/>
                  <a:t>千元</a:t>
                </a:r>
                <a:r>
                  <a:rPr lang="en-US" altLang="zh-TW" sz="1050"/>
                  <a:t>)</a:t>
                </a:r>
                <a:endParaRPr lang="zh-TW" altLang="en-US" sz="1050"/>
              </a:p>
            </c:rich>
          </c:tx>
          <c:layout>
            <c:manualLayout>
              <c:xMode val="edge"/>
              <c:yMode val="edge"/>
              <c:x val="0.83838857009017453"/>
              <c:y val="0.102497639300104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283942367"/>
        <c:crosses val="max"/>
        <c:crossBetween val="between"/>
        <c:majorUnit val="10000"/>
        <c:minorUnit val="5000"/>
      </c:valAx>
      <c:catAx>
        <c:axId val="2839423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39303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915485502829537"/>
          <c:y val="0.89021447569889889"/>
          <c:w val="0.54105415356866549"/>
          <c:h val="7.89285714285714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86B7-8D84-4ABA-A69B-29123002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Statistics Accounting and Statistics Office</cp:lastModifiedBy>
  <cp:revision>2</cp:revision>
  <cp:lastPrinted>2020-02-13T06:53:00Z</cp:lastPrinted>
  <dcterms:created xsi:type="dcterms:W3CDTF">2021-05-24T09:48:00Z</dcterms:created>
  <dcterms:modified xsi:type="dcterms:W3CDTF">2021-05-24T09:48:00Z</dcterms:modified>
</cp:coreProperties>
</file>