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ED2FBE" w:rsidRDefault="00426FD9" w:rsidP="00695ACD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連江縣政府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9A1F5A" w:rsidRPr="00ED2FBE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1</w:t>
      </w:r>
      <w:r w:rsidR="009A1F5A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年第</w:t>
      </w:r>
      <w:r w:rsidR="002C73B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2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次擴大主管暨公共安全會報會議紀錄</w:t>
      </w:r>
    </w:p>
    <w:p w:rsidR="008A36FE" w:rsidRPr="00ED2FBE" w:rsidRDefault="00426FD9" w:rsidP="00695ACD">
      <w:pPr>
        <w:adjustRightInd w:val="0"/>
        <w:snapToGrid w:val="0"/>
        <w:spacing w:line="480" w:lineRule="exact"/>
        <w:ind w:leftChars="-59" w:left="-32" w:hangingChars="39" w:hanging="117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會議時間：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9045FB" w:rsidRPr="00ED2FBE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1</w:t>
      </w:r>
      <w:r w:rsidR="009A1F5A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年</w:t>
      </w:r>
      <w:r w:rsidR="002C73B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4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月</w:t>
      </w:r>
      <w:r w:rsidR="002C73B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25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日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8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時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30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分</w:t>
      </w:r>
    </w:p>
    <w:p w:rsidR="008A36FE" w:rsidRPr="00ED2FBE" w:rsidRDefault="00426FD9" w:rsidP="00695ACD">
      <w:pPr>
        <w:adjustRightInd w:val="0"/>
        <w:snapToGrid w:val="0"/>
        <w:spacing w:line="480" w:lineRule="exact"/>
        <w:ind w:leftChars="-59" w:left="-32" w:hangingChars="39" w:hanging="117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會議地點：本府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樓會議室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                       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ED2FBE" w:rsidRDefault="009A1F5A" w:rsidP="00695ACD">
      <w:pPr>
        <w:adjustRightInd w:val="0"/>
        <w:snapToGrid w:val="0"/>
        <w:spacing w:line="480" w:lineRule="exact"/>
        <w:ind w:leftChars="-59" w:left="-32" w:hangingChars="39" w:hanging="117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主持人：王縣長忠銘</w:t>
      </w:r>
      <w:r w:rsidR="00426FD9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</w:t>
      </w:r>
      <w:r w:rsidR="00426FD9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  </w:t>
      </w:r>
      <w:r w:rsidR="002C73B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紀錄：陳建甫</w:t>
      </w:r>
    </w:p>
    <w:p w:rsidR="002C73BD" w:rsidRPr="002B3853" w:rsidRDefault="002E0E58" w:rsidP="002C73BD">
      <w:pPr>
        <w:pStyle w:val="ab"/>
        <w:numPr>
          <w:ilvl w:val="0"/>
          <w:numId w:val="7"/>
        </w:numPr>
        <w:adjustRightInd w:val="0"/>
        <w:snapToGrid w:val="0"/>
        <w:spacing w:line="48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提案決議：</w:t>
      </w:r>
    </w:p>
    <w:p w:rsidR="004A6A19" w:rsidRPr="002C73BD" w:rsidRDefault="004A6A19" w:rsidP="00301DF2">
      <w:pPr>
        <w:pStyle w:val="ab"/>
        <w:adjustRightInd w:val="0"/>
        <w:snapToGrid w:val="0"/>
        <w:spacing w:line="480" w:lineRule="exact"/>
        <w:ind w:leftChars="0" w:left="142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2C73B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莒光鄉公所</w:t>
      </w:r>
    </w:p>
    <w:p w:rsidR="00145F79" w:rsidRDefault="004A6A19" w:rsidP="00145F79">
      <w:pPr>
        <w:pStyle w:val="ab"/>
        <w:numPr>
          <w:ilvl w:val="2"/>
          <w:numId w:val="18"/>
        </w:numPr>
        <w:adjustRightInd w:val="0"/>
        <w:snapToGrid w:val="0"/>
        <w:spacing w:line="480" w:lineRule="exact"/>
        <w:ind w:leftChars="0" w:left="709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第一案：</w:t>
      </w:r>
    </w:p>
    <w:p w:rsidR="002C73BD" w:rsidRPr="00301DF2" w:rsidRDefault="002C73BD" w:rsidP="00145F79">
      <w:pPr>
        <w:pStyle w:val="ab"/>
        <w:adjustRightInd w:val="0"/>
        <w:snapToGrid w:val="0"/>
        <w:spacing w:line="480" w:lineRule="exact"/>
        <w:ind w:leftChars="0" w:left="709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建請南北海運公司於4月至10月旅遊旺季</w:t>
      </w:r>
      <w:proofErr w:type="gramStart"/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期間，</w:t>
      </w:r>
      <w:proofErr w:type="gramEnd"/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莒光航線以南北之星為主，東海明珠為輔，緩解莒光鄉旅遊人潮帶來之船位不足問題</w:t>
      </w:r>
      <w:r w:rsidR="004A6A19" w:rsidRPr="00301DF2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。</w:t>
      </w:r>
    </w:p>
    <w:p w:rsidR="00145F79" w:rsidRDefault="004A6A19" w:rsidP="00145F79">
      <w:pPr>
        <w:pStyle w:val="ab"/>
        <w:adjustRightInd w:val="0"/>
        <w:snapToGrid w:val="0"/>
        <w:spacing w:line="480" w:lineRule="exact"/>
        <w:ind w:leftChars="0" w:left="709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2C73B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</w:p>
    <w:p w:rsidR="004A6A19" w:rsidRPr="002C73BD" w:rsidRDefault="002C73BD" w:rsidP="00145F79">
      <w:pPr>
        <w:pStyle w:val="ab"/>
        <w:adjustRightInd w:val="0"/>
        <w:snapToGrid w:val="0"/>
        <w:spacing w:line="48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適逢旅遊旺季，後續</w:t>
      </w:r>
      <w:r w:rsidRPr="002C73B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請鄉公所提早回覆船班需求，本縣交通旅遊局配合辦理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以利航班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船舶調度靈活</w:t>
      </w:r>
      <w:r w:rsidRPr="002C73B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145F79" w:rsidRDefault="004A6A19" w:rsidP="00145F79">
      <w:pPr>
        <w:pStyle w:val="ab"/>
        <w:numPr>
          <w:ilvl w:val="2"/>
          <w:numId w:val="18"/>
        </w:numPr>
        <w:adjustRightInd w:val="0"/>
        <w:snapToGrid w:val="0"/>
        <w:spacing w:line="480" w:lineRule="exact"/>
        <w:ind w:leftChars="0" w:left="709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第二案：</w:t>
      </w:r>
    </w:p>
    <w:p w:rsidR="002C73BD" w:rsidRPr="00301DF2" w:rsidRDefault="002C73BD" w:rsidP="00145F79">
      <w:pPr>
        <w:pStyle w:val="ab"/>
        <w:adjustRightInd w:val="0"/>
        <w:snapToGrid w:val="0"/>
        <w:spacing w:line="480" w:lineRule="exact"/>
        <w:ind w:leftChars="0" w:left="709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建請協助莒光航線貨輪申請營運虧損補貼，每月貨輪固定開航莒光三趟次，有效紓解地區物資運送需求</w:t>
      </w:r>
      <w:r w:rsidR="004A6A19" w:rsidRPr="00301DF2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。</w:t>
      </w:r>
    </w:p>
    <w:p w:rsidR="002C73BD" w:rsidRDefault="004A6A19" w:rsidP="00145F79">
      <w:pPr>
        <w:pStyle w:val="ab"/>
        <w:adjustRightInd w:val="0"/>
        <w:snapToGrid w:val="0"/>
        <w:spacing w:line="480" w:lineRule="exact"/>
        <w:ind w:leftChars="0" w:left="709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2C73B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</w:p>
    <w:p w:rsidR="00301DF2" w:rsidRPr="00301DF2" w:rsidRDefault="002C73BD" w:rsidP="00145F79">
      <w:pPr>
        <w:pStyle w:val="ab"/>
        <w:numPr>
          <w:ilvl w:val="3"/>
          <w:numId w:val="19"/>
        </w:numPr>
        <w:adjustRightInd w:val="0"/>
        <w:snapToGrid w:val="0"/>
        <w:spacing w:line="480" w:lineRule="exact"/>
        <w:ind w:leftChars="124" w:left="708" w:hangingChars="132" w:hanging="396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中央無貨運補貼相關規定，除非案例特殊，否則難以補貼</w:t>
      </w:r>
      <w:r w:rsidR="00291C2E" w:rsidRPr="002C73B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301DF2" w:rsidRPr="00301DF2" w:rsidRDefault="002C73BD" w:rsidP="00145F79">
      <w:pPr>
        <w:pStyle w:val="ab"/>
        <w:numPr>
          <w:ilvl w:val="3"/>
          <w:numId w:val="19"/>
        </w:numPr>
        <w:adjustRightInd w:val="0"/>
        <w:snapToGrid w:val="0"/>
        <w:spacing w:line="480" w:lineRule="exact"/>
        <w:ind w:leftChars="124" w:left="708" w:hangingChars="132" w:hanging="396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目前有新航商申請航</w:t>
      </w:r>
      <w:r w:rsidR="00145F7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線，航線</w:t>
      </w:r>
      <w:proofErr w:type="gramStart"/>
      <w:r w:rsidR="00145F7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由北航核准</w:t>
      </w:r>
      <w:proofErr w:type="gramEnd"/>
      <w:r w:rsidR="00145F7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。後續由交通旅遊局</w:t>
      </w:r>
      <w:proofErr w:type="gramStart"/>
      <w:r w:rsidR="00145F7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與北航協調</w:t>
      </w:r>
      <w:proofErr w:type="gramEnd"/>
      <w:r w:rsidR="00145F7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申請航線需同意</w:t>
      </w: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附加條件</w:t>
      </w:r>
      <w:r w:rsidR="00145F7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加跑莒光航線</w:t>
      </w: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，始得核准。</w:t>
      </w:r>
    </w:p>
    <w:p w:rsidR="002C73BD" w:rsidRPr="00301DF2" w:rsidRDefault="002C73BD" w:rsidP="00145F79">
      <w:pPr>
        <w:pStyle w:val="ab"/>
        <w:numPr>
          <w:ilvl w:val="3"/>
          <w:numId w:val="19"/>
        </w:numPr>
        <w:adjustRightInd w:val="0"/>
        <w:snapToGrid w:val="0"/>
        <w:spacing w:line="480" w:lineRule="exact"/>
        <w:ind w:leftChars="124" w:left="708" w:hangingChars="132" w:hanging="396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請產業發展處、交通旅遊局</w:t>
      </w:r>
      <w:proofErr w:type="gramStart"/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參加北航會議</w:t>
      </w:r>
      <w:proofErr w:type="gramEnd"/>
      <w:r w:rsidRPr="00301DF2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，參考小琉球貨運相關機制，擬訂本府貨運停航標準作業流程。</w:t>
      </w:r>
    </w:p>
    <w:p w:rsidR="008A36FE" w:rsidRPr="002B3853" w:rsidRDefault="00426FD9" w:rsidP="00695ACD">
      <w:pPr>
        <w:pStyle w:val="ab"/>
        <w:numPr>
          <w:ilvl w:val="0"/>
          <w:numId w:val="7"/>
        </w:numPr>
        <w:adjustRightInd w:val="0"/>
        <w:snapToGrid w:val="0"/>
        <w:spacing w:line="48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2B385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FF7BEA" w:rsidRPr="00B4076D" w:rsidRDefault="00FF7BEA" w:rsidP="00301DF2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851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副縣長裁示</w:t>
      </w:r>
    </w:p>
    <w:p w:rsidR="00FF7BEA" w:rsidRDefault="008812AA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輿情處理請各單位持續保持敏銳度，及早處理。(各單位)</w:t>
      </w:r>
    </w:p>
    <w:p w:rsidR="008812AA" w:rsidRDefault="008812AA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公文處理各單位皆有提升，如有需求可請一位同仁專門掌握效率。</w:t>
      </w:r>
    </w:p>
    <w:p w:rsidR="008812AA" w:rsidRDefault="008812AA" w:rsidP="008812AA">
      <w:pPr>
        <w:pStyle w:val="ab"/>
        <w:adjustRightInd w:val="0"/>
        <w:snapToGrid w:val="0"/>
        <w:spacing w:line="480" w:lineRule="exact"/>
        <w:ind w:leftChars="0" w:left="709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(各單位)</w:t>
      </w:r>
    </w:p>
    <w:p w:rsidR="008812AA" w:rsidRDefault="008812AA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民安9號演習獲高度評價，感謝各單位辛勤參與。(各單位)</w:t>
      </w:r>
    </w:p>
    <w:p w:rsidR="008812AA" w:rsidRDefault="00FB4D1F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塘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岐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臨時校舍、中山國中遷校問題，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請地政局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、工務處協助解決後續相關問題。(地政局、工務處)</w:t>
      </w:r>
    </w:p>
    <w:p w:rsidR="00FB4D1F" w:rsidRDefault="001F56C7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地區諾羅病毒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事件，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衛福局檢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具食物檢體保存自清鼓勵各餐廳動作值得肯定。(衛生福利局)</w:t>
      </w:r>
    </w:p>
    <w:p w:rsidR="001F56C7" w:rsidRDefault="00F056C5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lastRenderedPageBreak/>
        <w:t>新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臺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馬輪首航典禮感謝各單位同心協力，熱情參與。(各單位)</w:t>
      </w:r>
    </w:p>
    <w:p w:rsidR="00F056C5" w:rsidRDefault="00F056C5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文化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處梅石邊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坡申請水保局1</w:t>
      </w:r>
      <w:r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,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500萬請密切追蹤。(文化處)</w:t>
      </w:r>
    </w:p>
    <w:p w:rsidR="00F056C5" w:rsidRDefault="00A0029B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章元勳指揮官對棒壘球場設置貢獻甚多，啟用典禮章元勳指揮官無法出席，請擇期邀請章元勳指揮官回來表達感謝之意。(教育處)</w:t>
      </w:r>
    </w:p>
    <w:p w:rsidR="00A0029B" w:rsidRDefault="001A66A4" w:rsidP="00301DF2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709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碼頭船席有擁擠現象，請與議員進行溝通。(產業發展處)</w:t>
      </w:r>
    </w:p>
    <w:p w:rsidR="00FD18B1" w:rsidRPr="00B4076D" w:rsidRDefault="00426FD9" w:rsidP="00301DF2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851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縣長裁示事項</w:t>
      </w:r>
    </w:p>
    <w:p w:rsidR="00301DF2" w:rsidRPr="000E2274" w:rsidRDefault="00FE29F2" w:rsidP="000E2274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應先考慮人民安全再考慮方便性問題，取消</w:t>
      </w:r>
      <w:r w:rsidR="000E2274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清水路口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網狀線須詳細思考。</w:t>
      </w:r>
      <w:r w:rsidRPr="000E2274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(警察局、交通旅遊局)</w:t>
      </w:r>
    </w:p>
    <w:p w:rsidR="00166847" w:rsidRDefault="00301DF2" w:rsidP="00166847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觀光旺季請多加強食宿安全宣導，並請相關單位配合。</w:t>
      </w:r>
    </w:p>
    <w:p w:rsidR="00FE29F2" w:rsidRPr="00166847" w:rsidRDefault="00301DF2" w:rsidP="00166847">
      <w:pPr>
        <w:pStyle w:val="ab"/>
        <w:adjustRightInd w:val="0"/>
        <w:snapToGrid w:val="0"/>
        <w:spacing w:line="480" w:lineRule="exact"/>
        <w:ind w:leftChars="0" w:left="851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6684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(衛生福利局、交通旅遊局</w:t>
      </w:r>
      <w:r w:rsidR="001A1D85" w:rsidRPr="0016684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、產業發展處</w:t>
      </w:r>
      <w:r w:rsidRPr="0016684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)</w:t>
      </w:r>
    </w:p>
    <w:p w:rsidR="001A1D85" w:rsidRDefault="002B093F" w:rsidP="001A1D85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邊坡審查請工務處協助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擬更便捷作法</w:t>
      </w:r>
      <w:r w:rsidR="000E2274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，進行內部要點</w:t>
      </w:r>
      <w:r w:rsidR="00F64D7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修正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。(工務處)</w:t>
      </w:r>
    </w:p>
    <w:p w:rsidR="002B093F" w:rsidRDefault="00F64D7A" w:rsidP="001A1D85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5月17日福馬會談請本府新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四通對口單位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參加會議；各單位就實體事務性合作議題進行提案在會議上討論；福州相關單位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提案請業管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單位預做回覆；有關海大處長所提，與陸方學生交流提案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請產發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處協助。(各單位)</w:t>
      </w:r>
    </w:p>
    <w:p w:rsidR="00F64D7A" w:rsidRDefault="009824C8" w:rsidP="001A1D85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因應水環境計畫第7批次提案審查作業，本府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府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內協調會時間修正為4月27日上午9時，請各單位留意。(各單位)</w:t>
      </w:r>
    </w:p>
    <w:p w:rsidR="009824C8" w:rsidRDefault="009824C8" w:rsidP="001A1D85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應將工讀生視為培訓對象，進行教導、傳授經驗、善用工讀生，不應只是處理送公文、打雜等事務性工作。(各單位)</w:t>
      </w:r>
    </w:p>
    <w:p w:rsidR="00C431E4" w:rsidRDefault="006F4D9F" w:rsidP="001A1D85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馬祖村66據點無法拆除，天后宮平台無法延伸需重新討論。(文化處)</w:t>
      </w:r>
    </w:p>
    <w:p w:rsidR="006F4D9F" w:rsidRDefault="00313DB6" w:rsidP="001A1D85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坂里2宅問題不必再找馬管處，直接請</w:t>
      </w:r>
      <w:r w:rsidR="00346F2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陳立委協助，後續專案送交通部觀光局爭取經費，也請交通旅遊局協助文化處爭取觀光局各年度設施修繕經費</w:t>
      </w:r>
      <w:r w:rsidR="00561A09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(文化處、交通旅遊局)</w:t>
      </w:r>
    </w:p>
    <w:p w:rsidR="00313DB6" w:rsidRDefault="00611273" w:rsidP="001A1D85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5月9日召開縣府大樓第</w:t>
      </w:r>
      <w:r w:rsidR="00F412CB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次管控會議請行政處處長出席，發生問題前請找副縣長協助，處理過程務必與中央保持聯繫。(行政處)</w:t>
      </w:r>
    </w:p>
    <w:p w:rsidR="000E2274" w:rsidRDefault="002E33BC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保護區及公共建設專案通盤檢討送</w:t>
      </w:r>
      <w:r w:rsidR="006557B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都委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會後</w:t>
      </w:r>
      <w:r w:rsidR="000E2274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須留意後續發展狀況。</w:t>
      </w:r>
    </w:p>
    <w:p w:rsidR="002E33BC" w:rsidRDefault="002E33BC" w:rsidP="000E2274">
      <w:pPr>
        <w:pStyle w:val="ab"/>
        <w:adjustRightInd w:val="0"/>
        <w:snapToGrid w:val="0"/>
        <w:spacing w:line="480" w:lineRule="exact"/>
        <w:ind w:leftChars="0" w:left="851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(工務處)</w:t>
      </w:r>
    </w:p>
    <w:p w:rsidR="00ED2A40" w:rsidRDefault="006557B0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近期台東觀光發展成效良好，吸引許多國際觀光客，請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擬派員至台東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進行蹲點學習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觀光推動</w:t>
      </w:r>
      <w:r w:rsidR="003E67B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策略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。(交通旅遊局)</w:t>
      </w:r>
    </w:p>
    <w:p w:rsidR="006557B0" w:rsidRDefault="00486C16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新旅運大樓啟用需留意後續使用狀況，留意售票櫃台是否足夠。(港務處)</w:t>
      </w:r>
    </w:p>
    <w:p w:rsidR="00486C16" w:rsidRDefault="00486C16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應從龍蝦、鮑魚事件反思，思考與自身職責的關聯性及後續處置措施。(</w:t>
      </w:r>
      <w:r w:rsidR="0061423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產業發展處、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港務處)</w:t>
      </w:r>
    </w:p>
    <w:p w:rsidR="00486C16" w:rsidRDefault="0011265F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lastRenderedPageBreak/>
        <w:t>旅運大樓旅客休息區有異味，請港務處進行了解、處理。(港務處)</w:t>
      </w:r>
    </w:p>
    <w:p w:rsidR="0011265F" w:rsidRDefault="00E42E2B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多一條管道對地方是好的，新四通通水業務請積極處理，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榕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馬會談前請儘快召開會前會討論。(自來水廠)</w:t>
      </w:r>
    </w:p>
    <w:p w:rsidR="00E42E2B" w:rsidRDefault="00BF2A15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電動公車是未來趨勢，充電設備需未雨綢繆，提早因應設置。(公車處)</w:t>
      </w:r>
    </w:p>
    <w:p w:rsidR="00BF2A15" w:rsidRDefault="000607F6" w:rsidP="002E33BC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與福州晚報合作的方案已有共識，請積極辦理。(馬祖日報社)</w:t>
      </w:r>
    </w:p>
    <w:p w:rsidR="000607F6" w:rsidRDefault="000607F6" w:rsidP="000607F6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馬祖日報是公營事業，應回歸商業行為，思考如何逐年將廣告收益提升。(馬祖日報社)</w:t>
      </w:r>
    </w:p>
    <w:p w:rsidR="000607F6" w:rsidRDefault="000E2274" w:rsidP="009079C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請民政處籌編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113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年度登記結婚新人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小確幸‧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幸福好禮預算，並請各戶政事務所配合執行</w:t>
      </w:r>
      <w:r w:rsidR="009079C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。 </w:t>
      </w:r>
      <w:r w:rsidR="006B6284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</w:t>
      </w:r>
      <w:r w:rsidR="00496C8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民政處</w:t>
      </w:r>
      <w:r w:rsidR="006B6284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)</w:t>
      </w:r>
    </w:p>
    <w:p w:rsidR="006B6284" w:rsidRDefault="004F3DA6" w:rsidP="000607F6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臺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馬之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星初驗艏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門無法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完全密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合，可航行但須觀察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一週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，請留意後續狀況。(連江航業)</w:t>
      </w:r>
    </w:p>
    <w:p w:rsidR="004F3DA6" w:rsidRDefault="00095105" w:rsidP="000607F6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臺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馬輪除役後停</w:t>
      </w:r>
      <w:bookmarkStart w:id="0" w:name="_GoBack"/>
      <w:bookmarkEnd w:id="0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靠東岸15號碼頭需有人看管，請著手準備。(連江航業)</w:t>
      </w:r>
    </w:p>
    <w:p w:rsidR="00095105" w:rsidRDefault="00095105" w:rsidP="000607F6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因應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臺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馬輪拍賣，請連江航業儘速將船籍轉至交旅局，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由交旅局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接手後續事宜，請於議會開議前完成。(交通旅遊局、連江航業)</w:t>
      </w:r>
    </w:p>
    <w:p w:rsidR="00095105" w:rsidRDefault="00794719" w:rsidP="000607F6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臺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馬輪服務地區數十年，可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擬除役相關儀式。(連江航業)</w:t>
      </w:r>
    </w:p>
    <w:p w:rsidR="008B640D" w:rsidRDefault="008B640D" w:rsidP="008B640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連江縣議會5月22日開議，請各主管做好準備。(各單位)</w:t>
      </w:r>
    </w:p>
    <w:p w:rsidR="008B640D" w:rsidRDefault="008B640D" w:rsidP="008B640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議會開議前置作業如簡報、影片等，請行政處及早進行提供縣長參考、準備、修正。(行政處)</w:t>
      </w:r>
    </w:p>
    <w:p w:rsidR="008B640D" w:rsidRDefault="008B640D" w:rsidP="008B640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馬路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週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邊雜草叢生，請環境資源局著手進行修剪。(環境資源局)</w:t>
      </w:r>
    </w:p>
    <w:p w:rsidR="00794719" w:rsidRDefault="008B640D" w:rsidP="008B640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廣告宣傳要留意後續維護、管理問題。(各單位)</w:t>
      </w:r>
    </w:p>
    <w:p w:rsidR="002B3853" w:rsidRPr="007710BE" w:rsidRDefault="002B3853" w:rsidP="002B3853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本府列管事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項：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</w:t>
      </w: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示辦理並至管考系統填報執行情形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2B3853" w:rsidRPr="002B3853" w:rsidRDefault="002B3853" w:rsidP="002B3853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851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proofErr w:type="gramStart"/>
      <w:r w:rsidRPr="002B3853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縣長指裁示</w:t>
      </w:r>
      <w:proofErr w:type="gramEnd"/>
      <w:r w:rsidRPr="002B3853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：</w:t>
      </w:r>
    </w:p>
    <w:p w:rsidR="00166847" w:rsidRDefault="00166847" w:rsidP="00166847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東引酒廠目前無多餘儲酒桶可用，請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擬將馬祖酒廠南竿二廠儲酒桶先提供給東引酒廠儲酒使用，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議結果請於月報報告。(產業發展處)</w:t>
      </w:r>
    </w:p>
    <w:p w:rsidR="00166847" w:rsidRDefault="00166847" w:rsidP="00166847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大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坵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梅花鹿宣導有必要性，請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擬刊登警示說明牌、向船家、導遊宣導、發單張給遊客等方式進行。(產業發展處)</w:t>
      </w:r>
    </w:p>
    <w:p w:rsidR="00166847" w:rsidRDefault="00166847" w:rsidP="00166847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預拌廠設置問題請工務處協助；經費問題請與校長討論，選擇項目分期進行，後續由副縣長主導。(工務處、教育處)</w:t>
      </w:r>
    </w:p>
    <w:p w:rsidR="002B3853" w:rsidRPr="00166847" w:rsidRDefault="00166847" w:rsidP="00166847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851" w:hanging="425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平台船事故致大</w:t>
      </w: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坵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橋進度落後2個月，請工務處督導後續改善對策並留意工程進度及後續施工安全問題。(工務處)</w:t>
      </w:r>
    </w:p>
    <w:sectPr w:rsidR="002B3853" w:rsidRPr="00166847" w:rsidSect="00DE6D69">
      <w:footerReference w:type="default" r:id="rId8"/>
      <w:pgSz w:w="11900" w:h="16840"/>
      <w:pgMar w:top="720" w:right="843" w:bottom="0" w:left="709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42" w:rsidRDefault="00127942">
      <w:pPr>
        <w:rPr>
          <w:rFonts w:hint="default"/>
        </w:rPr>
      </w:pPr>
      <w:r>
        <w:separator/>
      </w:r>
    </w:p>
  </w:endnote>
  <w:endnote w:type="continuationSeparator" w:id="0">
    <w:p w:rsidR="00127942" w:rsidRDefault="0012794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089205"/>
      <w:docPartObj>
        <w:docPartGallery w:val="Page Numbers (Bottom of Page)"/>
        <w:docPartUnique/>
      </w:docPartObj>
    </w:sdtPr>
    <w:sdtEndPr/>
    <w:sdtContent>
      <w:p w:rsidR="0097078D" w:rsidRDefault="009707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74" w:rsidRPr="000E2274">
          <w:rPr>
            <w:noProof/>
            <w:lang w:val="zh-TW"/>
          </w:rPr>
          <w:t>3</w:t>
        </w:r>
        <w:r>
          <w:fldChar w:fldCharType="end"/>
        </w:r>
      </w:p>
    </w:sdtContent>
  </w:sdt>
  <w:p w:rsidR="0097078D" w:rsidRDefault="009707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42" w:rsidRDefault="00127942">
      <w:pPr>
        <w:rPr>
          <w:rFonts w:hint="default"/>
        </w:rPr>
      </w:pPr>
      <w:r>
        <w:separator/>
      </w:r>
    </w:p>
  </w:footnote>
  <w:footnote w:type="continuationSeparator" w:id="0">
    <w:p w:rsidR="00127942" w:rsidRDefault="0012794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22"/>
    <w:multiLevelType w:val="hybridMultilevel"/>
    <w:tmpl w:val="F282246A"/>
    <w:lvl w:ilvl="0" w:tplc="0409000F">
      <w:start w:val="1"/>
      <w:numFmt w:val="decimal"/>
      <w:lvlText w:val="%1."/>
      <w:lvlJc w:val="left"/>
      <w:pPr>
        <w:ind w:left="1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" w15:restartNumberingAfterBreak="0">
    <w:nsid w:val="0B4334F4"/>
    <w:multiLevelType w:val="hybridMultilevel"/>
    <w:tmpl w:val="5742FA3C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212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21421C2A"/>
    <w:multiLevelType w:val="hybridMultilevel"/>
    <w:tmpl w:val="F802085A"/>
    <w:numStyleLink w:val="1"/>
  </w:abstractNum>
  <w:abstractNum w:abstractNumId="4" w15:restartNumberingAfterBreak="0">
    <w:nsid w:val="28C709F9"/>
    <w:multiLevelType w:val="hybridMultilevel"/>
    <w:tmpl w:val="8B803DCE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A086D150">
      <w:start w:val="1"/>
      <w:numFmt w:val="taiwaneseCountingThousand"/>
      <w:lvlText w:val="(%3)"/>
      <w:lvlJc w:val="left"/>
      <w:pPr>
        <w:ind w:left="1212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737868"/>
    <w:multiLevelType w:val="hybridMultilevel"/>
    <w:tmpl w:val="9E8A9086"/>
    <w:numStyleLink w:val="3"/>
  </w:abstractNum>
  <w:abstractNum w:abstractNumId="7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C055BB"/>
    <w:multiLevelType w:val="hybridMultilevel"/>
    <w:tmpl w:val="0AB0694C"/>
    <w:numStyleLink w:val="2"/>
  </w:abstractNum>
  <w:abstractNum w:abstractNumId="10" w15:restartNumberingAfterBreak="0">
    <w:nsid w:val="4A5D1A13"/>
    <w:multiLevelType w:val="hybridMultilevel"/>
    <w:tmpl w:val="DF6A6BF2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21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D353CE"/>
    <w:multiLevelType w:val="hybridMultilevel"/>
    <w:tmpl w:val="788E3C3E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A086D150">
      <w:start w:val="1"/>
      <w:numFmt w:val="taiwaneseCountingThousand"/>
      <w:lvlText w:val="(%3)"/>
      <w:lvlJc w:val="left"/>
      <w:pPr>
        <w:ind w:left="1212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18"/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721"/>
    <w:rsid w:val="00014CB6"/>
    <w:rsid w:val="0002437F"/>
    <w:rsid w:val="00030321"/>
    <w:rsid w:val="0003227C"/>
    <w:rsid w:val="000323F8"/>
    <w:rsid w:val="000366A8"/>
    <w:rsid w:val="000402C6"/>
    <w:rsid w:val="00040BF0"/>
    <w:rsid w:val="00043ADA"/>
    <w:rsid w:val="00047E24"/>
    <w:rsid w:val="00053296"/>
    <w:rsid w:val="00053CB2"/>
    <w:rsid w:val="00057BC1"/>
    <w:rsid w:val="0006034A"/>
    <w:rsid w:val="000607F6"/>
    <w:rsid w:val="00062355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95105"/>
    <w:rsid w:val="00097344"/>
    <w:rsid w:val="000A1FA3"/>
    <w:rsid w:val="000A524A"/>
    <w:rsid w:val="000A6F0A"/>
    <w:rsid w:val="000B0DA2"/>
    <w:rsid w:val="000C132F"/>
    <w:rsid w:val="000C28CA"/>
    <w:rsid w:val="000C364C"/>
    <w:rsid w:val="000C4AEC"/>
    <w:rsid w:val="000C4EF9"/>
    <w:rsid w:val="000C72B5"/>
    <w:rsid w:val="000D3D7A"/>
    <w:rsid w:val="000D4701"/>
    <w:rsid w:val="000D6EE9"/>
    <w:rsid w:val="000E2274"/>
    <w:rsid w:val="000E2390"/>
    <w:rsid w:val="000E7A1B"/>
    <w:rsid w:val="000F4E78"/>
    <w:rsid w:val="000F56CB"/>
    <w:rsid w:val="000F5B11"/>
    <w:rsid w:val="00105D2D"/>
    <w:rsid w:val="00111D34"/>
    <w:rsid w:val="001122C1"/>
    <w:rsid w:val="0011265F"/>
    <w:rsid w:val="001127A5"/>
    <w:rsid w:val="00112E70"/>
    <w:rsid w:val="0011619E"/>
    <w:rsid w:val="00123A7B"/>
    <w:rsid w:val="0012421E"/>
    <w:rsid w:val="00127942"/>
    <w:rsid w:val="001314D6"/>
    <w:rsid w:val="00132502"/>
    <w:rsid w:val="0013431A"/>
    <w:rsid w:val="00136551"/>
    <w:rsid w:val="00136B40"/>
    <w:rsid w:val="00137482"/>
    <w:rsid w:val="00137742"/>
    <w:rsid w:val="00145F79"/>
    <w:rsid w:val="0015040F"/>
    <w:rsid w:val="0015112F"/>
    <w:rsid w:val="001524BC"/>
    <w:rsid w:val="00152986"/>
    <w:rsid w:val="00152B95"/>
    <w:rsid w:val="00153301"/>
    <w:rsid w:val="00154858"/>
    <w:rsid w:val="00156649"/>
    <w:rsid w:val="0015674D"/>
    <w:rsid w:val="001641D9"/>
    <w:rsid w:val="00166847"/>
    <w:rsid w:val="00166B18"/>
    <w:rsid w:val="001701F8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97D32"/>
    <w:rsid w:val="001A1D85"/>
    <w:rsid w:val="001A2511"/>
    <w:rsid w:val="001A2938"/>
    <w:rsid w:val="001A66A4"/>
    <w:rsid w:val="001A67F7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3BA8"/>
    <w:rsid w:val="001F26F3"/>
    <w:rsid w:val="001F56C7"/>
    <w:rsid w:val="00201A09"/>
    <w:rsid w:val="00206376"/>
    <w:rsid w:val="002117C6"/>
    <w:rsid w:val="002125EE"/>
    <w:rsid w:val="00214F71"/>
    <w:rsid w:val="002204E7"/>
    <w:rsid w:val="00221636"/>
    <w:rsid w:val="00223324"/>
    <w:rsid w:val="002260BA"/>
    <w:rsid w:val="002269E2"/>
    <w:rsid w:val="0022713C"/>
    <w:rsid w:val="00227D44"/>
    <w:rsid w:val="00235126"/>
    <w:rsid w:val="0023539E"/>
    <w:rsid w:val="00235F5F"/>
    <w:rsid w:val="002366D4"/>
    <w:rsid w:val="00240CE8"/>
    <w:rsid w:val="00241CC9"/>
    <w:rsid w:val="00244D85"/>
    <w:rsid w:val="00245727"/>
    <w:rsid w:val="00253BB6"/>
    <w:rsid w:val="00256BEA"/>
    <w:rsid w:val="00256CE7"/>
    <w:rsid w:val="002662E9"/>
    <w:rsid w:val="00266388"/>
    <w:rsid w:val="0026670B"/>
    <w:rsid w:val="002718C3"/>
    <w:rsid w:val="00271D96"/>
    <w:rsid w:val="002741EF"/>
    <w:rsid w:val="0027445D"/>
    <w:rsid w:val="002748A7"/>
    <w:rsid w:val="002756A7"/>
    <w:rsid w:val="0027745A"/>
    <w:rsid w:val="00282ABD"/>
    <w:rsid w:val="00283322"/>
    <w:rsid w:val="0028418A"/>
    <w:rsid w:val="0028469D"/>
    <w:rsid w:val="00285D22"/>
    <w:rsid w:val="002918B7"/>
    <w:rsid w:val="00291C2E"/>
    <w:rsid w:val="00292A36"/>
    <w:rsid w:val="00294DFB"/>
    <w:rsid w:val="002965DF"/>
    <w:rsid w:val="002A1516"/>
    <w:rsid w:val="002A290B"/>
    <w:rsid w:val="002A434D"/>
    <w:rsid w:val="002A4D82"/>
    <w:rsid w:val="002A55D4"/>
    <w:rsid w:val="002B093F"/>
    <w:rsid w:val="002B1B61"/>
    <w:rsid w:val="002B2FC8"/>
    <w:rsid w:val="002B337D"/>
    <w:rsid w:val="002B3853"/>
    <w:rsid w:val="002B3FAE"/>
    <w:rsid w:val="002B423F"/>
    <w:rsid w:val="002B577A"/>
    <w:rsid w:val="002B7A71"/>
    <w:rsid w:val="002B7DA4"/>
    <w:rsid w:val="002C115C"/>
    <w:rsid w:val="002C4B72"/>
    <w:rsid w:val="002C73BD"/>
    <w:rsid w:val="002D1578"/>
    <w:rsid w:val="002D3055"/>
    <w:rsid w:val="002D6A7D"/>
    <w:rsid w:val="002D713A"/>
    <w:rsid w:val="002E0E58"/>
    <w:rsid w:val="002E21E5"/>
    <w:rsid w:val="002E25EB"/>
    <w:rsid w:val="002E3263"/>
    <w:rsid w:val="002E33BC"/>
    <w:rsid w:val="002F1088"/>
    <w:rsid w:val="002F3060"/>
    <w:rsid w:val="00300C62"/>
    <w:rsid w:val="00301DF2"/>
    <w:rsid w:val="0030387B"/>
    <w:rsid w:val="00306EB0"/>
    <w:rsid w:val="0030726F"/>
    <w:rsid w:val="003108FC"/>
    <w:rsid w:val="00311301"/>
    <w:rsid w:val="00311CEA"/>
    <w:rsid w:val="00313AE4"/>
    <w:rsid w:val="00313DB6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41BC"/>
    <w:rsid w:val="003409B4"/>
    <w:rsid w:val="00340AD3"/>
    <w:rsid w:val="003416EF"/>
    <w:rsid w:val="003433A7"/>
    <w:rsid w:val="00346F29"/>
    <w:rsid w:val="00350B34"/>
    <w:rsid w:val="00351E5C"/>
    <w:rsid w:val="0035577D"/>
    <w:rsid w:val="00361215"/>
    <w:rsid w:val="00363CDC"/>
    <w:rsid w:val="00364CC0"/>
    <w:rsid w:val="00364EC3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9BC"/>
    <w:rsid w:val="003A0AEF"/>
    <w:rsid w:val="003A6982"/>
    <w:rsid w:val="003C1189"/>
    <w:rsid w:val="003C1617"/>
    <w:rsid w:val="003C1CF3"/>
    <w:rsid w:val="003C5CA3"/>
    <w:rsid w:val="003C71CE"/>
    <w:rsid w:val="003D19BC"/>
    <w:rsid w:val="003D1F08"/>
    <w:rsid w:val="003D2C75"/>
    <w:rsid w:val="003D401C"/>
    <w:rsid w:val="003D57FF"/>
    <w:rsid w:val="003E2805"/>
    <w:rsid w:val="003E345F"/>
    <w:rsid w:val="003E382C"/>
    <w:rsid w:val="003E473C"/>
    <w:rsid w:val="003E5C80"/>
    <w:rsid w:val="003E6062"/>
    <w:rsid w:val="003E67BD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86C16"/>
    <w:rsid w:val="00491723"/>
    <w:rsid w:val="004928CD"/>
    <w:rsid w:val="00492F89"/>
    <w:rsid w:val="004958B1"/>
    <w:rsid w:val="00496C81"/>
    <w:rsid w:val="004A570D"/>
    <w:rsid w:val="004A6A19"/>
    <w:rsid w:val="004B0DBE"/>
    <w:rsid w:val="004B26EB"/>
    <w:rsid w:val="004B66FB"/>
    <w:rsid w:val="004B76E0"/>
    <w:rsid w:val="004C2121"/>
    <w:rsid w:val="004C371E"/>
    <w:rsid w:val="004C6508"/>
    <w:rsid w:val="004C768D"/>
    <w:rsid w:val="004D7C3C"/>
    <w:rsid w:val="004E3B83"/>
    <w:rsid w:val="004E4688"/>
    <w:rsid w:val="004E7E73"/>
    <w:rsid w:val="004F09D7"/>
    <w:rsid w:val="004F2214"/>
    <w:rsid w:val="004F253A"/>
    <w:rsid w:val="004F3DA6"/>
    <w:rsid w:val="004F404D"/>
    <w:rsid w:val="004F4B37"/>
    <w:rsid w:val="004F6DA0"/>
    <w:rsid w:val="004F75DA"/>
    <w:rsid w:val="005018D5"/>
    <w:rsid w:val="0050196A"/>
    <w:rsid w:val="0050252A"/>
    <w:rsid w:val="005063A3"/>
    <w:rsid w:val="00506434"/>
    <w:rsid w:val="005071E2"/>
    <w:rsid w:val="005117E2"/>
    <w:rsid w:val="00512D41"/>
    <w:rsid w:val="00513D8C"/>
    <w:rsid w:val="00515936"/>
    <w:rsid w:val="005163F2"/>
    <w:rsid w:val="0052653D"/>
    <w:rsid w:val="0052657B"/>
    <w:rsid w:val="005268D8"/>
    <w:rsid w:val="00530709"/>
    <w:rsid w:val="00531F2B"/>
    <w:rsid w:val="0053361E"/>
    <w:rsid w:val="00533A5D"/>
    <w:rsid w:val="0053526B"/>
    <w:rsid w:val="00536280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342"/>
    <w:rsid w:val="00557931"/>
    <w:rsid w:val="00560283"/>
    <w:rsid w:val="00561A09"/>
    <w:rsid w:val="00562FB5"/>
    <w:rsid w:val="00571D40"/>
    <w:rsid w:val="005736B1"/>
    <w:rsid w:val="00573D20"/>
    <w:rsid w:val="005771A9"/>
    <w:rsid w:val="0058349D"/>
    <w:rsid w:val="00584DD7"/>
    <w:rsid w:val="005852AC"/>
    <w:rsid w:val="005906E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3C22"/>
    <w:rsid w:val="005F66BC"/>
    <w:rsid w:val="006024BB"/>
    <w:rsid w:val="00604F06"/>
    <w:rsid w:val="0060547C"/>
    <w:rsid w:val="00605B4A"/>
    <w:rsid w:val="00611097"/>
    <w:rsid w:val="00611273"/>
    <w:rsid w:val="006126D1"/>
    <w:rsid w:val="00612C18"/>
    <w:rsid w:val="00613721"/>
    <w:rsid w:val="0061423A"/>
    <w:rsid w:val="006203B1"/>
    <w:rsid w:val="00622C24"/>
    <w:rsid w:val="00623969"/>
    <w:rsid w:val="006253D0"/>
    <w:rsid w:val="006257A6"/>
    <w:rsid w:val="0062585F"/>
    <w:rsid w:val="00626C7D"/>
    <w:rsid w:val="00627A07"/>
    <w:rsid w:val="00635320"/>
    <w:rsid w:val="0063615C"/>
    <w:rsid w:val="006419C0"/>
    <w:rsid w:val="00641D53"/>
    <w:rsid w:val="00642C9F"/>
    <w:rsid w:val="006431BB"/>
    <w:rsid w:val="00644123"/>
    <w:rsid w:val="006457FA"/>
    <w:rsid w:val="00646A9F"/>
    <w:rsid w:val="00651EC1"/>
    <w:rsid w:val="006557B0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5ACD"/>
    <w:rsid w:val="006964DF"/>
    <w:rsid w:val="00696B64"/>
    <w:rsid w:val="006A1D66"/>
    <w:rsid w:val="006A74B2"/>
    <w:rsid w:val="006A7C6F"/>
    <w:rsid w:val="006B0A5B"/>
    <w:rsid w:val="006B30F6"/>
    <w:rsid w:val="006B6284"/>
    <w:rsid w:val="006B6F97"/>
    <w:rsid w:val="006C0C88"/>
    <w:rsid w:val="006C12DC"/>
    <w:rsid w:val="006C64F0"/>
    <w:rsid w:val="006D34F2"/>
    <w:rsid w:val="006D736D"/>
    <w:rsid w:val="006D77BF"/>
    <w:rsid w:val="006E0F99"/>
    <w:rsid w:val="006E45CB"/>
    <w:rsid w:val="006E7618"/>
    <w:rsid w:val="006F0E82"/>
    <w:rsid w:val="006F1FBB"/>
    <w:rsid w:val="006F2205"/>
    <w:rsid w:val="006F27F1"/>
    <w:rsid w:val="006F2E07"/>
    <w:rsid w:val="006F4D9F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6617E"/>
    <w:rsid w:val="007710BE"/>
    <w:rsid w:val="00777FCB"/>
    <w:rsid w:val="00780AA0"/>
    <w:rsid w:val="00787013"/>
    <w:rsid w:val="00787D1B"/>
    <w:rsid w:val="00794719"/>
    <w:rsid w:val="00795C05"/>
    <w:rsid w:val="00796E31"/>
    <w:rsid w:val="007A06CB"/>
    <w:rsid w:val="007A2556"/>
    <w:rsid w:val="007A3F45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202E"/>
    <w:rsid w:val="007F2CC6"/>
    <w:rsid w:val="007F3DF3"/>
    <w:rsid w:val="00802C44"/>
    <w:rsid w:val="0080515E"/>
    <w:rsid w:val="008073A4"/>
    <w:rsid w:val="008132C8"/>
    <w:rsid w:val="0081551C"/>
    <w:rsid w:val="0082014F"/>
    <w:rsid w:val="008206C4"/>
    <w:rsid w:val="00820B0E"/>
    <w:rsid w:val="008233B5"/>
    <w:rsid w:val="008258F5"/>
    <w:rsid w:val="00825FB1"/>
    <w:rsid w:val="0082678A"/>
    <w:rsid w:val="00830C21"/>
    <w:rsid w:val="00834B4B"/>
    <w:rsid w:val="00841D97"/>
    <w:rsid w:val="00842B7C"/>
    <w:rsid w:val="00850A2A"/>
    <w:rsid w:val="00852311"/>
    <w:rsid w:val="00853210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12AA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40D"/>
    <w:rsid w:val="008B6536"/>
    <w:rsid w:val="008B6C8D"/>
    <w:rsid w:val="008B77D3"/>
    <w:rsid w:val="008C0FD7"/>
    <w:rsid w:val="008C37F7"/>
    <w:rsid w:val="008C396C"/>
    <w:rsid w:val="008C64F4"/>
    <w:rsid w:val="008C6F86"/>
    <w:rsid w:val="008D282E"/>
    <w:rsid w:val="008D3388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344B"/>
    <w:rsid w:val="009045FB"/>
    <w:rsid w:val="00906C93"/>
    <w:rsid w:val="009079CA"/>
    <w:rsid w:val="00910AAB"/>
    <w:rsid w:val="00910E14"/>
    <w:rsid w:val="00911C43"/>
    <w:rsid w:val="00912488"/>
    <w:rsid w:val="00913D57"/>
    <w:rsid w:val="00916183"/>
    <w:rsid w:val="00923164"/>
    <w:rsid w:val="00923574"/>
    <w:rsid w:val="00924081"/>
    <w:rsid w:val="00930E52"/>
    <w:rsid w:val="00930EA9"/>
    <w:rsid w:val="00933553"/>
    <w:rsid w:val="009346C5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078D"/>
    <w:rsid w:val="00970EE0"/>
    <w:rsid w:val="00971946"/>
    <w:rsid w:val="00972B34"/>
    <w:rsid w:val="0097368B"/>
    <w:rsid w:val="00975C40"/>
    <w:rsid w:val="0098017C"/>
    <w:rsid w:val="009824C8"/>
    <w:rsid w:val="009825B6"/>
    <w:rsid w:val="00982A8C"/>
    <w:rsid w:val="00985CAD"/>
    <w:rsid w:val="00985E42"/>
    <w:rsid w:val="00992A15"/>
    <w:rsid w:val="0099518C"/>
    <w:rsid w:val="009A1BD6"/>
    <w:rsid w:val="009A1F5A"/>
    <w:rsid w:val="009A2279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029B"/>
    <w:rsid w:val="00A013A9"/>
    <w:rsid w:val="00A03243"/>
    <w:rsid w:val="00A070EB"/>
    <w:rsid w:val="00A07E65"/>
    <w:rsid w:val="00A1100F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75F25"/>
    <w:rsid w:val="00A8089D"/>
    <w:rsid w:val="00A80C6F"/>
    <w:rsid w:val="00A816EC"/>
    <w:rsid w:val="00A82109"/>
    <w:rsid w:val="00A84599"/>
    <w:rsid w:val="00A850EC"/>
    <w:rsid w:val="00A87B27"/>
    <w:rsid w:val="00A9192A"/>
    <w:rsid w:val="00A91BA9"/>
    <w:rsid w:val="00A9441B"/>
    <w:rsid w:val="00AA0F52"/>
    <w:rsid w:val="00AA160F"/>
    <w:rsid w:val="00AA2768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58D2"/>
    <w:rsid w:val="00AD5C90"/>
    <w:rsid w:val="00AE2667"/>
    <w:rsid w:val="00AF0D4E"/>
    <w:rsid w:val="00AF0E23"/>
    <w:rsid w:val="00AF6407"/>
    <w:rsid w:val="00AF700A"/>
    <w:rsid w:val="00B00FA5"/>
    <w:rsid w:val="00B05131"/>
    <w:rsid w:val="00B05D36"/>
    <w:rsid w:val="00B06189"/>
    <w:rsid w:val="00B076C4"/>
    <w:rsid w:val="00B16BF9"/>
    <w:rsid w:val="00B176BA"/>
    <w:rsid w:val="00B2217C"/>
    <w:rsid w:val="00B23F3F"/>
    <w:rsid w:val="00B30158"/>
    <w:rsid w:val="00B31C8F"/>
    <w:rsid w:val="00B32FD5"/>
    <w:rsid w:val="00B35637"/>
    <w:rsid w:val="00B35F09"/>
    <w:rsid w:val="00B36E8C"/>
    <w:rsid w:val="00B4076D"/>
    <w:rsid w:val="00B41FEF"/>
    <w:rsid w:val="00B44A52"/>
    <w:rsid w:val="00B4595C"/>
    <w:rsid w:val="00B47958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53DA"/>
    <w:rsid w:val="00B971A2"/>
    <w:rsid w:val="00BA1FB9"/>
    <w:rsid w:val="00BA52D7"/>
    <w:rsid w:val="00BA620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A15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0AA7"/>
    <w:rsid w:val="00C34CA0"/>
    <w:rsid w:val="00C36EA4"/>
    <w:rsid w:val="00C431E4"/>
    <w:rsid w:val="00C4601A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0C86"/>
    <w:rsid w:val="00CB1968"/>
    <w:rsid w:val="00CB1E2A"/>
    <w:rsid w:val="00CB2684"/>
    <w:rsid w:val="00CB2754"/>
    <w:rsid w:val="00CB591E"/>
    <w:rsid w:val="00CB6B38"/>
    <w:rsid w:val="00CB7815"/>
    <w:rsid w:val="00CB7AAE"/>
    <w:rsid w:val="00CC0965"/>
    <w:rsid w:val="00CC5BB6"/>
    <w:rsid w:val="00CC7DC3"/>
    <w:rsid w:val="00CD0C4F"/>
    <w:rsid w:val="00CD785B"/>
    <w:rsid w:val="00CD7EAD"/>
    <w:rsid w:val="00CE12B5"/>
    <w:rsid w:val="00CE28A1"/>
    <w:rsid w:val="00CE2B01"/>
    <w:rsid w:val="00CF0FD7"/>
    <w:rsid w:val="00CF5D82"/>
    <w:rsid w:val="00CF5F46"/>
    <w:rsid w:val="00CF70B6"/>
    <w:rsid w:val="00CF72A5"/>
    <w:rsid w:val="00D00C6F"/>
    <w:rsid w:val="00D0389F"/>
    <w:rsid w:val="00D0475E"/>
    <w:rsid w:val="00D05FDE"/>
    <w:rsid w:val="00D1007E"/>
    <w:rsid w:val="00D1292D"/>
    <w:rsid w:val="00D14314"/>
    <w:rsid w:val="00D15E0A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7EE"/>
    <w:rsid w:val="00D50C52"/>
    <w:rsid w:val="00D5270E"/>
    <w:rsid w:val="00D57833"/>
    <w:rsid w:val="00D57A0A"/>
    <w:rsid w:val="00D6055D"/>
    <w:rsid w:val="00D61D27"/>
    <w:rsid w:val="00D626DD"/>
    <w:rsid w:val="00D636AA"/>
    <w:rsid w:val="00D702B7"/>
    <w:rsid w:val="00D7067A"/>
    <w:rsid w:val="00D7211C"/>
    <w:rsid w:val="00D76248"/>
    <w:rsid w:val="00D77800"/>
    <w:rsid w:val="00D82178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B68E6"/>
    <w:rsid w:val="00DC20A6"/>
    <w:rsid w:val="00DC2F0D"/>
    <w:rsid w:val="00DC3899"/>
    <w:rsid w:val="00DD0588"/>
    <w:rsid w:val="00DD1C1D"/>
    <w:rsid w:val="00DD3702"/>
    <w:rsid w:val="00DD5919"/>
    <w:rsid w:val="00DD65E4"/>
    <w:rsid w:val="00DE1E4E"/>
    <w:rsid w:val="00DE460E"/>
    <w:rsid w:val="00DE5064"/>
    <w:rsid w:val="00DE5DF5"/>
    <w:rsid w:val="00DE6D69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56"/>
    <w:rsid w:val="00E077CC"/>
    <w:rsid w:val="00E07E61"/>
    <w:rsid w:val="00E1603B"/>
    <w:rsid w:val="00E16B1B"/>
    <w:rsid w:val="00E2308F"/>
    <w:rsid w:val="00E2680C"/>
    <w:rsid w:val="00E26817"/>
    <w:rsid w:val="00E343E9"/>
    <w:rsid w:val="00E35B54"/>
    <w:rsid w:val="00E36309"/>
    <w:rsid w:val="00E3640E"/>
    <w:rsid w:val="00E42E2B"/>
    <w:rsid w:val="00E43B3E"/>
    <w:rsid w:val="00E441A9"/>
    <w:rsid w:val="00E46DA8"/>
    <w:rsid w:val="00E523CC"/>
    <w:rsid w:val="00E54005"/>
    <w:rsid w:val="00E552BE"/>
    <w:rsid w:val="00E55B79"/>
    <w:rsid w:val="00E56A12"/>
    <w:rsid w:val="00E56D1F"/>
    <w:rsid w:val="00E601E0"/>
    <w:rsid w:val="00E601E6"/>
    <w:rsid w:val="00E616EC"/>
    <w:rsid w:val="00E61742"/>
    <w:rsid w:val="00E61840"/>
    <w:rsid w:val="00E65E3F"/>
    <w:rsid w:val="00E67AEC"/>
    <w:rsid w:val="00E72939"/>
    <w:rsid w:val="00E7662A"/>
    <w:rsid w:val="00E76962"/>
    <w:rsid w:val="00E87EAA"/>
    <w:rsid w:val="00E917E1"/>
    <w:rsid w:val="00E91D0F"/>
    <w:rsid w:val="00E9260B"/>
    <w:rsid w:val="00E9590B"/>
    <w:rsid w:val="00E9662D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2A40"/>
    <w:rsid w:val="00ED2FBE"/>
    <w:rsid w:val="00ED3D39"/>
    <w:rsid w:val="00ED48AC"/>
    <w:rsid w:val="00EE28D3"/>
    <w:rsid w:val="00EE4FD6"/>
    <w:rsid w:val="00EF013D"/>
    <w:rsid w:val="00EF3294"/>
    <w:rsid w:val="00EF542C"/>
    <w:rsid w:val="00EF6A79"/>
    <w:rsid w:val="00EF729A"/>
    <w:rsid w:val="00EF7A65"/>
    <w:rsid w:val="00F0206A"/>
    <w:rsid w:val="00F045BF"/>
    <w:rsid w:val="00F04DE7"/>
    <w:rsid w:val="00F051AC"/>
    <w:rsid w:val="00F05433"/>
    <w:rsid w:val="00F05643"/>
    <w:rsid w:val="00F056C5"/>
    <w:rsid w:val="00F06699"/>
    <w:rsid w:val="00F1456C"/>
    <w:rsid w:val="00F14AC4"/>
    <w:rsid w:val="00F20BF8"/>
    <w:rsid w:val="00F21270"/>
    <w:rsid w:val="00F254C5"/>
    <w:rsid w:val="00F26DA1"/>
    <w:rsid w:val="00F272EE"/>
    <w:rsid w:val="00F3584C"/>
    <w:rsid w:val="00F412CB"/>
    <w:rsid w:val="00F42974"/>
    <w:rsid w:val="00F42FFC"/>
    <w:rsid w:val="00F4384F"/>
    <w:rsid w:val="00F43894"/>
    <w:rsid w:val="00F44CA3"/>
    <w:rsid w:val="00F50523"/>
    <w:rsid w:val="00F53C48"/>
    <w:rsid w:val="00F56680"/>
    <w:rsid w:val="00F5717D"/>
    <w:rsid w:val="00F630EC"/>
    <w:rsid w:val="00F64D7A"/>
    <w:rsid w:val="00F747F0"/>
    <w:rsid w:val="00F765DF"/>
    <w:rsid w:val="00F8431C"/>
    <w:rsid w:val="00F86690"/>
    <w:rsid w:val="00F87BB0"/>
    <w:rsid w:val="00F93960"/>
    <w:rsid w:val="00F93AC2"/>
    <w:rsid w:val="00F94F6E"/>
    <w:rsid w:val="00F970A9"/>
    <w:rsid w:val="00FA1046"/>
    <w:rsid w:val="00FA261F"/>
    <w:rsid w:val="00FA3A1A"/>
    <w:rsid w:val="00FB2187"/>
    <w:rsid w:val="00FB4D1F"/>
    <w:rsid w:val="00FB6AF3"/>
    <w:rsid w:val="00FC1B9C"/>
    <w:rsid w:val="00FC3E35"/>
    <w:rsid w:val="00FC5242"/>
    <w:rsid w:val="00FD02A4"/>
    <w:rsid w:val="00FD03ED"/>
    <w:rsid w:val="00FD18B1"/>
    <w:rsid w:val="00FD2F1F"/>
    <w:rsid w:val="00FD2FEC"/>
    <w:rsid w:val="00FD34C7"/>
    <w:rsid w:val="00FD5506"/>
    <w:rsid w:val="00FD5881"/>
    <w:rsid w:val="00FE2747"/>
    <w:rsid w:val="00FE29F2"/>
    <w:rsid w:val="00FF12EB"/>
    <w:rsid w:val="00FF1572"/>
    <w:rsid w:val="00FF3851"/>
    <w:rsid w:val="00FF5622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561BA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8AB4-767C-4ADD-BA09-2159B69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PC-241</cp:lastModifiedBy>
  <cp:revision>183</cp:revision>
  <cp:lastPrinted>2023-01-18T02:48:00Z</cp:lastPrinted>
  <dcterms:created xsi:type="dcterms:W3CDTF">2022-07-18T08:55:00Z</dcterms:created>
  <dcterms:modified xsi:type="dcterms:W3CDTF">2023-04-27T01:44:00Z</dcterms:modified>
</cp:coreProperties>
</file>