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B2" w:rsidRPr="00357D8A" w:rsidRDefault="001E4A60" w:rsidP="00AC569B">
      <w:pPr>
        <w:pStyle w:val="1"/>
        <w:spacing w:line="360" w:lineRule="auto"/>
        <w:jc w:val="center"/>
        <w:rPr>
          <w:rFonts w:ascii="標楷體" w:eastAsia="標楷體" w:hAnsi="標楷體"/>
          <w:b/>
          <w:sz w:val="36"/>
          <w:szCs w:val="40"/>
        </w:rPr>
      </w:pPr>
      <w:bookmarkStart w:id="0" w:name="_GoBack"/>
      <w:bookmarkEnd w:id="0"/>
      <w:r w:rsidRPr="00357D8A">
        <w:rPr>
          <w:rFonts w:ascii="標楷體" w:eastAsia="標楷體" w:hAnsi="標楷體" w:cs="新細明體" w:hint="eastAsia"/>
          <w:b/>
          <w:sz w:val="40"/>
          <w:szCs w:val="40"/>
        </w:rPr>
        <w:t>連江縣</w:t>
      </w:r>
      <w:r w:rsidR="00AE65A9" w:rsidRPr="00357D8A">
        <w:rPr>
          <w:rFonts w:ascii="標楷體" w:eastAsia="標楷體" w:hAnsi="標楷體" w:hint="eastAsia"/>
          <w:b/>
          <w:sz w:val="36"/>
          <w:szCs w:val="40"/>
        </w:rPr>
        <w:t>111</w:t>
      </w:r>
      <w:r w:rsidR="00AC569B" w:rsidRPr="00357D8A">
        <w:rPr>
          <w:rFonts w:ascii="標楷體" w:eastAsia="標楷體" w:hAnsi="標楷體"/>
          <w:b/>
          <w:sz w:val="36"/>
          <w:szCs w:val="40"/>
        </w:rPr>
        <w:t>年</w:t>
      </w:r>
      <w:r w:rsidR="00AE65A9" w:rsidRPr="00357D8A">
        <w:rPr>
          <w:rFonts w:ascii="標楷體" w:eastAsia="標楷體" w:hAnsi="標楷體" w:hint="eastAsia"/>
          <w:b/>
          <w:sz w:val="36"/>
          <w:szCs w:val="40"/>
        </w:rPr>
        <w:t>婦</w:t>
      </w:r>
      <w:r w:rsidR="00DA0558" w:rsidRPr="00357D8A">
        <w:rPr>
          <w:rFonts w:ascii="標楷體" w:eastAsia="標楷體" w:hAnsi="標楷體" w:cs="新細明體" w:hint="eastAsia"/>
          <w:b/>
          <w:sz w:val="40"/>
          <w:szCs w:val="40"/>
        </w:rPr>
        <w:t>女福利施政計畫</w:t>
      </w:r>
    </w:p>
    <w:p w:rsidR="006625B2" w:rsidRPr="00357D8A" w:rsidRDefault="000D3697" w:rsidP="00583B79">
      <w:pPr>
        <w:pStyle w:val="1"/>
        <w:spacing w:line="360" w:lineRule="auto"/>
        <w:jc w:val="both"/>
        <w:rPr>
          <w:rFonts w:ascii="標楷體" w:eastAsia="標楷體" w:hAnsi="標楷體"/>
          <w:b/>
          <w:szCs w:val="32"/>
        </w:rPr>
      </w:pPr>
      <w:r w:rsidRPr="00357D8A">
        <w:rPr>
          <w:rStyle w:val="10"/>
          <w:rFonts w:ascii="標楷體" w:eastAsia="標楷體" w:hAnsi="標楷體" w:cs="新細明體" w:hint="eastAsia"/>
          <w:b/>
          <w:szCs w:val="32"/>
        </w:rPr>
        <w:t>壹、願景</w:t>
      </w:r>
      <w:r w:rsidR="003C4B7B" w:rsidRPr="00357D8A">
        <w:rPr>
          <w:rStyle w:val="10"/>
          <w:rFonts w:ascii="標楷體" w:eastAsia="標楷體" w:hAnsi="標楷體" w:cs="新細明體" w:hint="eastAsia"/>
          <w:b/>
          <w:szCs w:val="32"/>
        </w:rPr>
        <w:t xml:space="preserve"> </w:t>
      </w:r>
      <w:r w:rsidR="003C4B7B" w:rsidRPr="00357D8A">
        <w:rPr>
          <w:rStyle w:val="10"/>
          <w:rFonts w:ascii="標楷體" w:eastAsia="標楷體" w:hAnsi="標楷體" w:cs="新細明體"/>
          <w:b/>
          <w:szCs w:val="32"/>
        </w:rPr>
        <w:t xml:space="preserve"> </w:t>
      </w:r>
    </w:p>
    <w:p w:rsidR="00A30926" w:rsidRPr="00357D8A" w:rsidRDefault="0053045A" w:rsidP="00A30926">
      <w:pPr>
        <w:spacing w:line="360" w:lineRule="auto"/>
        <w:ind w:leftChars="100" w:left="240"/>
        <w:jc w:val="both"/>
        <w:rPr>
          <w:rFonts w:ascii="標楷體" w:eastAsia="標楷體" w:hAnsi="標楷體" w:cs="新細明體"/>
          <w:szCs w:val="24"/>
        </w:rPr>
      </w:pPr>
      <w:r w:rsidRPr="00357D8A">
        <w:rPr>
          <w:rFonts w:ascii="標楷體" w:eastAsia="標楷體" w:hAnsi="標楷體" w:cs="新細明體" w:hint="eastAsia"/>
          <w:szCs w:val="24"/>
        </w:rPr>
        <w:t xml:space="preserve">  </w:t>
      </w:r>
      <w:r w:rsidRPr="00357D8A">
        <w:rPr>
          <w:rFonts w:ascii="標楷體" w:eastAsia="標楷體" w:hAnsi="標楷體" w:cs="新細明體" w:hint="eastAsia"/>
          <w:sz w:val="22"/>
          <w:szCs w:val="24"/>
        </w:rPr>
        <w:t xml:space="preserve"> </w:t>
      </w:r>
      <w:r w:rsidRPr="00357D8A">
        <w:rPr>
          <w:rFonts w:ascii="標楷體" w:eastAsia="標楷體" w:hAnsi="標楷體" w:cs="新細明體" w:hint="eastAsia"/>
          <w:szCs w:val="24"/>
        </w:rPr>
        <w:t xml:space="preserve"> </w:t>
      </w:r>
      <w:r w:rsidR="003731DE" w:rsidRPr="00357D8A">
        <w:rPr>
          <w:rFonts w:ascii="標楷體" w:eastAsia="標楷體" w:hAnsi="標楷體" w:cs="新細明體" w:hint="eastAsia"/>
          <w:szCs w:val="24"/>
        </w:rPr>
        <w:t>為營造性別友善城市，強化婦女權益保障、增進弱勢婦女福利保護，本府從婦女社會參與、勞動與經濟、福利與脫貧、教育媒體與文化、健康與醫療、人身安全與性別友善環境六大面向關注婦女福利與權益，促進本縣婦女自我意識、提升婦女福利服務品質、強化弱勢婦女支持服務</w:t>
      </w:r>
      <w:r w:rsidR="002742A5" w:rsidRPr="00357D8A">
        <w:rPr>
          <w:rFonts w:ascii="標楷體" w:eastAsia="標楷體" w:hAnsi="標楷體" w:cs="新細明體" w:hint="eastAsia"/>
          <w:szCs w:val="24"/>
        </w:rPr>
        <w:t>，實現</w:t>
      </w:r>
      <w:r w:rsidRPr="00357D8A">
        <w:rPr>
          <w:rFonts w:ascii="標楷體" w:eastAsia="標楷體" w:hAnsi="標楷體" w:cs="新細明體" w:hint="eastAsia"/>
          <w:szCs w:val="24"/>
        </w:rPr>
        <w:t>「健康島嶼，幸福馬祖」的目標及願景</w:t>
      </w:r>
      <w:r w:rsidR="00DA0558" w:rsidRPr="00357D8A">
        <w:rPr>
          <w:rFonts w:ascii="標楷體" w:eastAsia="標楷體" w:hAnsi="標楷體" w:cs="新細明體" w:hint="eastAsia"/>
          <w:szCs w:val="24"/>
        </w:rPr>
        <w:t>。</w:t>
      </w:r>
    </w:p>
    <w:p w:rsidR="000E43DF" w:rsidRPr="00357D8A" w:rsidRDefault="000E43DF" w:rsidP="000E43DF">
      <w:pPr>
        <w:spacing w:line="360" w:lineRule="auto"/>
        <w:jc w:val="both"/>
        <w:rPr>
          <w:rStyle w:val="10"/>
          <w:rFonts w:ascii="標楷體" w:eastAsia="標楷體" w:hAnsi="標楷體" w:cs="新細明體"/>
          <w:b/>
          <w:szCs w:val="24"/>
        </w:rPr>
      </w:pPr>
    </w:p>
    <w:p w:rsidR="009F5B96" w:rsidRPr="00357D8A" w:rsidRDefault="00D157F7" w:rsidP="000E43DF">
      <w:pPr>
        <w:spacing w:line="360" w:lineRule="auto"/>
        <w:jc w:val="both"/>
        <w:rPr>
          <w:rStyle w:val="10"/>
          <w:rFonts w:ascii="標楷體" w:eastAsia="標楷體" w:hAnsi="標楷體" w:cs="新細明體"/>
          <w:sz w:val="22"/>
          <w:szCs w:val="28"/>
        </w:rPr>
      </w:pPr>
      <w:r w:rsidRPr="00357D8A">
        <w:rPr>
          <w:rStyle w:val="10"/>
          <w:rFonts w:ascii="標楷體" w:eastAsia="標楷體" w:hAnsi="標楷體" w:cs="新細明體" w:hint="eastAsia"/>
          <w:b/>
          <w:szCs w:val="32"/>
        </w:rPr>
        <w:t>貳、連江縣婦女需求</w:t>
      </w:r>
      <w:r w:rsidR="00FF5E34" w:rsidRPr="00357D8A">
        <w:rPr>
          <w:rStyle w:val="10"/>
          <w:rFonts w:ascii="標楷體" w:eastAsia="標楷體" w:hAnsi="標楷體" w:cs="新細明體" w:hint="eastAsia"/>
          <w:b/>
          <w:szCs w:val="32"/>
        </w:rPr>
        <w:t>背景</w:t>
      </w:r>
      <w:r w:rsidRPr="00357D8A">
        <w:rPr>
          <w:rStyle w:val="10"/>
          <w:rFonts w:ascii="標楷體" w:eastAsia="標楷體" w:hAnsi="標楷體" w:hint="eastAsia"/>
          <w:b/>
          <w:szCs w:val="32"/>
        </w:rPr>
        <w:t>:</w:t>
      </w:r>
    </w:p>
    <w:p w:rsidR="00BB7A81" w:rsidRPr="00357D8A" w:rsidRDefault="00BB7A81" w:rsidP="00BB7A81">
      <w:pPr>
        <w:spacing w:line="360" w:lineRule="auto"/>
        <w:jc w:val="both"/>
        <w:rPr>
          <w:rFonts w:ascii="標楷體" w:eastAsia="標楷體" w:hAnsi="標楷體" w:cs="新細明體"/>
          <w:szCs w:val="24"/>
        </w:rPr>
      </w:pPr>
      <w:r w:rsidRPr="00357D8A">
        <w:rPr>
          <w:rFonts w:ascii="標楷體" w:eastAsia="標楷體" w:hAnsi="標楷體" w:cs="新細明體" w:hint="eastAsia"/>
          <w:szCs w:val="24"/>
        </w:rPr>
        <w:t>一、人口結構</w:t>
      </w:r>
    </w:p>
    <w:p w:rsidR="00AC569B" w:rsidRPr="00357D8A" w:rsidRDefault="00AC569B" w:rsidP="00526107">
      <w:pPr>
        <w:spacing w:line="360" w:lineRule="auto"/>
        <w:ind w:leftChars="100" w:left="240" w:firstLineChars="200" w:firstLine="480"/>
        <w:jc w:val="both"/>
        <w:rPr>
          <w:rFonts w:ascii="標楷體" w:eastAsia="標楷體" w:hAnsi="標楷體" w:cs="新細明體"/>
          <w:szCs w:val="24"/>
        </w:rPr>
      </w:pPr>
      <w:r w:rsidRPr="00357D8A">
        <w:rPr>
          <w:rFonts w:ascii="標楷體" w:eastAsia="標楷體" w:hAnsi="標楷體" w:cs="新細明體"/>
          <w:szCs w:val="24"/>
        </w:rPr>
        <w:t>連江縣至110年</w:t>
      </w:r>
      <w:r w:rsidR="004339AE" w:rsidRPr="00357D8A">
        <w:rPr>
          <w:rFonts w:ascii="標楷體" w:eastAsia="標楷體" w:hAnsi="標楷體" w:cs="新細明體" w:hint="eastAsia"/>
          <w:szCs w:val="24"/>
        </w:rPr>
        <w:t>3</w:t>
      </w:r>
      <w:r w:rsidRPr="00357D8A">
        <w:rPr>
          <w:rFonts w:ascii="標楷體" w:eastAsia="標楷體" w:hAnsi="標楷體" w:cs="新細明體"/>
          <w:szCs w:val="24"/>
        </w:rPr>
        <w:t>月止總計有1萬</w:t>
      </w:r>
      <w:r w:rsidR="004339AE" w:rsidRPr="00357D8A">
        <w:rPr>
          <w:rFonts w:ascii="標楷體" w:eastAsia="標楷體" w:hAnsi="標楷體" w:cs="新細明體"/>
          <w:szCs w:val="24"/>
        </w:rPr>
        <w:t>3,</w:t>
      </w:r>
      <w:r w:rsidR="004339AE" w:rsidRPr="00357D8A">
        <w:rPr>
          <w:rFonts w:ascii="標楷體" w:eastAsia="標楷體" w:hAnsi="標楷體" w:cs="新細明體" w:hint="eastAsia"/>
          <w:szCs w:val="24"/>
        </w:rPr>
        <w:t>336</w:t>
      </w:r>
      <w:r w:rsidRPr="00357D8A">
        <w:rPr>
          <w:rFonts w:ascii="標楷體" w:eastAsia="標楷體" w:hAnsi="標楷體" w:cs="新細明體"/>
          <w:szCs w:val="24"/>
        </w:rPr>
        <w:t>，</w:t>
      </w:r>
      <w:r w:rsidRPr="00357D8A">
        <w:rPr>
          <w:rFonts w:ascii="標楷體" w:eastAsia="標楷體" w:hAnsi="標楷體" w:cs="新細明體" w:hint="eastAsia"/>
          <w:szCs w:val="24"/>
        </w:rPr>
        <w:t>女性人口共有5</w:t>
      </w:r>
      <w:r w:rsidRPr="00357D8A">
        <w:rPr>
          <w:rFonts w:ascii="標楷體" w:eastAsia="標楷體" w:hAnsi="標楷體" w:cs="新細明體"/>
          <w:szCs w:val="24"/>
        </w:rPr>
        <w:t>,6</w:t>
      </w:r>
      <w:r w:rsidR="004339AE" w:rsidRPr="00357D8A">
        <w:rPr>
          <w:rFonts w:ascii="標楷體" w:eastAsia="標楷體" w:hAnsi="標楷體" w:cs="新細明體" w:hint="eastAsia"/>
          <w:szCs w:val="24"/>
        </w:rPr>
        <w:t>28</w:t>
      </w:r>
      <w:r w:rsidRPr="00357D8A">
        <w:rPr>
          <w:rFonts w:ascii="標楷體" w:eastAsia="標楷體" w:hAnsi="標楷體" w:cs="新細明體"/>
          <w:szCs w:val="24"/>
        </w:rPr>
        <w:t>人(42.</w:t>
      </w:r>
      <w:r w:rsidR="004339AE" w:rsidRPr="00357D8A">
        <w:rPr>
          <w:rFonts w:ascii="標楷體" w:eastAsia="標楷體" w:hAnsi="標楷體" w:cs="新細明體" w:hint="eastAsia"/>
          <w:szCs w:val="24"/>
        </w:rPr>
        <w:t>2</w:t>
      </w:r>
      <w:r w:rsidRPr="00357D8A">
        <w:rPr>
          <w:rFonts w:ascii="標楷體" w:eastAsia="標楷體" w:hAnsi="標楷體" w:cs="新細明體"/>
          <w:szCs w:val="24"/>
        </w:rPr>
        <w:t>)，屬男多於女城市。其中15~64歲婦女人口總共有</w:t>
      </w:r>
      <w:r w:rsidR="00526107" w:rsidRPr="00357D8A">
        <w:rPr>
          <w:rFonts w:ascii="標楷體" w:eastAsia="標楷體" w:hAnsi="標楷體" w:cs="新細明體"/>
          <w:szCs w:val="24"/>
        </w:rPr>
        <w:t>4,1</w:t>
      </w:r>
      <w:r w:rsidR="004339AE" w:rsidRPr="00357D8A">
        <w:rPr>
          <w:rFonts w:ascii="標楷體" w:eastAsia="標楷體" w:hAnsi="標楷體" w:cs="新細明體" w:hint="eastAsia"/>
          <w:szCs w:val="24"/>
        </w:rPr>
        <w:t>50</w:t>
      </w:r>
      <w:r w:rsidR="00526107" w:rsidRPr="00357D8A">
        <w:rPr>
          <w:rFonts w:ascii="標楷體" w:eastAsia="標楷體" w:hAnsi="標楷體" w:cs="新細明體"/>
          <w:szCs w:val="24"/>
        </w:rPr>
        <w:t>人，</w:t>
      </w:r>
      <w:r w:rsidR="00526107" w:rsidRPr="00357D8A">
        <w:rPr>
          <w:rFonts w:ascii="標楷體" w:eastAsia="標楷體" w:hAnsi="標楷體" w:cs="新細明體" w:hint="eastAsia"/>
          <w:szCs w:val="24"/>
        </w:rPr>
        <w:t>婦女人口以年齡區分為15~24歲為6</w:t>
      </w:r>
      <w:r w:rsidR="004339AE" w:rsidRPr="00357D8A">
        <w:rPr>
          <w:rFonts w:ascii="標楷體" w:eastAsia="標楷體" w:hAnsi="標楷體" w:cs="新細明體" w:hint="eastAsia"/>
          <w:szCs w:val="24"/>
        </w:rPr>
        <w:t>40</w:t>
      </w:r>
      <w:r w:rsidR="00526107" w:rsidRPr="00357D8A">
        <w:rPr>
          <w:rFonts w:ascii="標楷體" w:eastAsia="標楷體" w:hAnsi="標楷體" w:cs="新細明體" w:hint="eastAsia"/>
          <w:szCs w:val="24"/>
        </w:rPr>
        <w:t>人</w:t>
      </w:r>
      <w:r w:rsidR="004339AE" w:rsidRPr="00357D8A">
        <w:rPr>
          <w:rFonts w:ascii="標楷體" w:eastAsia="標楷體" w:hAnsi="標楷體" w:cs="新細明體" w:hint="eastAsia"/>
          <w:szCs w:val="24"/>
        </w:rPr>
        <w:t>(15.42</w:t>
      </w:r>
      <w:r w:rsidR="00526107" w:rsidRPr="00357D8A">
        <w:rPr>
          <w:rFonts w:ascii="標楷體" w:eastAsia="標楷體" w:hAnsi="標楷體" w:cs="新細明體" w:hint="eastAsia"/>
          <w:szCs w:val="24"/>
        </w:rPr>
        <w:t>)、25~34歲為</w:t>
      </w:r>
      <w:r w:rsidR="004339AE" w:rsidRPr="00357D8A">
        <w:rPr>
          <w:rFonts w:ascii="標楷體" w:eastAsia="標楷體" w:hAnsi="標楷體" w:cs="新細明體" w:hint="eastAsia"/>
          <w:szCs w:val="24"/>
        </w:rPr>
        <w:t>933</w:t>
      </w:r>
      <w:r w:rsidR="00526107" w:rsidRPr="00357D8A">
        <w:rPr>
          <w:rFonts w:ascii="標楷體" w:eastAsia="標楷體" w:hAnsi="標楷體" w:cs="新細明體" w:hint="eastAsia"/>
          <w:szCs w:val="24"/>
        </w:rPr>
        <w:t>人(22.</w:t>
      </w:r>
      <w:r w:rsidR="004339AE" w:rsidRPr="00357D8A">
        <w:rPr>
          <w:rFonts w:ascii="標楷體" w:eastAsia="標楷體" w:hAnsi="標楷體" w:cs="新細明體" w:hint="eastAsia"/>
          <w:szCs w:val="24"/>
        </w:rPr>
        <w:t>48</w:t>
      </w:r>
      <w:r w:rsidR="00526107" w:rsidRPr="00357D8A">
        <w:rPr>
          <w:rFonts w:ascii="標楷體" w:eastAsia="標楷體" w:hAnsi="標楷體" w:cs="新細明體" w:hint="eastAsia"/>
          <w:szCs w:val="24"/>
        </w:rPr>
        <w:t>)、35~44歲為</w:t>
      </w:r>
      <w:r w:rsidR="004339AE" w:rsidRPr="00357D8A">
        <w:rPr>
          <w:rFonts w:ascii="標楷體" w:eastAsia="標楷體" w:hAnsi="標楷體" w:cs="新細明體" w:hint="eastAsia"/>
          <w:szCs w:val="24"/>
        </w:rPr>
        <w:t>866</w:t>
      </w:r>
      <w:r w:rsidR="00526107" w:rsidRPr="00357D8A">
        <w:rPr>
          <w:rFonts w:ascii="標楷體" w:eastAsia="標楷體" w:hAnsi="標楷體" w:cs="新細明體" w:hint="eastAsia"/>
          <w:szCs w:val="24"/>
        </w:rPr>
        <w:t>人(20.8</w:t>
      </w:r>
      <w:r w:rsidR="004339AE" w:rsidRPr="00357D8A">
        <w:rPr>
          <w:rFonts w:ascii="標楷體" w:eastAsia="標楷體" w:hAnsi="標楷體" w:cs="新細明體" w:hint="eastAsia"/>
          <w:szCs w:val="24"/>
        </w:rPr>
        <w:t>7</w:t>
      </w:r>
      <w:r w:rsidR="00526107" w:rsidRPr="00357D8A">
        <w:rPr>
          <w:rFonts w:ascii="標楷體" w:eastAsia="標楷體" w:hAnsi="標楷體" w:cs="新細明體" w:hint="eastAsia"/>
          <w:szCs w:val="24"/>
        </w:rPr>
        <w:t>)、45~54歲為839人</w:t>
      </w:r>
      <w:r w:rsidR="004339AE" w:rsidRPr="00357D8A">
        <w:rPr>
          <w:rFonts w:ascii="標楷體" w:eastAsia="標楷體" w:hAnsi="標楷體" w:cs="新細明體" w:hint="eastAsia"/>
          <w:szCs w:val="24"/>
        </w:rPr>
        <w:t>(20.22</w:t>
      </w:r>
      <w:r w:rsidR="00526107" w:rsidRPr="00357D8A">
        <w:rPr>
          <w:rFonts w:ascii="標楷體" w:eastAsia="標楷體" w:hAnsi="標楷體" w:cs="新細明體" w:hint="eastAsia"/>
          <w:szCs w:val="24"/>
        </w:rPr>
        <w:t>)、55~65歲為</w:t>
      </w:r>
      <w:r w:rsidR="004339AE" w:rsidRPr="00357D8A">
        <w:rPr>
          <w:rFonts w:ascii="標楷體" w:eastAsia="標楷體" w:hAnsi="標楷體" w:cs="新細明體" w:hint="eastAsia"/>
          <w:szCs w:val="24"/>
        </w:rPr>
        <w:t>872</w:t>
      </w:r>
      <w:r w:rsidR="00526107" w:rsidRPr="00357D8A">
        <w:rPr>
          <w:rFonts w:ascii="標楷體" w:eastAsia="標楷體" w:hAnsi="標楷體" w:cs="新細明體" w:hint="eastAsia"/>
          <w:szCs w:val="24"/>
        </w:rPr>
        <w:t>人</w:t>
      </w:r>
      <w:r w:rsidR="004339AE" w:rsidRPr="00357D8A">
        <w:rPr>
          <w:rFonts w:ascii="標楷體" w:eastAsia="標楷體" w:hAnsi="標楷體" w:cs="新細明體" w:hint="eastAsia"/>
          <w:szCs w:val="24"/>
        </w:rPr>
        <w:t>(21.0</w:t>
      </w:r>
      <w:r w:rsidR="00526107" w:rsidRPr="00357D8A">
        <w:rPr>
          <w:rFonts w:ascii="標楷體" w:eastAsia="標楷體" w:hAnsi="標楷體" w:cs="新細明體" w:hint="eastAsia"/>
          <w:szCs w:val="24"/>
        </w:rPr>
        <w:t>1</w:t>
      </w:r>
      <w:r w:rsidR="00526107" w:rsidRPr="00357D8A">
        <w:rPr>
          <w:rFonts w:ascii="標楷體" w:eastAsia="標楷體" w:hAnsi="標楷體" w:cs="新細明體"/>
          <w:szCs w:val="24"/>
        </w:rPr>
        <w:t>)；其中以25~34歲女性最多</w:t>
      </w:r>
      <w:r w:rsidR="00B11C7C" w:rsidRPr="00357D8A">
        <w:rPr>
          <w:rFonts w:ascii="標楷體" w:eastAsia="標楷體" w:hAnsi="標楷體" w:cs="新細明體"/>
          <w:szCs w:val="24"/>
        </w:rPr>
        <w:t>次為55~65歲</w:t>
      </w:r>
      <w:r w:rsidR="0004616B" w:rsidRPr="00357D8A">
        <w:rPr>
          <w:rFonts w:ascii="標楷體" w:eastAsia="標楷體" w:hAnsi="標楷體" w:cs="新細明體" w:hint="eastAsia"/>
          <w:szCs w:val="24"/>
        </w:rPr>
        <w:t>女性</w:t>
      </w:r>
      <w:r w:rsidR="00B11C7C" w:rsidRPr="00357D8A">
        <w:rPr>
          <w:rFonts w:ascii="標楷體" w:eastAsia="標楷體" w:hAnsi="標楷體" w:cs="新細明體"/>
          <w:szCs w:val="24"/>
        </w:rPr>
        <w:t>。</w:t>
      </w:r>
    </w:p>
    <w:p w:rsidR="00951421" w:rsidRPr="00357D8A" w:rsidRDefault="00951421" w:rsidP="00951421">
      <w:pPr>
        <w:spacing w:line="360" w:lineRule="auto"/>
        <w:jc w:val="both"/>
        <w:rPr>
          <w:rFonts w:ascii="標楷體" w:eastAsia="標楷體" w:hAnsi="標楷體" w:cs="新細明體" w:hint="eastAsia"/>
          <w:szCs w:val="24"/>
        </w:rPr>
      </w:pPr>
    </w:p>
    <w:tbl>
      <w:tblPr>
        <w:tblW w:w="3927" w:type="pct"/>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3389"/>
        <w:gridCol w:w="1157"/>
        <w:gridCol w:w="1221"/>
        <w:gridCol w:w="1050"/>
      </w:tblGrid>
      <w:tr w:rsidR="007437FF" w:rsidRPr="00357D8A" w:rsidTr="000A6B22">
        <w:trPr>
          <w:trHeight w:val="482"/>
        </w:trPr>
        <w:tc>
          <w:tcPr>
            <w:tcW w:w="5000" w:type="pct"/>
            <w:gridSpan w:val="5"/>
            <w:shd w:val="clear" w:color="auto" w:fill="DEEAF6"/>
            <w:vAlign w:val="center"/>
          </w:tcPr>
          <w:p w:rsidR="007437FF" w:rsidRPr="00357D8A" w:rsidRDefault="007437FF" w:rsidP="000A6B22">
            <w:pPr>
              <w:widowControl w:val="0"/>
              <w:suppressAutoHyphens/>
              <w:autoSpaceDE w:val="0"/>
              <w:autoSpaceDN/>
              <w:jc w:val="center"/>
              <w:textAlignment w:val="auto"/>
              <w:rPr>
                <w:rFonts w:ascii="標楷體" w:eastAsia="標楷體" w:hAnsi="標楷體" w:cs="標楷體" w:hint="eastAsia"/>
                <w:color w:val="000000"/>
                <w:kern w:val="2"/>
                <w:sz w:val="20"/>
                <w:szCs w:val="20"/>
              </w:rPr>
            </w:pPr>
            <w:r w:rsidRPr="00357D8A">
              <w:rPr>
                <w:rFonts w:ascii="標楷體" w:eastAsia="標楷體" w:hAnsi="標楷體" w:cs="標楷體" w:hint="eastAsia"/>
                <w:color w:val="000000"/>
                <w:kern w:val="2"/>
                <w:sz w:val="20"/>
                <w:szCs w:val="20"/>
              </w:rPr>
              <w:t>110年</w:t>
            </w:r>
            <w:r w:rsidR="00766193" w:rsidRPr="00357D8A">
              <w:rPr>
                <w:rFonts w:ascii="標楷體" w:eastAsia="標楷體" w:hAnsi="標楷體" w:cs="標楷體" w:hint="eastAsia"/>
                <w:color w:val="000000"/>
                <w:kern w:val="2"/>
                <w:sz w:val="20"/>
                <w:szCs w:val="20"/>
              </w:rPr>
              <w:t>連江縣人口統計</w:t>
            </w:r>
            <w:r w:rsidRPr="00357D8A">
              <w:rPr>
                <w:rFonts w:ascii="標楷體" w:eastAsia="標楷體" w:hAnsi="標楷體" w:cs="標楷體" w:hint="eastAsia"/>
                <w:color w:val="000000"/>
                <w:kern w:val="2"/>
                <w:sz w:val="18"/>
                <w:szCs w:val="20"/>
              </w:rPr>
              <w:t>(至3月底)</w:t>
            </w:r>
          </w:p>
        </w:tc>
      </w:tr>
      <w:tr w:rsidR="007437FF" w:rsidRPr="00357D8A" w:rsidTr="000A6B22">
        <w:trPr>
          <w:trHeight w:val="267"/>
        </w:trPr>
        <w:tc>
          <w:tcPr>
            <w:tcW w:w="2760" w:type="pct"/>
            <w:gridSpan w:val="2"/>
            <w:shd w:val="clear" w:color="auto" w:fill="auto"/>
          </w:tcPr>
          <w:p w:rsidR="007437FF" w:rsidRPr="00357D8A" w:rsidRDefault="007437FF" w:rsidP="000A6B22">
            <w:pPr>
              <w:widowControl w:val="0"/>
              <w:suppressAutoHyphens/>
              <w:autoSpaceDE w:val="0"/>
              <w:autoSpaceDN/>
              <w:snapToGrid w:val="0"/>
              <w:jc w:val="center"/>
              <w:textAlignment w:val="auto"/>
              <w:rPr>
                <w:rFonts w:ascii="標楷體" w:eastAsia="標楷體" w:hAnsi="標楷體" w:cs="標楷體" w:hint="eastAsia"/>
                <w:color w:val="000000"/>
                <w:kern w:val="2"/>
                <w:sz w:val="20"/>
                <w:szCs w:val="20"/>
              </w:rPr>
            </w:pPr>
          </w:p>
        </w:tc>
        <w:tc>
          <w:tcPr>
            <w:tcW w:w="756" w:type="pct"/>
            <w:shd w:val="clear" w:color="auto" w:fill="auto"/>
            <w:vAlign w:val="center"/>
          </w:tcPr>
          <w:p w:rsidR="007437FF" w:rsidRPr="00357D8A" w:rsidRDefault="007437FF" w:rsidP="000A6B22">
            <w:pPr>
              <w:widowControl w:val="0"/>
              <w:suppressAutoHyphens/>
              <w:autoSpaceDE w:val="0"/>
              <w:autoSpaceDN/>
              <w:jc w:val="center"/>
              <w:textAlignment w:val="auto"/>
              <w:rPr>
                <w:rFonts w:ascii="標楷體" w:eastAsia="標楷體" w:hAnsi="標楷體"/>
                <w:kern w:val="2"/>
                <w:sz w:val="20"/>
                <w:szCs w:val="20"/>
              </w:rPr>
            </w:pPr>
            <w:r w:rsidRPr="00357D8A">
              <w:rPr>
                <w:rFonts w:ascii="標楷體" w:eastAsia="標楷體" w:hAnsi="標楷體" w:cs="標楷體" w:hint="eastAsia"/>
                <w:color w:val="000000"/>
                <w:kern w:val="2"/>
                <w:sz w:val="20"/>
                <w:szCs w:val="20"/>
              </w:rPr>
              <w:t>合計</w:t>
            </w:r>
          </w:p>
        </w:tc>
        <w:tc>
          <w:tcPr>
            <w:tcW w:w="798" w:type="pct"/>
            <w:shd w:val="clear" w:color="auto" w:fill="auto"/>
            <w:vAlign w:val="center"/>
          </w:tcPr>
          <w:p w:rsidR="007437FF" w:rsidRPr="00357D8A" w:rsidRDefault="007437FF" w:rsidP="000A6B22">
            <w:pPr>
              <w:widowControl w:val="0"/>
              <w:suppressAutoHyphens/>
              <w:autoSpaceDE w:val="0"/>
              <w:autoSpaceDN/>
              <w:jc w:val="center"/>
              <w:textAlignment w:val="auto"/>
              <w:rPr>
                <w:rFonts w:ascii="標楷體" w:eastAsia="標楷體" w:hAnsi="標楷體"/>
                <w:kern w:val="2"/>
                <w:sz w:val="20"/>
                <w:szCs w:val="20"/>
              </w:rPr>
            </w:pPr>
            <w:r w:rsidRPr="00357D8A">
              <w:rPr>
                <w:rFonts w:ascii="標楷體" w:eastAsia="標楷體" w:hAnsi="標楷體" w:cs="標楷體" w:hint="eastAsia"/>
                <w:color w:val="000000"/>
                <w:kern w:val="2"/>
                <w:sz w:val="20"/>
                <w:szCs w:val="20"/>
              </w:rPr>
              <w:t>男</w:t>
            </w:r>
          </w:p>
        </w:tc>
        <w:tc>
          <w:tcPr>
            <w:tcW w:w="686" w:type="pct"/>
            <w:shd w:val="clear" w:color="auto" w:fill="auto"/>
            <w:vAlign w:val="center"/>
          </w:tcPr>
          <w:p w:rsidR="007437FF" w:rsidRPr="00357D8A" w:rsidRDefault="007437FF" w:rsidP="000A6B22">
            <w:pPr>
              <w:widowControl w:val="0"/>
              <w:suppressAutoHyphens/>
              <w:autoSpaceDE w:val="0"/>
              <w:autoSpaceDN/>
              <w:jc w:val="center"/>
              <w:textAlignment w:val="auto"/>
              <w:rPr>
                <w:rFonts w:ascii="標楷體" w:eastAsia="標楷體" w:hAnsi="標楷體"/>
                <w:kern w:val="2"/>
                <w:sz w:val="20"/>
                <w:szCs w:val="20"/>
              </w:rPr>
            </w:pPr>
            <w:r w:rsidRPr="00357D8A">
              <w:rPr>
                <w:rFonts w:ascii="標楷體" w:eastAsia="標楷體" w:hAnsi="標楷體" w:cs="標楷體" w:hint="eastAsia"/>
                <w:color w:val="000000"/>
                <w:kern w:val="2"/>
                <w:sz w:val="20"/>
                <w:szCs w:val="20"/>
              </w:rPr>
              <w:t>女</w:t>
            </w:r>
          </w:p>
        </w:tc>
      </w:tr>
      <w:tr w:rsidR="00766193" w:rsidRPr="00357D8A" w:rsidTr="00BE4C17">
        <w:trPr>
          <w:trHeight w:val="267"/>
        </w:trPr>
        <w:tc>
          <w:tcPr>
            <w:tcW w:w="545" w:type="pct"/>
            <w:vMerge w:val="restart"/>
            <w:shd w:val="clear" w:color="auto" w:fill="auto"/>
            <w:vAlign w:val="center"/>
          </w:tcPr>
          <w:p w:rsidR="007437FF" w:rsidRPr="00357D8A" w:rsidRDefault="007437FF" w:rsidP="000A6B22">
            <w:pPr>
              <w:widowControl w:val="0"/>
              <w:suppressAutoHyphens/>
              <w:autoSpaceDE w:val="0"/>
              <w:autoSpaceDN/>
              <w:jc w:val="center"/>
              <w:textAlignment w:val="auto"/>
              <w:rPr>
                <w:rFonts w:ascii="標楷體" w:eastAsia="標楷體" w:hAnsi="標楷體"/>
                <w:kern w:val="2"/>
                <w:szCs w:val="24"/>
              </w:rPr>
            </w:pPr>
            <w:r w:rsidRPr="00357D8A">
              <w:rPr>
                <w:rFonts w:ascii="標楷體" w:eastAsia="標楷體" w:hAnsi="標楷體" w:cs="標楷體" w:hint="eastAsia"/>
                <w:color w:val="000000"/>
                <w:kern w:val="2"/>
                <w:szCs w:val="24"/>
              </w:rPr>
              <w:t>人口統計</w:t>
            </w:r>
          </w:p>
        </w:tc>
        <w:tc>
          <w:tcPr>
            <w:tcW w:w="2214" w:type="pct"/>
            <w:shd w:val="clear" w:color="auto" w:fill="auto"/>
            <w:vAlign w:val="center"/>
          </w:tcPr>
          <w:p w:rsidR="007437FF" w:rsidRPr="00357D8A" w:rsidRDefault="007437FF" w:rsidP="000A6B22">
            <w:pPr>
              <w:widowControl w:val="0"/>
              <w:suppressAutoHyphens/>
              <w:autoSpaceDE w:val="0"/>
              <w:autoSpaceDN/>
              <w:jc w:val="center"/>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合計</w:t>
            </w:r>
          </w:p>
        </w:tc>
        <w:tc>
          <w:tcPr>
            <w:tcW w:w="75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13</w:t>
            </w:r>
            <w:r w:rsidR="00766193" w:rsidRPr="00357D8A">
              <w:rPr>
                <w:rFonts w:ascii="標楷體" w:eastAsia="標楷體" w:hAnsi="標楷體" w:cs="標楷體"/>
                <w:color w:val="000000"/>
                <w:kern w:val="2"/>
                <w:sz w:val="22"/>
                <w:szCs w:val="20"/>
              </w:rPr>
              <w:t>,</w:t>
            </w:r>
            <w:r w:rsidRPr="00357D8A">
              <w:rPr>
                <w:rFonts w:ascii="標楷體" w:eastAsia="標楷體" w:hAnsi="標楷體" w:cs="標楷體" w:hint="eastAsia"/>
                <w:color w:val="000000"/>
                <w:kern w:val="2"/>
                <w:sz w:val="22"/>
                <w:szCs w:val="20"/>
              </w:rPr>
              <w:t>336</w:t>
            </w:r>
          </w:p>
        </w:tc>
        <w:tc>
          <w:tcPr>
            <w:tcW w:w="798"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7</w:t>
            </w:r>
            <w:r w:rsidR="00766193" w:rsidRPr="00357D8A">
              <w:rPr>
                <w:rFonts w:ascii="標楷體" w:eastAsia="標楷體" w:hAnsi="標楷體" w:cs="標楷體"/>
                <w:color w:val="000000"/>
                <w:kern w:val="2"/>
                <w:sz w:val="22"/>
                <w:szCs w:val="20"/>
              </w:rPr>
              <w:t>,</w:t>
            </w:r>
            <w:r w:rsidRPr="00357D8A">
              <w:rPr>
                <w:rFonts w:ascii="標楷體" w:eastAsia="標楷體" w:hAnsi="標楷體" w:cs="標楷體" w:hint="eastAsia"/>
                <w:color w:val="000000"/>
                <w:kern w:val="2"/>
                <w:sz w:val="22"/>
                <w:szCs w:val="20"/>
              </w:rPr>
              <w:t>708</w:t>
            </w:r>
          </w:p>
        </w:tc>
        <w:tc>
          <w:tcPr>
            <w:tcW w:w="68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5</w:t>
            </w:r>
            <w:r w:rsidR="00766193" w:rsidRPr="00357D8A">
              <w:rPr>
                <w:rFonts w:ascii="標楷體" w:eastAsia="標楷體" w:hAnsi="標楷體" w:cs="標楷體"/>
                <w:color w:val="000000"/>
                <w:kern w:val="2"/>
                <w:sz w:val="22"/>
                <w:szCs w:val="20"/>
              </w:rPr>
              <w:t>,</w:t>
            </w:r>
            <w:r w:rsidRPr="00357D8A">
              <w:rPr>
                <w:rFonts w:ascii="標楷體" w:eastAsia="標楷體" w:hAnsi="標楷體" w:cs="標楷體" w:hint="eastAsia"/>
                <w:color w:val="000000"/>
                <w:kern w:val="2"/>
                <w:sz w:val="22"/>
                <w:szCs w:val="20"/>
              </w:rPr>
              <w:t>628</w:t>
            </w:r>
          </w:p>
        </w:tc>
      </w:tr>
      <w:tr w:rsidR="00766193" w:rsidRPr="00357D8A" w:rsidTr="00BE4C17">
        <w:trPr>
          <w:trHeight w:val="267"/>
        </w:trPr>
        <w:tc>
          <w:tcPr>
            <w:tcW w:w="545" w:type="pct"/>
            <w:vMerge/>
            <w:shd w:val="clear" w:color="auto" w:fill="auto"/>
          </w:tcPr>
          <w:p w:rsidR="007437FF" w:rsidRPr="00357D8A" w:rsidRDefault="007437FF" w:rsidP="000A6B22">
            <w:pPr>
              <w:widowControl w:val="0"/>
              <w:suppressAutoHyphens/>
              <w:autoSpaceDE w:val="0"/>
              <w:autoSpaceDN/>
              <w:snapToGrid w:val="0"/>
              <w:textAlignment w:val="auto"/>
              <w:rPr>
                <w:rFonts w:ascii="標楷體" w:eastAsia="標楷體" w:hAnsi="標楷體" w:cs="標楷體" w:hint="eastAsia"/>
                <w:color w:val="000000"/>
                <w:kern w:val="2"/>
                <w:szCs w:val="24"/>
              </w:rPr>
            </w:pPr>
          </w:p>
        </w:tc>
        <w:tc>
          <w:tcPr>
            <w:tcW w:w="2214" w:type="pct"/>
            <w:shd w:val="clear" w:color="auto" w:fill="auto"/>
            <w:vAlign w:val="center"/>
          </w:tcPr>
          <w:p w:rsidR="007437FF" w:rsidRPr="00357D8A" w:rsidRDefault="007437FF" w:rsidP="000A6B22">
            <w:pPr>
              <w:widowControl w:val="0"/>
              <w:suppressAutoHyphens/>
              <w:autoSpaceDE w:val="0"/>
              <w:autoSpaceDN/>
              <w:jc w:val="center"/>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兒童及少年</w:t>
            </w:r>
          </w:p>
          <w:p w:rsidR="007437FF" w:rsidRPr="00357D8A" w:rsidRDefault="007437FF" w:rsidP="000A6B22">
            <w:pPr>
              <w:widowControl w:val="0"/>
              <w:suppressAutoHyphens/>
              <w:autoSpaceDE w:val="0"/>
              <w:autoSpaceDN/>
              <w:jc w:val="center"/>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（0歲至未滿18歲）</w:t>
            </w:r>
          </w:p>
        </w:tc>
        <w:tc>
          <w:tcPr>
            <w:tcW w:w="75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1</w:t>
            </w:r>
            <w:r w:rsidR="00766193" w:rsidRPr="00357D8A">
              <w:rPr>
                <w:rFonts w:ascii="標楷體" w:eastAsia="標楷體" w:hAnsi="標楷體" w:cs="標楷體"/>
                <w:color w:val="000000"/>
                <w:kern w:val="2"/>
                <w:sz w:val="22"/>
                <w:szCs w:val="20"/>
              </w:rPr>
              <w:t>,</w:t>
            </w:r>
            <w:r w:rsidRPr="00357D8A">
              <w:rPr>
                <w:rFonts w:ascii="標楷體" w:eastAsia="標楷體" w:hAnsi="標楷體" w:cs="標楷體" w:hint="eastAsia"/>
                <w:color w:val="000000"/>
                <w:kern w:val="2"/>
                <w:sz w:val="22"/>
                <w:szCs w:val="20"/>
              </w:rPr>
              <w:t>742</w:t>
            </w:r>
          </w:p>
        </w:tc>
        <w:tc>
          <w:tcPr>
            <w:tcW w:w="798"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938</w:t>
            </w:r>
          </w:p>
        </w:tc>
        <w:tc>
          <w:tcPr>
            <w:tcW w:w="68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804</w:t>
            </w:r>
          </w:p>
        </w:tc>
      </w:tr>
      <w:tr w:rsidR="00766193" w:rsidRPr="00357D8A" w:rsidTr="00BE4C17">
        <w:trPr>
          <w:trHeight w:val="267"/>
        </w:trPr>
        <w:tc>
          <w:tcPr>
            <w:tcW w:w="545" w:type="pct"/>
            <w:vMerge/>
            <w:shd w:val="clear" w:color="auto" w:fill="auto"/>
          </w:tcPr>
          <w:p w:rsidR="007437FF" w:rsidRPr="00357D8A" w:rsidRDefault="007437FF" w:rsidP="000A6B22">
            <w:pPr>
              <w:widowControl w:val="0"/>
              <w:suppressAutoHyphens/>
              <w:autoSpaceDE w:val="0"/>
              <w:autoSpaceDN/>
              <w:snapToGrid w:val="0"/>
              <w:textAlignment w:val="auto"/>
              <w:rPr>
                <w:rFonts w:ascii="標楷體" w:eastAsia="標楷體" w:hAnsi="標楷體" w:cs="標楷體" w:hint="eastAsia"/>
                <w:color w:val="000000"/>
                <w:kern w:val="2"/>
                <w:szCs w:val="24"/>
              </w:rPr>
            </w:pPr>
          </w:p>
        </w:tc>
        <w:tc>
          <w:tcPr>
            <w:tcW w:w="2214" w:type="pct"/>
            <w:shd w:val="clear" w:color="auto" w:fill="auto"/>
            <w:vAlign w:val="center"/>
          </w:tcPr>
          <w:p w:rsidR="007437FF" w:rsidRPr="00357D8A" w:rsidRDefault="007437FF" w:rsidP="000A6B22">
            <w:pPr>
              <w:widowControl w:val="0"/>
              <w:suppressAutoHyphens/>
              <w:autoSpaceDE w:val="0"/>
              <w:autoSpaceDN/>
              <w:jc w:val="center"/>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成年人</w:t>
            </w:r>
          </w:p>
          <w:p w:rsidR="007437FF" w:rsidRPr="00357D8A" w:rsidRDefault="007437FF" w:rsidP="000A6B22">
            <w:pPr>
              <w:widowControl w:val="0"/>
              <w:suppressAutoHyphens/>
              <w:autoSpaceDE w:val="0"/>
              <w:autoSpaceDN/>
              <w:jc w:val="center"/>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（年滿18歲至未滿65歲)</w:t>
            </w:r>
          </w:p>
        </w:tc>
        <w:tc>
          <w:tcPr>
            <w:tcW w:w="75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9</w:t>
            </w:r>
            <w:r w:rsidR="00766193" w:rsidRPr="00357D8A">
              <w:rPr>
                <w:rFonts w:ascii="標楷體" w:eastAsia="標楷體" w:hAnsi="標楷體" w:cs="標楷體"/>
                <w:color w:val="000000"/>
                <w:kern w:val="2"/>
                <w:sz w:val="22"/>
                <w:szCs w:val="20"/>
              </w:rPr>
              <w:t>,</w:t>
            </w:r>
            <w:r w:rsidRPr="00357D8A">
              <w:rPr>
                <w:rFonts w:ascii="標楷體" w:eastAsia="標楷體" w:hAnsi="標楷體" w:cs="標楷體" w:hint="eastAsia"/>
                <w:color w:val="000000"/>
                <w:kern w:val="2"/>
                <w:sz w:val="22"/>
                <w:szCs w:val="20"/>
              </w:rPr>
              <w:t>886</w:t>
            </w:r>
          </w:p>
        </w:tc>
        <w:tc>
          <w:tcPr>
            <w:tcW w:w="798"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5</w:t>
            </w:r>
            <w:r w:rsidR="00766193" w:rsidRPr="00357D8A">
              <w:rPr>
                <w:rFonts w:ascii="標楷體" w:eastAsia="標楷體" w:hAnsi="標楷體" w:cs="標楷體"/>
                <w:color w:val="000000"/>
                <w:kern w:val="2"/>
                <w:sz w:val="22"/>
                <w:szCs w:val="20"/>
              </w:rPr>
              <w:t>,</w:t>
            </w:r>
            <w:r w:rsidRPr="00357D8A">
              <w:rPr>
                <w:rFonts w:ascii="標楷體" w:eastAsia="標楷體" w:hAnsi="標楷體" w:cs="標楷體" w:hint="eastAsia"/>
                <w:color w:val="000000"/>
                <w:kern w:val="2"/>
                <w:sz w:val="22"/>
                <w:szCs w:val="20"/>
              </w:rPr>
              <w:t>855</w:t>
            </w:r>
          </w:p>
        </w:tc>
        <w:tc>
          <w:tcPr>
            <w:tcW w:w="68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4</w:t>
            </w:r>
            <w:r w:rsidR="00766193" w:rsidRPr="00357D8A">
              <w:rPr>
                <w:rFonts w:ascii="標楷體" w:eastAsia="標楷體" w:hAnsi="標楷體" w:cs="標楷體"/>
                <w:color w:val="000000"/>
                <w:kern w:val="2"/>
                <w:sz w:val="22"/>
                <w:szCs w:val="20"/>
              </w:rPr>
              <w:t>,</w:t>
            </w:r>
            <w:r w:rsidRPr="00357D8A">
              <w:rPr>
                <w:rFonts w:ascii="標楷體" w:eastAsia="標楷體" w:hAnsi="標楷體" w:cs="標楷體" w:hint="eastAsia"/>
                <w:color w:val="000000"/>
                <w:kern w:val="2"/>
                <w:sz w:val="22"/>
                <w:szCs w:val="20"/>
              </w:rPr>
              <w:t>031</w:t>
            </w:r>
          </w:p>
        </w:tc>
      </w:tr>
      <w:tr w:rsidR="00766193" w:rsidRPr="00357D8A" w:rsidTr="00BE4C17">
        <w:trPr>
          <w:trHeight w:val="267"/>
        </w:trPr>
        <w:tc>
          <w:tcPr>
            <w:tcW w:w="545" w:type="pct"/>
            <w:vMerge/>
            <w:shd w:val="clear" w:color="auto" w:fill="auto"/>
          </w:tcPr>
          <w:p w:rsidR="007437FF" w:rsidRPr="00357D8A" w:rsidRDefault="007437FF" w:rsidP="000A6B22">
            <w:pPr>
              <w:widowControl w:val="0"/>
              <w:suppressAutoHyphens/>
              <w:autoSpaceDE w:val="0"/>
              <w:autoSpaceDN/>
              <w:snapToGrid w:val="0"/>
              <w:textAlignment w:val="auto"/>
              <w:rPr>
                <w:rFonts w:ascii="標楷體" w:eastAsia="標楷體" w:hAnsi="標楷體" w:cs="標楷體" w:hint="eastAsia"/>
                <w:color w:val="000000"/>
                <w:kern w:val="2"/>
                <w:szCs w:val="24"/>
              </w:rPr>
            </w:pPr>
          </w:p>
        </w:tc>
        <w:tc>
          <w:tcPr>
            <w:tcW w:w="2214" w:type="pct"/>
            <w:shd w:val="clear" w:color="auto" w:fill="auto"/>
            <w:vAlign w:val="center"/>
          </w:tcPr>
          <w:p w:rsidR="007437FF" w:rsidRPr="00357D8A" w:rsidRDefault="007437FF" w:rsidP="000A6B22">
            <w:pPr>
              <w:widowControl w:val="0"/>
              <w:suppressAutoHyphens/>
              <w:autoSpaceDE w:val="0"/>
              <w:autoSpaceDN/>
              <w:jc w:val="center"/>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老人</w:t>
            </w:r>
          </w:p>
          <w:p w:rsidR="007437FF" w:rsidRPr="00357D8A" w:rsidRDefault="007437FF" w:rsidP="000A6B22">
            <w:pPr>
              <w:widowControl w:val="0"/>
              <w:suppressAutoHyphens/>
              <w:autoSpaceDE w:val="0"/>
              <w:autoSpaceDN/>
              <w:jc w:val="center"/>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（年滿65歲及以上）</w:t>
            </w:r>
          </w:p>
        </w:tc>
        <w:tc>
          <w:tcPr>
            <w:tcW w:w="75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1</w:t>
            </w:r>
            <w:r w:rsidR="00766193" w:rsidRPr="00357D8A">
              <w:rPr>
                <w:rFonts w:ascii="標楷體" w:eastAsia="標楷體" w:hAnsi="標楷體" w:cs="標楷體"/>
                <w:color w:val="000000"/>
                <w:kern w:val="2"/>
                <w:sz w:val="22"/>
                <w:szCs w:val="20"/>
              </w:rPr>
              <w:t>,</w:t>
            </w:r>
            <w:r w:rsidRPr="00357D8A">
              <w:rPr>
                <w:rFonts w:ascii="標楷體" w:eastAsia="標楷體" w:hAnsi="標楷體" w:cs="標楷體" w:hint="eastAsia"/>
                <w:color w:val="000000"/>
                <w:kern w:val="2"/>
                <w:sz w:val="22"/>
                <w:szCs w:val="20"/>
              </w:rPr>
              <w:t>708</w:t>
            </w:r>
          </w:p>
        </w:tc>
        <w:tc>
          <w:tcPr>
            <w:tcW w:w="798"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915</w:t>
            </w:r>
          </w:p>
        </w:tc>
        <w:tc>
          <w:tcPr>
            <w:tcW w:w="68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793</w:t>
            </w:r>
          </w:p>
        </w:tc>
      </w:tr>
      <w:tr w:rsidR="007437FF" w:rsidRPr="00357D8A" w:rsidTr="000A6B22">
        <w:trPr>
          <w:trHeight w:val="277"/>
        </w:trPr>
        <w:tc>
          <w:tcPr>
            <w:tcW w:w="2760" w:type="pct"/>
            <w:gridSpan w:val="2"/>
            <w:shd w:val="clear" w:color="auto" w:fill="auto"/>
            <w:vAlign w:val="center"/>
          </w:tcPr>
          <w:p w:rsidR="007437FF" w:rsidRPr="00357D8A" w:rsidRDefault="007437FF" w:rsidP="000A6B22">
            <w:pPr>
              <w:widowControl w:val="0"/>
              <w:suppressAutoHyphens/>
              <w:autoSpaceDE w:val="0"/>
              <w:autoSpaceDN/>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低收入戶</w:t>
            </w:r>
          </w:p>
        </w:tc>
        <w:tc>
          <w:tcPr>
            <w:tcW w:w="75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83</w:t>
            </w:r>
          </w:p>
        </w:tc>
        <w:tc>
          <w:tcPr>
            <w:tcW w:w="798"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53</w:t>
            </w:r>
          </w:p>
        </w:tc>
        <w:tc>
          <w:tcPr>
            <w:tcW w:w="68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30</w:t>
            </w:r>
          </w:p>
        </w:tc>
      </w:tr>
      <w:tr w:rsidR="007437FF" w:rsidRPr="00357D8A" w:rsidTr="000A6B22">
        <w:trPr>
          <w:trHeight w:val="258"/>
        </w:trPr>
        <w:tc>
          <w:tcPr>
            <w:tcW w:w="2760" w:type="pct"/>
            <w:gridSpan w:val="2"/>
            <w:shd w:val="clear" w:color="auto" w:fill="auto"/>
            <w:vAlign w:val="center"/>
          </w:tcPr>
          <w:p w:rsidR="007437FF" w:rsidRPr="00357D8A" w:rsidRDefault="007437FF" w:rsidP="000A6B22">
            <w:pPr>
              <w:widowControl w:val="0"/>
              <w:suppressAutoHyphens/>
              <w:autoSpaceDE w:val="0"/>
              <w:autoSpaceDN/>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特殊境遇家庭</w:t>
            </w:r>
            <w:r w:rsidR="006837AD" w:rsidRPr="00357D8A">
              <w:rPr>
                <w:rFonts w:ascii="標楷體" w:eastAsia="標楷體" w:hAnsi="標楷體" w:cs="標楷體" w:hint="eastAsia"/>
                <w:color w:val="000000"/>
                <w:kern w:val="2"/>
                <w:sz w:val="22"/>
                <w:szCs w:val="20"/>
              </w:rPr>
              <w:t>(戶)</w:t>
            </w:r>
          </w:p>
        </w:tc>
        <w:tc>
          <w:tcPr>
            <w:tcW w:w="75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34</w:t>
            </w:r>
          </w:p>
        </w:tc>
        <w:tc>
          <w:tcPr>
            <w:tcW w:w="798"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8</w:t>
            </w:r>
          </w:p>
        </w:tc>
        <w:tc>
          <w:tcPr>
            <w:tcW w:w="68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26</w:t>
            </w:r>
          </w:p>
        </w:tc>
      </w:tr>
      <w:tr w:rsidR="007437FF" w:rsidRPr="00357D8A" w:rsidTr="000A6B22">
        <w:trPr>
          <w:trHeight w:val="257"/>
        </w:trPr>
        <w:tc>
          <w:tcPr>
            <w:tcW w:w="2760" w:type="pct"/>
            <w:gridSpan w:val="2"/>
            <w:shd w:val="clear" w:color="auto" w:fill="auto"/>
            <w:vAlign w:val="center"/>
          </w:tcPr>
          <w:p w:rsidR="007437FF" w:rsidRPr="00357D8A" w:rsidRDefault="007437FF" w:rsidP="000A6B22">
            <w:pPr>
              <w:widowControl w:val="0"/>
              <w:suppressAutoHyphens/>
              <w:autoSpaceDE w:val="0"/>
              <w:autoSpaceDN/>
              <w:textAlignment w:val="auto"/>
              <w:rPr>
                <w:rFonts w:ascii="標楷體" w:eastAsia="標楷體" w:hAnsi="標楷體"/>
                <w:kern w:val="2"/>
                <w:sz w:val="22"/>
                <w:szCs w:val="20"/>
              </w:rPr>
            </w:pPr>
            <w:r w:rsidRPr="00357D8A">
              <w:rPr>
                <w:rFonts w:ascii="標楷體" w:eastAsia="標楷體" w:hAnsi="標楷體" w:cs="標楷體" w:hint="eastAsia"/>
                <w:color w:val="000000"/>
                <w:kern w:val="2"/>
                <w:sz w:val="22"/>
                <w:szCs w:val="20"/>
              </w:rPr>
              <w:t>原住民</w:t>
            </w:r>
          </w:p>
        </w:tc>
        <w:tc>
          <w:tcPr>
            <w:tcW w:w="75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250</w:t>
            </w:r>
          </w:p>
        </w:tc>
        <w:tc>
          <w:tcPr>
            <w:tcW w:w="798"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153</w:t>
            </w:r>
          </w:p>
        </w:tc>
        <w:tc>
          <w:tcPr>
            <w:tcW w:w="68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97</w:t>
            </w:r>
          </w:p>
        </w:tc>
      </w:tr>
      <w:tr w:rsidR="007437FF" w:rsidRPr="00357D8A" w:rsidTr="000A6B22">
        <w:trPr>
          <w:trHeight w:val="282"/>
        </w:trPr>
        <w:tc>
          <w:tcPr>
            <w:tcW w:w="2760" w:type="pct"/>
            <w:gridSpan w:val="2"/>
            <w:shd w:val="clear" w:color="auto" w:fill="auto"/>
            <w:vAlign w:val="center"/>
          </w:tcPr>
          <w:p w:rsidR="007437FF" w:rsidRPr="00357D8A" w:rsidRDefault="007437FF" w:rsidP="000A6B22">
            <w:pPr>
              <w:widowControl w:val="0"/>
              <w:suppressAutoHyphens/>
              <w:autoSpaceDE w:val="0"/>
              <w:autoSpaceDN/>
              <w:textAlignment w:val="auto"/>
              <w:rPr>
                <w:rFonts w:ascii="標楷體" w:eastAsia="標楷體" w:hAnsi="標楷體"/>
                <w:color w:val="000000"/>
                <w:kern w:val="2"/>
                <w:sz w:val="22"/>
                <w:szCs w:val="20"/>
              </w:rPr>
            </w:pPr>
            <w:r w:rsidRPr="00357D8A">
              <w:rPr>
                <w:rFonts w:ascii="標楷體" w:eastAsia="標楷體" w:hAnsi="標楷體" w:cs="標楷體" w:hint="eastAsia"/>
                <w:color w:val="000000"/>
                <w:kern w:val="2"/>
                <w:sz w:val="22"/>
                <w:szCs w:val="20"/>
              </w:rPr>
              <w:t>新住民(外籍配偶)</w:t>
            </w:r>
          </w:p>
        </w:tc>
        <w:tc>
          <w:tcPr>
            <w:tcW w:w="756"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606</w:t>
            </w:r>
          </w:p>
        </w:tc>
        <w:tc>
          <w:tcPr>
            <w:tcW w:w="798" w:type="pct"/>
            <w:shd w:val="clear" w:color="auto" w:fill="auto"/>
            <w:vAlign w:val="center"/>
          </w:tcPr>
          <w:p w:rsidR="007437FF" w:rsidRPr="00357D8A" w:rsidRDefault="007437FF"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96</w:t>
            </w:r>
          </w:p>
        </w:tc>
        <w:tc>
          <w:tcPr>
            <w:tcW w:w="686" w:type="pct"/>
            <w:shd w:val="clear" w:color="auto" w:fill="auto"/>
            <w:vAlign w:val="center"/>
          </w:tcPr>
          <w:p w:rsidR="007437FF" w:rsidRPr="00357D8A" w:rsidRDefault="006837AD" w:rsidP="000A6B22">
            <w:pPr>
              <w:widowControl w:val="0"/>
              <w:suppressAutoHyphens/>
              <w:autoSpaceDE w:val="0"/>
              <w:autoSpaceDN/>
              <w:snapToGrid w:val="0"/>
              <w:jc w:val="right"/>
              <w:textAlignment w:val="auto"/>
              <w:rPr>
                <w:rFonts w:ascii="標楷體" w:eastAsia="標楷體" w:hAnsi="標楷體" w:cs="標楷體" w:hint="eastAsia"/>
                <w:color w:val="000000"/>
                <w:kern w:val="2"/>
                <w:sz w:val="22"/>
                <w:szCs w:val="20"/>
              </w:rPr>
            </w:pPr>
            <w:r w:rsidRPr="00357D8A">
              <w:rPr>
                <w:rFonts w:ascii="標楷體" w:eastAsia="標楷體" w:hAnsi="標楷體" w:cs="標楷體" w:hint="eastAsia"/>
                <w:color w:val="000000"/>
                <w:kern w:val="2"/>
                <w:sz w:val="22"/>
                <w:szCs w:val="20"/>
              </w:rPr>
              <w:t>513</w:t>
            </w:r>
          </w:p>
        </w:tc>
      </w:tr>
    </w:tbl>
    <w:p w:rsidR="006837AD" w:rsidRPr="00357D8A" w:rsidRDefault="006837AD" w:rsidP="006837AD">
      <w:pPr>
        <w:spacing w:line="360" w:lineRule="auto"/>
        <w:jc w:val="both"/>
        <w:rPr>
          <w:rFonts w:ascii="標楷體" w:eastAsia="標楷體" w:hAnsi="標楷體" w:cs="新細明體"/>
          <w:sz w:val="16"/>
          <w:szCs w:val="24"/>
        </w:rPr>
      </w:pPr>
    </w:p>
    <w:p w:rsidR="006837AD" w:rsidRPr="00357D8A" w:rsidRDefault="006837AD" w:rsidP="00357D8A">
      <w:pPr>
        <w:spacing w:line="360" w:lineRule="auto"/>
        <w:rPr>
          <w:rFonts w:ascii="標楷體" w:eastAsia="標楷體" w:hAnsi="標楷體" w:cs="新細明體"/>
          <w:sz w:val="20"/>
          <w:szCs w:val="24"/>
        </w:rPr>
      </w:pPr>
      <w:r w:rsidRPr="00357D8A">
        <w:rPr>
          <w:rFonts w:ascii="標楷體" w:eastAsia="標楷體" w:hAnsi="標楷體" w:cs="新細明體"/>
          <w:szCs w:val="24"/>
        </w:rPr>
        <w:br w:type="page"/>
      </w:r>
      <w:r w:rsidR="004E2E64" w:rsidRPr="00357D8A">
        <w:rPr>
          <w:rFonts w:ascii="標楷體" w:eastAsia="標楷體" w:hAnsi="標楷體" w:cs="新細明體" w:hint="eastAsia"/>
          <w:b/>
          <w:szCs w:val="24"/>
        </w:rPr>
        <w:lastRenderedPageBreak/>
        <w:t>參</w:t>
      </w:r>
      <w:r w:rsidRPr="00357D8A">
        <w:rPr>
          <w:rStyle w:val="10"/>
          <w:rFonts w:ascii="標楷體" w:eastAsia="標楷體" w:hAnsi="標楷體"/>
          <w:b/>
          <w:szCs w:val="32"/>
        </w:rPr>
        <w:t>、性別</w:t>
      </w:r>
      <w:r w:rsidRPr="00357D8A">
        <w:rPr>
          <w:rStyle w:val="10"/>
          <w:rFonts w:ascii="標楷體" w:eastAsia="標楷體" w:hAnsi="標楷體" w:hint="eastAsia"/>
          <w:b/>
          <w:szCs w:val="32"/>
        </w:rPr>
        <w:t>圖像分析</w:t>
      </w:r>
      <w:r w:rsidRPr="00357D8A">
        <w:rPr>
          <w:rFonts w:ascii="標楷體" w:eastAsia="標楷體" w:hAnsi="標楷體" w:cs="新細明體" w:hint="eastAsia"/>
          <w:szCs w:val="24"/>
        </w:rPr>
        <w:t xml:space="preserve">            </w:t>
      </w:r>
      <w:r w:rsidRPr="00357D8A">
        <w:rPr>
          <w:rFonts w:ascii="標楷體" w:eastAsia="標楷體" w:hAnsi="標楷體" w:cs="新細明體" w:hint="eastAsia"/>
          <w:sz w:val="22"/>
          <w:szCs w:val="24"/>
        </w:rPr>
        <w:t xml:space="preserve">       </w:t>
      </w:r>
      <w:r w:rsidR="00357D8A">
        <w:rPr>
          <w:rFonts w:ascii="標楷體" w:eastAsia="標楷體" w:hAnsi="標楷體" w:cs="新細明體" w:hint="eastAsia"/>
          <w:sz w:val="22"/>
          <w:szCs w:val="24"/>
        </w:rPr>
        <w:t xml:space="preserve"> </w:t>
      </w:r>
      <w:r w:rsidR="00357D8A" w:rsidRPr="00357D8A">
        <w:rPr>
          <w:rFonts w:ascii="標楷體" w:eastAsia="標楷體" w:hAnsi="標楷體" w:cs="新細明體" w:hint="eastAsia"/>
          <w:sz w:val="22"/>
          <w:szCs w:val="24"/>
        </w:rPr>
        <w:t xml:space="preserve">                      </w:t>
      </w:r>
      <w:r w:rsidRPr="00357D8A">
        <w:rPr>
          <w:rFonts w:ascii="標楷體" w:eastAsia="標楷體" w:hAnsi="標楷體" w:cs="新細明體" w:hint="eastAsia"/>
          <w:sz w:val="22"/>
          <w:szCs w:val="24"/>
        </w:rPr>
        <w:t xml:space="preserve">  </w:t>
      </w:r>
      <w:r w:rsidRPr="00357D8A">
        <w:rPr>
          <w:rFonts w:ascii="標楷體" w:eastAsia="標楷體" w:hAnsi="標楷體" w:cs="新細明體" w:hint="eastAsia"/>
          <w:sz w:val="18"/>
          <w:szCs w:val="24"/>
        </w:rPr>
        <w:t>(資料來源為109年連江縣性別圖像)</w:t>
      </w:r>
    </w:p>
    <w:p w:rsidR="006837AD" w:rsidRPr="00357D8A" w:rsidRDefault="00FE72B1" w:rsidP="00357D8A">
      <w:pPr>
        <w:spacing w:line="360" w:lineRule="auto"/>
        <w:jc w:val="both"/>
        <w:rPr>
          <w:rFonts w:ascii="標楷體" w:eastAsia="標楷體" w:hAnsi="標楷體" w:cs="新細明體"/>
          <w:sz w:val="16"/>
          <w:szCs w:val="24"/>
        </w:rPr>
      </w:pPr>
      <w:r w:rsidRPr="00357D8A">
        <w:rPr>
          <w:rFonts w:ascii="標楷體" w:eastAsia="標楷體" w:hAnsi="標楷體" w:cs="新細明體" w:hint="eastAsia"/>
          <w:szCs w:val="24"/>
        </w:rPr>
        <w:t>一、</w:t>
      </w:r>
      <w:r w:rsidR="006837AD" w:rsidRPr="00357D8A">
        <w:rPr>
          <w:rFonts w:ascii="標楷體" w:eastAsia="標楷體" w:hAnsi="標楷體" w:cs="新細明體" w:hint="eastAsia"/>
          <w:szCs w:val="24"/>
        </w:rPr>
        <w:t>權力、決策與影響力</w:t>
      </w:r>
    </w:p>
    <w:p w:rsidR="006837AD" w:rsidRPr="00357D8A" w:rsidRDefault="00357D8A" w:rsidP="00357D8A">
      <w:pPr>
        <w:pStyle w:val="Default"/>
        <w:jc w:val="both"/>
        <w:rPr>
          <w:rFonts w:hAnsi="標楷體" w:cs="新細明體"/>
          <w:color w:val="auto"/>
          <w:kern w:val="3"/>
        </w:rPr>
      </w:pPr>
      <w:r>
        <w:rPr>
          <w:rFonts w:hAnsi="標楷體" w:cs="新細明體" w:hint="eastAsia"/>
          <w:color w:val="auto"/>
          <w:kern w:val="3"/>
        </w:rPr>
        <w:t>(一)</w:t>
      </w:r>
      <w:r w:rsidR="006837AD" w:rsidRPr="00357D8A">
        <w:rPr>
          <w:rFonts w:hAnsi="標楷體" w:cs="新細明體" w:hint="eastAsia"/>
          <w:color w:val="auto"/>
          <w:kern w:val="3"/>
        </w:rPr>
        <w:t>民意代表</w:t>
      </w:r>
    </w:p>
    <w:p w:rsidR="00C97D6B" w:rsidRPr="00357D8A" w:rsidRDefault="006837AD" w:rsidP="00357D8A">
      <w:pPr>
        <w:pStyle w:val="Default"/>
        <w:spacing w:line="360" w:lineRule="auto"/>
        <w:jc w:val="both"/>
        <w:rPr>
          <w:rFonts w:hAnsi="標楷體" w:cs="新細明體"/>
          <w:color w:val="auto"/>
          <w:kern w:val="3"/>
        </w:rPr>
      </w:pPr>
      <w:r w:rsidRPr="00357D8A">
        <w:rPr>
          <w:rFonts w:hAnsi="標楷體" w:cs="新細明體"/>
          <w:color w:val="auto"/>
          <w:kern w:val="3"/>
        </w:rPr>
        <w:t>109</w:t>
      </w:r>
      <w:r w:rsidRPr="00357D8A">
        <w:rPr>
          <w:rFonts w:hAnsi="標楷體" w:cs="新細明體" w:hint="eastAsia"/>
          <w:color w:val="auto"/>
          <w:kern w:val="3"/>
        </w:rPr>
        <w:t>年底本縣現有民意代表共計</w:t>
      </w:r>
      <w:r w:rsidRPr="00357D8A">
        <w:rPr>
          <w:rFonts w:hAnsi="標楷體" w:cs="新細明體"/>
          <w:color w:val="auto"/>
          <w:kern w:val="3"/>
        </w:rPr>
        <w:t>31</w:t>
      </w:r>
      <w:r w:rsidRPr="00357D8A">
        <w:rPr>
          <w:rFonts w:hAnsi="標楷體" w:cs="新細明體" w:hint="eastAsia"/>
          <w:color w:val="auto"/>
          <w:kern w:val="3"/>
        </w:rPr>
        <w:t>位，其中女性為</w:t>
      </w:r>
      <w:r w:rsidRPr="00357D8A">
        <w:rPr>
          <w:rFonts w:hAnsi="標楷體" w:cs="新細明體"/>
          <w:color w:val="auto"/>
          <w:kern w:val="3"/>
        </w:rPr>
        <w:t>8</w:t>
      </w:r>
      <w:r w:rsidR="002440D1" w:rsidRPr="00357D8A">
        <w:rPr>
          <w:rFonts w:hAnsi="標楷體" w:cs="新細明體" w:hint="eastAsia"/>
          <w:color w:val="auto"/>
          <w:kern w:val="3"/>
        </w:rPr>
        <w:t>人(</w:t>
      </w:r>
      <w:r w:rsidRPr="00357D8A">
        <w:rPr>
          <w:rFonts w:hAnsi="標楷體" w:cs="新細明體" w:hint="eastAsia"/>
          <w:color w:val="auto"/>
          <w:kern w:val="3"/>
        </w:rPr>
        <w:t>占</w:t>
      </w:r>
      <w:r w:rsidRPr="00357D8A">
        <w:rPr>
          <w:rFonts w:hAnsi="標楷體" w:cs="新細明體"/>
          <w:color w:val="auto"/>
          <w:kern w:val="3"/>
        </w:rPr>
        <w:t>25.8%</w:t>
      </w:r>
      <w:r w:rsidR="002440D1" w:rsidRPr="00357D8A">
        <w:rPr>
          <w:rFonts w:hAnsi="標楷體" w:cs="新細明體" w:hint="eastAsia"/>
          <w:color w:val="auto"/>
          <w:kern w:val="3"/>
        </w:rPr>
        <w:t>)</w:t>
      </w:r>
      <w:r w:rsidRPr="00357D8A">
        <w:rPr>
          <w:rFonts w:hAnsi="標楷體" w:cs="新細明體" w:hint="eastAsia"/>
          <w:color w:val="auto"/>
          <w:kern w:val="3"/>
        </w:rPr>
        <w:t>，男性為</w:t>
      </w:r>
      <w:r w:rsidRPr="00357D8A">
        <w:rPr>
          <w:rFonts w:hAnsi="標楷體" w:cs="新細明體"/>
          <w:color w:val="auto"/>
          <w:kern w:val="3"/>
        </w:rPr>
        <w:t>23</w:t>
      </w:r>
      <w:r w:rsidRPr="00357D8A">
        <w:rPr>
          <w:rFonts w:hAnsi="標楷體" w:cs="新細明體" w:hint="eastAsia"/>
          <w:color w:val="auto"/>
          <w:kern w:val="3"/>
        </w:rPr>
        <w:t>人（占</w:t>
      </w:r>
      <w:r w:rsidRPr="00357D8A">
        <w:rPr>
          <w:rFonts w:hAnsi="標楷體" w:cs="新細明體"/>
          <w:color w:val="auto"/>
          <w:kern w:val="3"/>
        </w:rPr>
        <w:t>74.2%</w:t>
      </w:r>
      <w:r w:rsidRPr="00357D8A">
        <w:rPr>
          <w:rFonts w:hAnsi="標楷體" w:cs="新細明體" w:hint="eastAsia"/>
          <w:color w:val="auto"/>
          <w:kern w:val="3"/>
        </w:rPr>
        <w:t>）。若按中央及地方民意代表分別觀察，立法委員計有</w:t>
      </w:r>
      <w:r w:rsidRPr="00357D8A">
        <w:rPr>
          <w:rFonts w:hAnsi="標楷體" w:cs="新細明體"/>
          <w:color w:val="auto"/>
          <w:kern w:val="3"/>
        </w:rPr>
        <w:t>1</w:t>
      </w:r>
      <w:r w:rsidRPr="00357D8A">
        <w:rPr>
          <w:rFonts w:hAnsi="標楷體" w:cs="新細明體" w:hint="eastAsia"/>
          <w:color w:val="auto"/>
          <w:kern w:val="3"/>
        </w:rPr>
        <w:t>人，為男性；縣議員計有</w:t>
      </w:r>
      <w:r w:rsidRPr="00357D8A">
        <w:rPr>
          <w:rFonts w:hAnsi="標楷體" w:cs="新細明體"/>
          <w:color w:val="auto"/>
          <w:kern w:val="3"/>
        </w:rPr>
        <w:t>9</w:t>
      </w:r>
      <w:r w:rsidRPr="00357D8A">
        <w:rPr>
          <w:rFonts w:hAnsi="標楷體" w:cs="新細明體" w:hint="eastAsia"/>
          <w:color w:val="auto"/>
          <w:kern w:val="3"/>
        </w:rPr>
        <w:t>人，其中女性為</w:t>
      </w:r>
      <w:r w:rsidRPr="00357D8A">
        <w:rPr>
          <w:rFonts w:hAnsi="標楷體" w:cs="新細明體"/>
          <w:color w:val="auto"/>
          <w:kern w:val="3"/>
        </w:rPr>
        <w:t>1</w:t>
      </w:r>
      <w:r w:rsidRPr="00357D8A">
        <w:rPr>
          <w:rFonts w:hAnsi="標楷體" w:cs="新細明體" w:hint="eastAsia"/>
          <w:color w:val="auto"/>
          <w:kern w:val="3"/>
        </w:rPr>
        <w:t>人（占</w:t>
      </w:r>
      <w:r w:rsidRPr="00357D8A">
        <w:rPr>
          <w:rFonts w:hAnsi="標楷體" w:cs="新細明體"/>
          <w:color w:val="auto"/>
          <w:kern w:val="3"/>
        </w:rPr>
        <w:t>11.1%</w:t>
      </w:r>
      <w:r w:rsidRPr="00357D8A">
        <w:rPr>
          <w:rFonts w:hAnsi="標楷體" w:cs="新細明體" w:hint="eastAsia"/>
          <w:color w:val="auto"/>
          <w:kern w:val="3"/>
        </w:rPr>
        <w:t>），男性為</w:t>
      </w:r>
      <w:r w:rsidRPr="00357D8A">
        <w:rPr>
          <w:rFonts w:hAnsi="標楷體" w:cs="新細明體"/>
          <w:color w:val="auto"/>
          <w:kern w:val="3"/>
        </w:rPr>
        <w:t>8</w:t>
      </w:r>
      <w:r w:rsidRPr="00357D8A">
        <w:rPr>
          <w:rFonts w:hAnsi="標楷體" w:cs="新細明體" w:hint="eastAsia"/>
          <w:color w:val="auto"/>
          <w:kern w:val="3"/>
        </w:rPr>
        <w:t>人（占</w:t>
      </w:r>
      <w:r w:rsidRPr="00357D8A">
        <w:rPr>
          <w:rFonts w:hAnsi="標楷體" w:cs="新細明體"/>
          <w:color w:val="auto"/>
          <w:kern w:val="3"/>
        </w:rPr>
        <w:t>88.9%</w:t>
      </w:r>
      <w:r w:rsidRPr="00357D8A">
        <w:rPr>
          <w:rFonts w:hAnsi="標楷體" w:cs="新細明體" w:hint="eastAsia"/>
          <w:color w:val="auto"/>
          <w:kern w:val="3"/>
        </w:rPr>
        <w:t>），近</w:t>
      </w:r>
      <w:r w:rsidRPr="00357D8A">
        <w:rPr>
          <w:rFonts w:hAnsi="標楷體" w:cs="新細明體"/>
          <w:color w:val="auto"/>
          <w:kern w:val="3"/>
        </w:rPr>
        <w:t>5</w:t>
      </w:r>
      <w:r w:rsidRPr="00357D8A">
        <w:rPr>
          <w:rFonts w:hAnsi="標楷體" w:cs="新細明體" w:hint="eastAsia"/>
          <w:color w:val="auto"/>
          <w:kern w:val="3"/>
        </w:rPr>
        <w:t>年來，女性縣議員人數維持不變；鄉民代表計有</w:t>
      </w:r>
      <w:r w:rsidRPr="00357D8A">
        <w:rPr>
          <w:rFonts w:hAnsi="標楷體" w:cs="新細明體"/>
          <w:color w:val="auto"/>
          <w:kern w:val="3"/>
        </w:rPr>
        <w:t>21</w:t>
      </w:r>
      <w:r w:rsidRPr="00357D8A">
        <w:rPr>
          <w:rFonts w:hAnsi="標楷體" w:cs="新細明體" w:hint="eastAsia"/>
          <w:color w:val="auto"/>
          <w:kern w:val="3"/>
        </w:rPr>
        <w:t>人，其中女性為</w:t>
      </w:r>
      <w:r w:rsidRPr="00357D8A">
        <w:rPr>
          <w:rFonts w:hAnsi="標楷體" w:cs="新細明體"/>
          <w:color w:val="auto"/>
          <w:kern w:val="3"/>
        </w:rPr>
        <w:t>7</w:t>
      </w:r>
      <w:r w:rsidRPr="00357D8A">
        <w:rPr>
          <w:rFonts w:hAnsi="標楷體" w:cs="新細明體" w:hint="eastAsia"/>
          <w:color w:val="auto"/>
          <w:kern w:val="3"/>
        </w:rPr>
        <w:t>人（占</w:t>
      </w:r>
      <w:r w:rsidRPr="00357D8A">
        <w:rPr>
          <w:rFonts w:hAnsi="標楷體" w:cs="新細明體"/>
          <w:color w:val="auto"/>
          <w:kern w:val="3"/>
        </w:rPr>
        <w:t>33.3%</w:t>
      </w:r>
      <w:r w:rsidRPr="00357D8A">
        <w:rPr>
          <w:rFonts w:hAnsi="標楷體" w:cs="新細明體" w:hint="eastAsia"/>
          <w:color w:val="auto"/>
          <w:kern w:val="3"/>
        </w:rPr>
        <w:t>），男性為</w:t>
      </w:r>
      <w:r w:rsidRPr="00357D8A">
        <w:rPr>
          <w:rFonts w:hAnsi="標楷體" w:cs="新細明體"/>
          <w:color w:val="auto"/>
          <w:kern w:val="3"/>
        </w:rPr>
        <w:t>14</w:t>
      </w:r>
      <w:r w:rsidRPr="00357D8A">
        <w:rPr>
          <w:rFonts w:hAnsi="標楷體" w:cs="新細明體" w:hint="eastAsia"/>
          <w:color w:val="auto"/>
          <w:kern w:val="3"/>
        </w:rPr>
        <w:t>人（占</w:t>
      </w:r>
      <w:r w:rsidRPr="00357D8A">
        <w:rPr>
          <w:rFonts w:hAnsi="標楷體" w:cs="新細明體"/>
          <w:color w:val="auto"/>
          <w:kern w:val="3"/>
        </w:rPr>
        <w:t>66.7%</w:t>
      </w:r>
      <w:r w:rsidRPr="00357D8A">
        <w:rPr>
          <w:rFonts w:hAnsi="標楷體" w:cs="新細明體" w:hint="eastAsia"/>
          <w:color w:val="auto"/>
          <w:kern w:val="3"/>
        </w:rPr>
        <w:t>），近</w:t>
      </w:r>
      <w:r w:rsidRPr="00357D8A">
        <w:rPr>
          <w:rFonts w:hAnsi="標楷體" w:cs="新細明體"/>
          <w:color w:val="auto"/>
          <w:kern w:val="3"/>
        </w:rPr>
        <w:t>5</w:t>
      </w:r>
      <w:r w:rsidRPr="00357D8A">
        <w:rPr>
          <w:rFonts w:hAnsi="標楷體" w:cs="新細明體" w:hint="eastAsia"/>
          <w:color w:val="auto"/>
          <w:kern w:val="3"/>
        </w:rPr>
        <w:t>年來，女性鄉民代表人數增加。</w:t>
      </w:r>
    </w:p>
    <w:p w:rsidR="00FE72B1" w:rsidRPr="00357D8A" w:rsidRDefault="0092014E" w:rsidP="00357D8A">
      <w:pPr>
        <w:pStyle w:val="Default"/>
        <w:spacing w:line="360" w:lineRule="auto"/>
        <w:jc w:val="center"/>
        <w:rPr>
          <w:rFonts w:hAnsi="標楷體"/>
          <w:noProof/>
        </w:rPr>
      </w:pPr>
      <w:r w:rsidRPr="00357D8A">
        <w:rPr>
          <w:rFonts w:hAnsi="標楷體"/>
          <w:noProof/>
        </w:rPr>
        <w:drawing>
          <wp:inline distT="0" distB="0" distL="0" distR="0">
            <wp:extent cx="4867275" cy="19621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1962150"/>
                    </a:xfrm>
                    <a:prstGeom prst="rect">
                      <a:avLst/>
                    </a:prstGeom>
                    <a:noFill/>
                    <a:ln>
                      <a:noFill/>
                    </a:ln>
                  </pic:spPr>
                </pic:pic>
              </a:graphicData>
            </a:graphic>
          </wp:inline>
        </w:drawing>
      </w:r>
    </w:p>
    <w:p w:rsidR="006837AD" w:rsidRPr="00357D8A" w:rsidRDefault="00357D8A" w:rsidP="00357D8A">
      <w:pPr>
        <w:pStyle w:val="Default"/>
        <w:spacing w:line="360" w:lineRule="auto"/>
        <w:jc w:val="both"/>
        <w:rPr>
          <w:rFonts w:hAnsi="標楷體"/>
          <w:noProof/>
        </w:rPr>
      </w:pPr>
      <w:r>
        <w:rPr>
          <w:rFonts w:hAnsi="標楷體" w:cs="新細明體" w:hint="eastAsia"/>
        </w:rPr>
        <w:t>(二)</w:t>
      </w:r>
      <w:r w:rsidR="006837AD" w:rsidRPr="00357D8A">
        <w:rPr>
          <w:rFonts w:hAnsi="標楷體" w:cs="新細明體" w:hint="eastAsia"/>
        </w:rPr>
        <w:t>民選行政首長</w:t>
      </w:r>
    </w:p>
    <w:p w:rsidR="006837AD" w:rsidRPr="00357D8A" w:rsidRDefault="006837AD" w:rsidP="00357D8A">
      <w:pPr>
        <w:spacing w:line="360" w:lineRule="auto"/>
        <w:jc w:val="both"/>
        <w:rPr>
          <w:rFonts w:ascii="標楷體" w:eastAsia="標楷體" w:hAnsi="標楷體" w:cs="新細明體" w:hint="eastAsia"/>
          <w:szCs w:val="24"/>
        </w:rPr>
      </w:pPr>
      <w:r w:rsidRPr="00357D8A">
        <w:rPr>
          <w:rFonts w:ascii="標楷體" w:eastAsia="標楷體" w:hAnsi="標楷體" w:cs="新細明體" w:hint="eastAsia"/>
          <w:szCs w:val="24"/>
        </w:rPr>
        <w:t>109年底本縣現有鄉鎮市長共計4位，其中女性為1</w:t>
      </w:r>
      <w:r w:rsidR="002440D1" w:rsidRPr="00357D8A">
        <w:rPr>
          <w:rFonts w:ascii="標楷體" w:eastAsia="標楷體" w:hAnsi="標楷體" w:cs="新細明體" w:hint="eastAsia"/>
          <w:szCs w:val="24"/>
        </w:rPr>
        <w:t>人(</w:t>
      </w:r>
      <w:r w:rsidRPr="00357D8A">
        <w:rPr>
          <w:rFonts w:ascii="標楷體" w:eastAsia="標楷體" w:hAnsi="標楷體" w:cs="新細明體" w:hint="eastAsia"/>
          <w:szCs w:val="24"/>
        </w:rPr>
        <w:t>占25%</w:t>
      </w:r>
      <w:r w:rsidR="002440D1" w:rsidRPr="00357D8A">
        <w:rPr>
          <w:rFonts w:ascii="標楷體" w:eastAsia="標楷體" w:hAnsi="標楷體" w:cs="新細明體" w:hint="eastAsia"/>
          <w:szCs w:val="24"/>
        </w:rPr>
        <w:t>）</w:t>
      </w:r>
      <w:r w:rsidRPr="00357D8A">
        <w:rPr>
          <w:rFonts w:ascii="標楷體" w:eastAsia="標楷體" w:hAnsi="標楷體" w:cs="新細明體" w:hint="eastAsia"/>
          <w:szCs w:val="24"/>
        </w:rPr>
        <w:t>，男性為3</w:t>
      </w:r>
      <w:r w:rsidR="002440D1" w:rsidRPr="00357D8A">
        <w:rPr>
          <w:rFonts w:ascii="標楷體" w:eastAsia="標楷體" w:hAnsi="標楷體" w:cs="新細明體" w:hint="eastAsia"/>
          <w:szCs w:val="24"/>
        </w:rPr>
        <w:t>人(</w:t>
      </w:r>
      <w:r w:rsidRPr="00357D8A">
        <w:rPr>
          <w:rFonts w:ascii="標楷體" w:eastAsia="標楷體" w:hAnsi="標楷體" w:cs="新細明體" w:hint="eastAsia"/>
          <w:szCs w:val="24"/>
        </w:rPr>
        <w:t>占75%</w:t>
      </w:r>
      <w:r w:rsidR="002440D1" w:rsidRPr="00357D8A">
        <w:rPr>
          <w:rFonts w:ascii="標楷體" w:eastAsia="標楷體" w:hAnsi="標楷體" w:cs="新細明體" w:hint="eastAsia"/>
          <w:szCs w:val="24"/>
        </w:rPr>
        <w:t>)</w:t>
      </w:r>
      <w:r w:rsidRPr="00357D8A">
        <w:rPr>
          <w:rFonts w:ascii="標楷體" w:eastAsia="標楷體" w:hAnsi="標楷體" w:cs="新細明體" w:hint="eastAsia"/>
          <w:szCs w:val="24"/>
        </w:rPr>
        <w:t>，近5年來，女性鄉鎮市長人數維持不變。</w:t>
      </w:r>
    </w:p>
    <w:p w:rsidR="006837AD" w:rsidRPr="00357D8A" w:rsidRDefault="006837AD" w:rsidP="00357D8A">
      <w:pPr>
        <w:spacing w:line="360" w:lineRule="auto"/>
        <w:jc w:val="both"/>
        <w:rPr>
          <w:rFonts w:ascii="標楷體" w:eastAsia="標楷體" w:hAnsi="標楷體" w:cs="新細明體"/>
          <w:szCs w:val="24"/>
        </w:rPr>
      </w:pPr>
      <w:r w:rsidRPr="00357D8A">
        <w:rPr>
          <w:rFonts w:ascii="標楷體" w:eastAsia="標楷體" w:hAnsi="標楷體" w:cs="新細明體" w:hint="eastAsia"/>
          <w:szCs w:val="24"/>
        </w:rPr>
        <w:t>連江縣</w:t>
      </w:r>
      <w:r w:rsidR="000C03BF" w:rsidRPr="00357D8A">
        <w:rPr>
          <w:rFonts w:ascii="標楷體" w:eastAsia="標楷體" w:hAnsi="標楷體" w:cs="新細明體" w:hint="eastAsia"/>
          <w:szCs w:val="24"/>
        </w:rPr>
        <w:t>107</w:t>
      </w:r>
      <w:r w:rsidRPr="00357D8A">
        <w:rPr>
          <w:rFonts w:ascii="標楷體" w:eastAsia="標楷體" w:hAnsi="標楷體" w:cs="新細明體" w:hint="eastAsia"/>
          <w:szCs w:val="24"/>
        </w:rPr>
        <w:t>年村長當選人數共計22位，其中女性為3</w:t>
      </w:r>
      <w:r w:rsidR="002440D1" w:rsidRPr="00357D8A">
        <w:rPr>
          <w:rFonts w:ascii="標楷體" w:eastAsia="標楷體" w:hAnsi="標楷體" w:cs="新細明體" w:hint="eastAsia"/>
          <w:szCs w:val="24"/>
        </w:rPr>
        <w:t>人(</w:t>
      </w:r>
      <w:r w:rsidRPr="00357D8A">
        <w:rPr>
          <w:rFonts w:ascii="標楷體" w:eastAsia="標楷體" w:hAnsi="標楷體" w:cs="新細明體" w:hint="eastAsia"/>
          <w:szCs w:val="24"/>
        </w:rPr>
        <w:t>占13.63%</w:t>
      </w:r>
      <w:r w:rsidR="002440D1" w:rsidRPr="00357D8A">
        <w:rPr>
          <w:rFonts w:ascii="標楷體" w:eastAsia="標楷體" w:hAnsi="標楷體" w:cs="新細明體" w:hint="eastAsia"/>
          <w:szCs w:val="24"/>
        </w:rPr>
        <w:t>)</w:t>
      </w:r>
      <w:r w:rsidRPr="00357D8A">
        <w:rPr>
          <w:rFonts w:ascii="標楷體" w:eastAsia="標楷體" w:hAnsi="標楷體" w:cs="新細明體" w:hint="eastAsia"/>
          <w:szCs w:val="24"/>
        </w:rPr>
        <w:t>，男性為19</w:t>
      </w:r>
      <w:r w:rsidR="002440D1" w:rsidRPr="00357D8A">
        <w:rPr>
          <w:rFonts w:ascii="標楷體" w:eastAsia="標楷體" w:hAnsi="標楷體" w:cs="新細明體" w:hint="eastAsia"/>
          <w:szCs w:val="24"/>
        </w:rPr>
        <w:t>人(</w:t>
      </w:r>
      <w:r w:rsidRPr="00357D8A">
        <w:rPr>
          <w:rFonts w:ascii="標楷體" w:eastAsia="標楷體" w:hAnsi="標楷體" w:cs="新細明體" w:hint="eastAsia"/>
          <w:szCs w:val="24"/>
        </w:rPr>
        <w:t>占86.36%</w:t>
      </w:r>
      <w:r w:rsidR="002440D1" w:rsidRPr="00357D8A">
        <w:rPr>
          <w:rFonts w:ascii="標楷體" w:eastAsia="標楷體" w:hAnsi="標楷體" w:cs="新細明體" w:hint="eastAsia"/>
          <w:szCs w:val="24"/>
        </w:rPr>
        <w:t>)</w:t>
      </w:r>
      <w:r w:rsidRPr="00357D8A">
        <w:rPr>
          <w:rFonts w:ascii="標楷體" w:eastAsia="標楷體" w:hAnsi="標楷體" w:cs="新細明體" w:hint="eastAsia"/>
          <w:szCs w:val="24"/>
        </w:rPr>
        <w:t>，與103 年比較，村長當選人數男女比維持不變。</w:t>
      </w:r>
    </w:p>
    <w:p w:rsidR="00FE72B1" w:rsidRPr="00357D8A" w:rsidRDefault="0092014E" w:rsidP="00357D8A">
      <w:pPr>
        <w:spacing w:line="360" w:lineRule="auto"/>
        <w:jc w:val="center"/>
        <w:rPr>
          <w:rFonts w:ascii="標楷體" w:eastAsia="標楷體" w:hAnsi="標楷體" w:hint="eastAsia"/>
          <w:noProof/>
        </w:rPr>
      </w:pPr>
      <w:r w:rsidRPr="00357D8A">
        <w:rPr>
          <w:rFonts w:ascii="標楷體" w:eastAsia="標楷體" w:hAnsi="標楷體"/>
          <w:noProof/>
        </w:rPr>
        <w:drawing>
          <wp:inline distT="0" distB="0" distL="0" distR="0">
            <wp:extent cx="4962525" cy="200025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2000250"/>
                    </a:xfrm>
                    <a:prstGeom prst="rect">
                      <a:avLst/>
                    </a:prstGeom>
                    <a:noFill/>
                    <a:ln>
                      <a:noFill/>
                    </a:ln>
                  </pic:spPr>
                </pic:pic>
              </a:graphicData>
            </a:graphic>
          </wp:inline>
        </w:drawing>
      </w:r>
    </w:p>
    <w:p w:rsidR="00FE72B1" w:rsidRPr="00357D8A" w:rsidRDefault="00357D8A" w:rsidP="00357D8A">
      <w:pPr>
        <w:pStyle w:val="Default"/>
        <w:spacing w:line="360" w:lineRule="auto"/>
        <w:jc w:val="both"/>
        <w:rPr>
          <w:rFonts w:hAnsi="標楷體" w:cs="新細明體" w:hint="eastAsia"/>
        </w:rPr>
      </w:pPr>
      <w:r>
        <w:rPr>
          <w:rFonts w:hAnsi="標楷體" w:cs="新細明體" w:hint="eastAsia"/>
        </w:rPr>
        <w:lastRenderedPageBreak/>
        <w:t>(三)</w:t>
      </w:r>
      <w:r w:rsidR="00FE72B1" w:rsidRPr="00357D8A">
        <w:rPr>
          <w:rFonts w:hAnsi="標楷體" w:cs="新細明體" w:hint="eastAsia"/>
        </w:rPr>
        <w:t>公教人員數</w:t>
      </w:r>
    </w:p>
    <w:p w:rsidR="00FE72B1" w:rsidRPr="00357D8A" w:rsidRDefault="00FE72B1" w:rsidP="00357D8A">
      <w:pPr>
        <w:pStyle w:val="Default"/>
        <w:spacing w:line="360" w:lineRule="auto"/>
        <w:jc w:val="both"/>
        <w:rPr>
          <w:rFonts w:hAnsi="標楷體" w:cs="新細明體"/>
        </w:rPr>
      </w:pPr>
      <w:r w:rsidRPr="00357D8A">
        <w:rPr>
          <w:rFonts w:hAnsi="標楷體" w:cs="新細明體" w:hint="eastAsia"/>
        </w:rPr>
        <w:t>109年底本縣公教人員數為620人其中女性為240人</w:t>
      </w:r>
      <w:r w:rsidR="002440D1" w:rsidRPr="00357D8A">
        <w:rPr>
          <w:rFonts w:hAnsi="標楷體" w:cs="新細明體" w:hint="eastAsia"/>
        </w:rPr>
        <w:t>(</w:t>
      </w:r>
      <w:r w:rsidRPr="00357D8A">
        <w:rPr>
          <w:rFonts w:hAnsi="標楷體" w:cs="新細明體" w:hint="eastAsia"/>
        </w:rPr>
        <w:t>占</w:t>
      </w:r>
      <w:r w:rsidR="002440D1" w:rsidRPr="00357D8A">
        <w:rPr>
          <w:rFonts w:hAnsi="標楷體" w:cs="新細明體" w:hint="eastAsia"/>
        </w:rPr>
        <w:t>38.71%)，</w:t>
      </w:r>
      <w:r w:rsidRPr="00357D8A">
        <w:rPr>
          <w:rFonts w:hAnsi="標楷體" w:cs="新細明體" w:hint="eastAsia"/>
        </w:rPr>
        <w:t>男性為380人</w:t>
      </w:r>
      <w:r w:rsidR="002440D1" w:rsidRPr="00357D8A">
        <w:rPr>
          <w:rFonts w:hAnsi="標楷體" w:cs="新細明體" w:hint="eastAsia"/>
        </w:rPr>
        <w:t>(</w:t>
      </w:r>
      <w:r w:rsidRPr="00357D8A">
        <w:rPr>
          <w:rFonts w:hAnsi="標楷體" w:cs="新細明體" w:hint="eastAsia"/>
        </w:rPr>
        <w:t>占61.29%)，男性比率高於女性與108年相較，女性人數增加14人</w:t>
      </w:r>
      <w:r w:rsidR="002440D1" w:rsidRPr="00357D8A">
        <w:rPr>
          <w:rFonts w:hAnsi="標楷體" w:cs="新細明體" w:hint="eastAsia"/>
        </w:rPr>
        <w:t>(</w:t>
      </w:r>
      <w:r w:rsidRPr="00357D8A">
        <w:rPr>
          <w:rFonts w:hAnsi="標楷體" w:cs="新細明體" w:hint="eastAsia"/>
        </w:rPr>
        <w:t>增幅5.83%</w:t>
      </w:r>
      <w:r w:rsidR="002440D1" w:rsidRPr="00357D8A">
        <w:rPr>
          <w:rFonts w:hAnsi="標楷體" w:cs="新細明體" w:hint="eastAsia"/>
        </w:rPr>
        <w:t>)</w:t>
      </w:r>
      <w:r w:rsidRPr="00357D8A">
        <w:rPr>
          <w:rFonts w:hAnsi="標楷體" w:cs="新細明體" w:hint="eastAsia"/>
        </w:rPr>
        <w:t>，男性人數增加15</w:t>
      </w:r>
      <w:r w:rsidR="002440D1" w:rsidRPr="00357D8A">
        <w:rPr>
          <w:rFonts w:hAnsi="標楷體" w:cs="新細明體" w:hint="eastAsia"/>
        </w:rPr>
        <w:t>人(</w:t>
      </w:r>
      <w:r w:rsidRPr="00357D8A">
        <w:rPr>
          <w:rFonts w:hAnsi="標楷體" w:cs="新細明體" w:hint="eastAsia"/>
        </w:rPr>
        <w:t>增幅</w:t>
      </w:r>
      <w:r w:rsidR="002440D1" w:rsidRPr="00357D8A">
        <w:rPr>
          <w:rFonts w:hAnsi="標楷體" w:cs="新細明體" w:hint="eastAsia"/>
        </w:rPr>
        <w:t>3.95%)</w:t>
      </w:r>
      <w:r w:rsidRPr="00357D8A">
        <w:rPr>
          <w:rFonts w:hAnsi="標楷體" w:cs="新細明體" w:hint="eastAsia"/>
        </w:rPr>
        <w:t>皆有增長趨勢。</w:t>
      </w:r>
    </w:p>
    <w:p w:rsidR="002440D1" w:rsidRPr="00357D8A" w:rsidRDefault="0092014E" w:rsidP="002440D1">
      <w:pPr>
        <w:pStyle w:val="Default"/>
        <w:spacing w:line="360" w:lineRule="auto"/>
        <w:jc w:val="center"/>
        <w:rPr>
          <w:rFonts w:hAnsi="標楷體" w:cs="新細明體" w:hint="eastAsia"/>
        </w:rPr>
      </w:pPr>
      <w:r w:rsidRPr="00357D8A">
        <w:rPr>
          <w:rFonts w:hAnsi="標楷體"/>
          <w:noProof/>
        </w:rPr>
        <w:drawing>
          <wp:inline distT="0" distB="0" distL="0" distR="0">
            <wp:extent cx="5429250" cy="2057400"/>
            <wp:effectExtent l="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2057400"/>
                    </a:xfrm>
                    <a:prstGeom prst="rect">
                      <a:avLst/>
                    </a:prstGeom>
                    <a:noFill/>
                    <a:ln>
                      <a:noFill/>
                    </a:ln>
                  </pic:spPr>
                </pic:pic>
              </a:graphicData>
            </a:graphic>
          </wp:inline>
        </w:drawing>
      </w:r>
    </w:p>
    <w:p w:rsidR="00FE72B1" w:rsidRDefault="00704C91" w:rsidP="00357D8A">
      <w:pPr>
        <w:spacing w:line="360" w:lineRule="auto"/>
        <w:jc w:val="both"/>
        <w:rPr>
          <w:rFonts w:ascii="標楷體" w:eastAsia="標楷體" w:hAnsi="標楷體"/>
          <w:b/>
          <w:szCs w:val="24"/>
        </w:rPr>
      </w:pPr>
      <w:r w:rsidRPr="00357D8A">
        <w:rPr>
          <w:rFonts w:ascii="標楷體" w:eastAsia="標楷體" w:hAnsi="標楷體" w:hint="eastAsia"/>
          <w:b/>
          <w:szCs w:val="24"/>
        </w:rPr>
        <w:t>二、就業、經濟與福利</w:t>
      </w:r>
    </w:p>
    <w:p w:rsidR="00357D8A" w:rsidRPr="00357D8A" w:rsidRDefault="00357D8A" w:rsidP="00357D8A">
      <w:pPr>
        <w:spacing w:line="360" w:lineRule="auto"/>
        <w:jc w:val="both"/>
        <w:rPr>
          <w:rFonts w:ascii="標楷體" w:eastAsia="標楷體" w:hAnsi="標楷體" w:hint="eastAsia"/>
          <w:szCs w:val="24"/>
        </w:rPr>
      </w:pPr>
      <w:r>
        <w:rPr>
          <w:rFonts w:ascii="標楷體" w:eastAsia="標楷體" w:hAnsi="標楷體" w:hint="eastAsia"/>
          <w:szCs w:val="24"/>
        </w:rPr>
        <w:t>(一)</w:t>
      </w:r>
      <w:r w:rsidRPr="00357D8A">
        <w:rPr>
          <w:rFonts w:ascii="標楷體" w:eastAsia="標楷體" w:hAnsi="標楷體" w:hint="eastAsia"/>
          <w:szCs w:val="24"/>
        </w:rPr>
        <w:t>勞動力狀況</w:t>
      </w:r>
    </w:p>
    <w:p w:rsidR="00704C91" w:rsidRPr="00357D8A" w:rsidRDefault="00704C91" w:rsidP="00357D8A">
      <w:pPr>
        <w:spacing w:line="360" w:lineRule="auto"/>
        <w:jc w:val="both"/>
        <w:rPr>
          <w:rFonts w:ascii="標楷體" w:eastAsia="標楷體" w:hAnsi="標楷體"/>
          <w:szCs w:val="24"/>
        </w:rPr>
      </w:pPr>
      <w:r w:rsidRPr="00357D8A">
        <w:rPr>
          <w:rFonts w:ascii="標楷體" w:eastAsia="標楷體" w:hAnsi="標楷體"/>
          <w:szCs w:val="24"/>
        </w:rPr>
        <w:t>109</w:t>
      </w:r>
      <w:r w:rsidRPr="00357D8A">
        <w:rPr>
          <w:rFonts w:ascii="標楷體" w:eastAsia="標楷體" w:hAnsi="標楷體" w:hint="eastAsia"/>
          <w:szCs w:val="24"/>
        </w:rPr>
        <w:t>年本縣勞動人口總計有</w:t>
      </w:r>
      <w:r w:rsidRPr="00357D8A">
        <w:rPr>
          <w:rFonts w:ascii="標楷體" w:eastAsia="標楷體" w:hAnsi="標楷體"/>
          <w:szCs w:val="24"/>
        </w:rPr>
        <w:t>4,067</w:t>
      </w:r>
      <w:r w:rsidRPr="00357D8A">
        <w:rPr>
          <w:rFonts w:ascii="標楷體" w:eastAsia="標楷體" w:hAnsi="標楷體" w:hint="eastAsia"/>
          <w:szCs w:val="24"/>
        </w:rPr>
        <w:t>人，其中女性為</w:t>
      </w:r>
      <w:r w:rsidRPr="00357D8A">
        <w:rPr>
          <w:rFonts w:ascii="標楷體" w:eastAsia="標楷體" w:hAnsi="標楷體"/>
          <w:szCs w:val="24"/>
        </w:rPr>
        <w:t>1,749</w:t>
      </w:r>
      <w:r w:rsidRPr="00357D8A">
        <w:rPr>
          <w:rFonts w:ascii="標楷體" w:eastAsia="標楷體" w:hAnsi="標楷體" w:hint="eastAsia"/>
          <w:szCs w:val="24"/>
        </w:rPr>
        <w:t>人(占</w:t>
      </w:r>
      <w:r w:rsidRPr="00357D8A">
        <w:rPr>
          <w:rFonts w:ascii="標楷體" w:eastAsia="標楷體" w:hAnsi="標楷體"/>
          <w:szCs w:val="24"/>
        </w:rPr>
        <w:t>43%</w:t>
      </w:r>
      <w:r w:rsidRPr="00357D8A">
        <w:rPr>
          <w:rFonts w:ascii="標楷體" w:eastAsia="標楷體" w:hAnsi="標楷體" w:hint="eastAsia"/>
          <w:szCs w:val="24"/>
        </w:rPr>
        <w:t>)，男性為</w:t>
      </w:r>
      <w:r w:rsidRPr="00357D8A">
        <w:rPr>
          <w:rFonts w:ascii="標楷體" w:eastAsia="標楷體" w:hAnsi="標楷體"/>
          <w:szCs w:val="24"/>
        </w:rPr>
        <w:t>2,318</w:t>
      </w:r>
      <w:r w:rsidRPr="00357D8A">
        <w:rPr>
          <w:rFonts w:ascii="標楷體" w:eastAsia="標楷體" w:hAnsi="標楷體" w:hint="eastAsia"/>
          <w:szCs w:val="24"/>
        </w:rPr>
        <w:t>人(占</w:t>
      </w:r>
      <w:r w:rsidRPr="00357D8A">
        <w:rPr>
          <w:rFonts w:ascii="標楷體" w:eastAsia="標楷體" w:hAnsi="標楷體"/>
          <w:szCs w:val="24"/>
        </w:rPr>
        <w:t>57%</w:t>
      </w:r>
      <w:r w:rsidRPr="00357D8A">
        <w:rPr>
          <w:rFonts w:ascii="標楷體" w:eastAsia="標楷體" w:hAnsi="標楷體" w:hint="eastAsia"/>
          <w:szCs w:val="24"/>
        </w:rPr>
        <w:t>)，與</w:t>
      </w:r>
      <w:r w:rsidRPr="00357D8A">
        <w:rPr>
          <w:rFonts w:ascii="標楷體" w:eastAsia="標楷體" w:hAnsi="標楷體"/>
          <w:szCs w:val="24"/>
        </w:rPr>
        <w:t>108</w:t>
      </w:r>
      <w:r w:rsidRPr="00357D8A">
        <w:rPr>
          <w:rFonts w:ascii="標楷體" w:eastAsia="標楷體" w:hAnsi="標楷體" w:hint="eastAsia"/>
          <w:szCs w:val="24"/>
        </w:rPr>
        <w:t>年比較，女性增加</w:t>
      </w:r>
      <w:r w:rsidRPr="00357D8A">
        <w:rPr>
          <w:rFonts w:ascii="標楷體" w:eastAsia="標楷體" w:hAnsi="標楷體"/>
          <w:szCs w:val="24"/>
        </w:rPr>
        <w:t>21.67%</w:t>
      </w:r>
      <w:r w:rsidRPr="00357D8A">
        <w:rPr>
          <w:rFonts w:ascii="標楷體" w:eastAsia="標楷體" w:hAnsi="標楷體" w:hint="eastAsia"/>
          <w:szCs w:val="24"/>
        </w:rPr>
        <w:t>，男性增加</w:t>
      </w:r>
      <w:r w:rsidRPr="00357D8A">
        <w:rPr>
          <w:rFonts w:ascii="標楷體" w:eastAsia="標楷體" w:hAnsi="標楷體"/>
          <w:szCs w:val="24"/>
        </w:rPr>
        <w:t>25.54%</w:t>
      </w:r>
      <w:r w:rsidRPr="00357D8A">
        <w:rPr>
          <w:rFonts w:ascii="標楷體" w:eastAsia="標楷體" w:hAnsi="標楷體" w:hint="eastAsia"/>
          <w:szCs w:val="24"/>
        </w:rPr>
        <w:t>。若就勞動力參與率觀察，男性為</w:t>
      </w:r>
      <w:r w:rsidRPr="00357D8A">
        <w:rPr>
          <w:rFonts w:ascii="標楷體" w:eastAsia="標楷體" w:hAnsi="標楷體"/>
          <w:szCs w:val="24"/>
        </w:rPr>
        <w:t>78.38%</w:t>
      </w:r>
      <w:r w:rsidRPr="00357D8A">
        <w:rPr>
          <w:rFonts w:ascii="標楷體" w:eastAsia="標楷體" w:hAnsi="標楷體" w:hint="eastAsia"/>
          <w:szCs w:val="24"/>
        </w:rPr>
        <w:t>，女性為</w:t>
      </w:r>
      <w:r w:rsidRPr="00357D8A">
        <w:rPr>
          <w:rFonts w:ascii="標楷體" w:eastAsia="標楷體" w:hAnsi="標楷體"/>
          <w:szCs w:val="24"/>
        </w:rPr>
        <w:t>69.63%</w:t>
      </w:r>
      <w:r w:rsidRPr="00357D8A">
        <w:rPr>
          <w:rFonts w:ascii="標楷體" w:eastAsia="標楷體" w:hAnsi="標楷體" w:hint="eastAsia"/>
          <w:szCs w:val="24"/>
        </w:rPr>
        <w:t>，兩性勞動力參與率之差距，由</w:t>
      </w:r>
      <w:r w:rsidRPr="00357D8A">
        <w:rPr>
          <w:rFonts w:ascii="標楷體" w:eastAsia="標楷體" w:hAnsi="標楷體"/>
          <w:szCs w:val="24"/>
        </w:rPr>
        <w:t>105</w:t>
      </w:r>
      <w:r w:rsidRPr="00357D8A">
        <w:rPr>
          <w:rFonts w:ascii="標楷體" w:eastAsia="標楷體" w:hAnsi="標楷體" w:hint="eastAsia"/>
          <w:szCs w:val="24"/>
        </w:rPr>
        <w:t>年之</w:t>
      </w:r>
      <w:r w:rsidRPr="00357D8A">
        <w:rPr>
          <w:rFonts w:ascii="標楷體" w:eastAsia="標楷體" w:hAnsi="標楷體"/>
          <w:szCs w:val="24"/>
        </w:rPr>
        <w:t>9.09%</w:t>
      </w:r>
      <w:r w:rsidRPr="00357D8A">
        <w:rPr>
          <w:rFonts w:ascii="標楷體" w:eastAsia="標楷體" w:hAnsi="標楷體" w:hint="eastAsia"/>
          <w:szCs w:val="24"/>
        </w:rPr>
        <w:t>降至</w:t>
      </w:r>
      <w:r w:rsidRPr="00357D8A">
        <w:rPr>
          <w:rFonts w:ascii="標楷體" w:eastAsia="標楷體" w:hAnsi="標楷體"/>
          <w:szCs w:val="24"/>
        </w:rPr>
        <w:t>109</w:t>
      </w:r>
      <w:r w:rsidRPr="00357D8A">
        <w:rPr>
          <w:rFonts w:ascii="標楷體" w:eastAsia="標楷體" w:hAnsi="標楷體" w:hint="eastAsia"/>
          <w:szCs w:val="24"/>
        </w:rPr>
        <w:t>年</w:t>
      </w:r>
      <w:r w:rsidRPr="00357D8A">
        <w:rPr>
          <w:rFonts w:ascii="標楷體" w:eastAsia="標楷體" w:hAnsi="標楷體"/>
          <w:szCs w:val="24"/>
        </w:rPr>
        <w:t>8.75%</w:t>
      </w:r>
      <w:r w:rsidRPr="00357D8A">
        <w:rPr>
          <w:rFonts w:ascii="標楷體" w:eastAsia="標楷體" w:hAnsi="標楷體" w:hint="eastAsia"/>
          <w:szCs w:val="24"/>
        </w:rPr>
        <w:t>，顯示女性進入職場已漸普遍。另依</w:t>
      </w:r>
      <w:r w:rsidRPr="00357D8A">
        <w:rPr>
          <w:rFonts w:ascii="標楷體" w:eastAsia="標楷體" w:hAnsi="標楷體"/>
          <w:szCs w:val="24"/>
        </w:rPr>
        <w:t>109</w:t>
      </w:r>
      <w:r w:rsidRPr="00357D8A">
        <w:rPr>
          <w:rFonts w:ascii="標楷體" w:eastAsia="標楷體" w:hAnsi="標楷體" w:hint="eastAsia"/>
          <w:szCs w:val="24"/>
        </w:rPr>
        <w:t>年失業率來看，男性為</w:t>
      </w:r>
      <w:r w:rsidRPr="00357D8A">
        <w:rPr>
          <w:rFonts w:ascii="標楷體" w:eastAsia="標楷體" w:hAnsi="標楷體"/>
          <w:szCs w:val="24"/>
        </w:rPr>
        <w:t>0.6%</w:t>
      </w:r>
      <w:r w:rsidRPr="00357D8A">
        <w:rPr>
          <w:rFonts w:ascii="標楷體" w:eastAsia="標楷體" w:hAnsi="標楷體" w:hint="eastAsia"/>
          <w:szCs w:val="24"/>
        </w:rPr>
        <w:t>，女性為</w:t>
      </w:r>
      <w:r w:rsidRPr="00357D8A">
        <w:rPr>
          <w:rFonts w:ascii="標楷體" w:eastAsia="標楷體" w:hAnsi="標楷體"/>
          <w:szCs w:val="24"/>
        </w:rPr>
        <w:t>0.52%</w:t>
      </w:r>
      <w:r w:rsidRPr="00357D8A">
        <w:rPr>
          <w:rFonts w:ascii="標楷體" w:eastAsia="標楷體" w:hAnsi="標楷體" w:hint="eastAsia"/>
          <w:szCs w:val="24"/>
        </w:rPr>
        <w:t>，與</w:t>
      </w:r>
      <w:r w:rsidRPr="00357D8A">
        <w:rPr>
          <w:rFonts w:ascii="標楷體" w:eastAsia="標楷體" w:hAnsi="標楷體"/>
          <w:szCs w:val="24"/>
        </w:rPr>
        <w:t>108</w:t>
      </w:r>
      <w:r w:rsidRPr="00357D8A">
        <w:rPr>
          <w:rFonts w:ascii="標楷體" w:eastAsia="標楷體" w:hAnsi="標楷體" w:hint="eastAsia"/>
          <w:szCs w:val="24"/>
        </w:rPr>
        <w:t>年比較，男女性失業率皆增加，分別增加</w:t>
      </w:r>
      <w:r w:rsidRPr="00357D8A">
        <w:rPr>
          <w:rFonts w:ascii="標楷體" w:eastAsia="標楷體" w:hAnsi="標楷體"/>
          <w:szCs w:val="24"/>
        </w:rPr>
        <w:t>0.54%</w:t>
      </w:r>
      <w:r w:rsidRPr="00357D8A">
        <w:rPr>
          <w:rFonts w:ascii="標楷體" w:eastAsia="標楷體" w:hAnsi="標楷體" w:hint="eastAsia"/>
          <w:szCs w:val="24"/>
        </w:rPr>
        <w:t>及</w:t>
      </w:r>
      <w:r w:rsidRPr="00357D8A">
        <w:rPr>
          <w:rFonts w:ascii="標楷體" w:eastAsia="標楷體" w:hAnsi="標楷體"/>
          <w:szCs w:val="24"/>
        </w:rPr>
        <w:t>0.3%</w:t>
      </w:r>
      <w:r w:rsidRPr="00357D8A">
        <w:rPr>
          <w:rFonts w:ascii="標楷體" w:eastAsia="標楷體" w:hAnsi="標楷體" w:hint="eastAsia"/>
          <w:szCs w:val="24"/>
        </w:rPr>
        <w:t>。</w:t>
      </w:r>
    </w:p>
    <w:p w:rsidR="00704C91" w:rsidRPr="00357D8A" w:rsidRDefault="0092014E" w:rsidP="00704C91">
      <w:pPr>
        <w:spacing w:line="360" w:lineRule="auto"/>
        <w:jc w:val="center"/>
        <w:rPr>
          <w:rFonts w:ascii="標楷體" w:eastAsia="標楷體" w:hAnsi="標楷體"/>
          <w:noProof/>
        </w:rPr>
      </w:pPr>
      <w:r w:rsidRPr="00357D8A">
        <w:rPr>
          <w:rFonts w:ascii="標楷體" w:eastAsia="標楷體" w:hAnsi="標楷體"/>
          <w:noProof/>
        </w:rPr>
        <w:drawing>
          <wp:inline distT="0" distB="0" distL="0" distR="0">
            <wp:extent cx="5467350" cy="2295525"/>
            <wp:effectExtent l="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2295525"/>
                    </a:xfrm>
                    <a:prstGeom prst="rect">
                      <a:avLst/>
                    </a:prstGeom>
                    <a:noFill/>
                    <a:ln>
                      <a:noFill/>
                    </a:ln>
                  </pic:spPr>
                </pic:pic>
              </a:graphicData>
            </a:graphic>
          </wp:inline>
        </w:drawing>
      </w:r>
    </w:p>
    <w:p w:rsidR="00704C91" w:rsidRPr="00357D8A" w:rsidRDefault="00704C91" w:rsidP="00704C91">
      <w:pPr>
        <w:spacing w:line="360" w:lineRule="auto"/>
        <w:jc w:val="center"/>
        <w:rPr>
          <w:rFonts w:ascii="標楷體" w:eastAsia="標楷體" w:hAnsi="標楷體"/>
          <w:noProof/>
        </w:rPr>
      </w:pPr>
    </w:p>
    <w:p w:rsidR="00704C91" w:rsidRPr="00357D8A" w:rsidRDefault="00357D8A" w:rsidP="00357D8A">
      <w:pPr>
        <w:spacing w:line="360" w:lineRule="auto"/>
        <w:jc w:val="both"/>
        <w:rPr>
          <w:rFonts w:ascii="標楷體" w:eastAsia="標楷體" w:hAnsi="標楷體"/>
          <w:szCs w:val="24"/>
        </w:rPr>
      </w:pPr>
      <w:r>
        <w:rPr>
          <w:rFonts w:ascii="標楷體" w:eastAsia="標楷體" w:hAnsi="標楷體" w:hint="eastAsia"/>
          <w:szCs w:val="24"/>
        </w:rPr>
        <w:t>(二)</w:t>
      </w:r>
      <w:r w:rsidR="00704C91" w:rsidRPr="00357D8A">
        <w:rPr>
          <w:rFonts w:ascii="標楷體" w:eastAsia="標楷體" w:hAnsi="標楷體" w:hint="eastAsia"/>
          <w:szCs w:val="24"/>
        </w:rPr>
        <w:t>志願服務</w:t>
      </w:r>
    </w:p>
    <w:p w:rsidR="00704C91" w:rsidRPr="00357D8A" w:rsidRDefault="00704C91" w:rsidP="00357D8A">
      <w:pPr>
        <w:spacing w:line="360" w:lineRule="auto"/>
        <w:jc w:val="both"/>
        <w:rPr>
          <w:rFonts w:ascii="標楷體" w:eastAsia="標楷體" w:hAnsi="標楷體"/>
          <w:szCs w:val="24"/>
        </w:rPr>
      </w:pPr>
      <w:r w:rsidRPr="00357D8A">
        <w:rPr>
          <w:rFonts w:ascii="標楷體" w:eastAsia="標楷體" w:hAnsi="標楷體"/>
          <w:szCs w:val="24"/>
        </w:rPr>
        <w:t>109</w:t>
      </w:r>
      <w:r w:rsidRPr="00357D8A">
        <w:rPr>
          <w:rFonts w:ascii="標楷體" w:eastAsia="標楷體" w:hAnsi="標楷體" w:hint="eastAsia"/>
          <w:szCs w:val="24"/>
        </w:rPr>
        <w:t>年底本縣參與社會福利志願服務志工人數</w:t>
      </w:r>
      <w:r w:rsidRPr="00357D8A">
        <w:rPr>
          <w:rFonts w:ascii="標楷體" w:eastAsia="標楷體" w:hAnsi="標楷體"/>
          <w:szCs w:val="24"/>
        </w:rPr>
        <w:t>84</w:t>
      </w:r>
      <w:r w:rsidRPr="00357D8A">
        <w:rPr>
          <w:rFonts w:ascii="標楷體" w:eastAsia="標楷體" w:hAnsi="標楷體" w:hint="eastAsia"/>
          <w:szCs w:val="24"/>
        </w:rPr>
        <w:t>人，其中女性</w:t>
      </w:r>
      <w:r w:rsidRPr="00357D8A">
        <w:rPr>
          <w:rFonts w:ascii="標楷體" w:eastAsia="標楷體" w:hAnsi="標楷體"/>
          <w:szCs w:val="24"/>
        </w:rPr>
        <w:t>74</w:t>
      </w:r>
      <w:r w:rsidR="004E2E64" w:rsidRPr="00357D8A">
        <w:rPr>
          <w:rFonts w:ascii="標楷體" w:eastAsia="標楷體" w:hAnsi="標楷體" w:hint="eastAsia"/>
          <w:szCs w:val="24"/>
        </w:rPr>
        <w:t>人(</w:t>
      </w:r>
      <w:r w:rsidRPr="00357D8A">
        <w:rPr>
          <w:rFonts w:ascii="標楷體" w:eastAsia="標楷體" w:hAnsi="標楷體" w:hint="eastAsia"/>
          <w:szCs w:val="24"/>
        </w:rPr>
        <w:t>占</w:t>
      </w:r>
      <w:r w:rsidRPr="00357D8A">
        <w:rPr>
          <w:rFonts w:ascii="標楷體" w:eastAsia="標楷體" w:hAnsi="標楷體"/>
          <w:szCs w:val="24"/>
        </w:rPr>
        <w:t>88.1%</w:t>
      </w:r>
      <w:r w:rsidR="004E2E64" w:rsidRPr="00357D8A">
        <w:rPr>
          <w:rFonts w:ascii="標楷體" w:eastAsia="標楷體" w:hAnsi="標楷體"/>
          <w:szCs w:val="24"/>
        </w:rPr>
        <w:t>)</w:t>
      </w:r>
      <w:r w:rsidRPr="00357D8A">
        <w:rPr>
          <w:rFonts w:ascii="標楷體" w:eastAsia="標楷體" w:hAnsi="標楷體" w:hint="eastAsia"/>
          <w:szCs w:val="24"/>
        </w:rPr>
        <w:t>，男性</w:t>
      </w:r>
      <w:r w:rsidRPr="00357D8A">
        <w:rPr>
          <w:rFonts w:ascii="標楷體" w:eastAsia="標楷體" w:hAnsi="標楷體"/>
          <w:szCs w:val="24"/>
        </w:rPr>
        <w:t>10</w:t>
      </w:r>
      <w:r w:rsidR="004E2E64" w:rsidRPr="00357D8A">
        <w:rPr>
          <w:rFonts w:ascii="標楷體" w:eastAsia="標楷體" w:hAnsi="標楷體" w:hint="eastAsia"/>
          <w:szCs w:val="24"/>
        </w:rPr>
        <w:t>人(</w:t>
      </w:r>
      <w:r w:rsidRPr="00357D8A">
        <w:rPr>
          <w:rFonts w:ascii="標楷體" w:eastAsia="標楷體" w:hAnsi="標楷體" w:hint="eastAsia"/>
          <w:szCs w:val="24"/>
        </w:rPr>
        <w:t>占</w:t>
      </w:r>
      <w:r w:rsidRPr="00357D8A">
        <w:rPr>
          <w:rFonts w:ascii="標楷體" w:eastAsia="標楷體" w:hAnsi="標楷體"/>
          <w:szCs w:val="24"/>
        </w:rPr>
        <w:t>11.9%</w:t>
      </w:r>
      <w:r w:rsidR="004E2E64" w:rsidRPr="00357D8A">
        <w:rPr>
          <w:rFonts w:ascii="標楷體" w:eastAsia="標楷體" w:hAnsi="標楷體"/>
          <w:szCs w:val="24"/>
        </w:rPr>
        <w:t>)</w:t>
      </w:r>
      <w:r w:rsidRPr="00357D8A">
        <w:rPr>
          <w:rFonts w:ascii="標楷體" w:eastAsia="標楷體" w:hAnsi="標楷體" w:hint="eastAsia"/>
          <w:szCs w:val="24"/>
        </w:rPr>
        <w:t>，歷年來女性志工比率均高於男性；與</w:t>
      </w:r>
      <w:r w:rsidRPr="00357D8A">
        <w:rPr>
          <w:rFonts w:ascii="標楷體" w:eastAsia="標楷體" w:hAnsi="標楷體"/>
          <w:szCs w:val="24"/>
        </w:rPr>
        <w:t>108</w:t>
      </w:r>
      <w:r w:rsidRPr="00357D8A">
        <w:rPr>
          <w:rFonts w:ascii="標楷體" w:eastAsia="標楷體" w:hAnsi="標楷體" w:hint="eastAsia"/>
          <w:szCs w:val="24"/>
        </w:rPr>
        <w:t>年底比較，女性志工人數增加</w:t>
      </w:r>
      <w:r w:rsidRPr="00357D8A">
        <w:rPr>
          <w:rFonts w:ascii="標楷體" w:eastAsia="標楷體" w:hAnsi="標楷體"/>
          <w:szCs w:val="24"/>
        </w:rPr>
        <w:t>34</w:t>
      </w:r>
      <w:r w:rsidRPr="00357D8A">
        <w:rPr>
          <w:rFonts w:ascii="標楷體" w:eastAsia="標楷體" w:hAnsi="標楷體" w:hint="eastAsia"/>
          <w:szCs w:val="24"/>
        </w:rPr>
        <w:t>人，男性亦增加</w:t>
      </w:r>
      <w:r w:rsidRPr="00357D8A">
        <w:rPr>
          <w:rFonts w:ascii="標楷體" w:eastAsia="標楷體" w:hAnsi="標楷體"/>
          <w:szCs w:val="24"/>
        </w:rPr>
        <w:t>4</w:t>
      </w:r>
      <w:r w:rsidRPr="00357D8A">
        <w:rPr>
          <w:rFonts w:ascii="標楷體" w:eastAsia="標楷體" w:hAnsi="標楷體" w:hint="eastAsia"/>
          <w:szCs w:val="24"/>
        </w:rPr>
        <w:t>人。</w:t>
      </w:r>
    </w:p>
    <w:p w:rsidR="00704C91" w:rsidRPr="00357D8A" w:rsidRDefault="0092014E" w:rsidP="004E2E64">
      <w:pPr>
        <w:spacing w:line="360" w:lineRule="auto"/>
        <w:jc w:val="center"/>
        <w:rPr>
          <w:rFonts w:ascii="標楷體" w:eastAsia="標楷體" w:hAnsi="標楷體"/>
          <w:noProof/>
        </w:rPr>
      </w:pPr>
      <w:r w:rsidRPr="00357D8A">
        <w:rPr>
          <w:rFonts w:ascii="標楷體" w:eastAsia="標楷體" w:hAnsi="標楷體"/>
          <w:noProof/>
        </w:rPr>
        <w:drawing>
          <wp:inline distT="0" distB="0" distL="0" distR="0">
            <wp:extent cx="5486400" cy="2352675"/>
            <wp:effectExtent l="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352675"/>
                    </a:xfrm>
                    <a:prstGeom prst="rect">
                      <a:avLst/>
                    </a:prstGeom>
                    <a:noFill/>
                    <a:ln>
                      <a:noFill/>
                    </a:ln>
                  </pic:spPr>
                </pic:pic>
              </a:graphicData>
            </a:graphic>
          </wp:inline>
        </w:drawing>
      </w:r>
    </w:p>
    <w:p w:rsidR="004E2E64" w:rsidRPr="00357D8A" w:rsidRDefault="00302910" w:rsidP="00302910">
      <w:pPr>
        <w:spacing w:line="360" w:lineRule="auto"/>
        <w:rPr>
          <w:rFonts w:ascii="標楷體" w:eastAsia="標楷體" w:hAnsi="標楷體"/>
          <w:b/>
          <w:szCs w:val="24"/>
        </w:rPr>
      </w:pPr>
      <w:r w:rsidRPr="00357D8A">
        <w:rPr>
          <w:rFonts w:ascii="標楷體" w:eastAsia="標楷體" w:hAnsi="標楷體" w:hint="eastAsia"/>
          <w:b/>
          <w:szCs w:val="24"/>
        </w:rPr>
        <w:t>三、人口、婚姻與家庭</w:t>
      </w:r>
    </w:p>
    <w:p w:rsidR="00302910" w:rsidRPr="00357D8A" w:rsidRDefault="00357D8A" w:rsidP="00357D8A">
      <w:pPr>
        <w:spacing w:line="360" w:lineRule="auto"/>
        <w:jc w:val="both"/>
        <w:rPr>
          <w:rFonts w:ascii="標楷體" w:eastAsia="標楷體" w:hAnsi="標楷體"/>
          <w:szCs w:val="24"/>
        </w:rPr>
      </w:pPr>
      <w:r>
        <w:rPr>
          <w:rFonts w:ascii="標楷體" w:eastAsia="標楷體" w:hAnsi="標楷體" w:hint="eastAsia"/>
          <w:szCs w:val="24"/>
        </w:rPr>
        <w:t>(一)</w:t>
      </w:r>
      <w:r w:rsidR="00302910" w:rsidRPr="00357D8A">
        <w:rPr>
          <w:rFonts w:ascii="標楷體" w:eastAsia="標楷體" w:hAnsi="標楷體" w:hint="eastAsia"/>
          <w:szCs w:val="24"/>
        </w:rPr>
        <w:t>人口</w:t>
      </w:r>
    </w:p>
    <w:p w:rsidR="00302910" w:rsidRPr="00357D8A" w:rsidRDefault="00302910" w:rsidP="00357D8A">
      <w:pPr>
        <w:spacing w:line="360" w:lineRule="auto"/>
        <w:jc w:val="both"/>
        <w:rPr>
          <w:rFonts w:ascii="標楷體" w:eastAsia="標楷體" w:hAnsi="標楷體"/>
          <w:szCs w:val="24"/>
        </w:rPr>
      </w:pPr>
      <w:r w:rsidRPr="00357D8A">
        <w:rPr>
          <w:rFonts w:ascii="標楷體" w:eastAsia="標楷體" w:hAnsi="標楷體"/>
          <w:szCs w:val="24"/>
        </w:rPr>
        <w:t>108</w:t>
      </w:r>
      <w:r w:rsidRPr="00357D8A">
        <w:rPr>
          <w:rFonts w:ascii="標楷體" w:eastAsia="標楷體" w:hAnsi="標楷體" w:hint="eastAsia"/>
          <w:szCs w:val="24"/>
        </w:rPr>
        <w:t>年底本縣總人口總計</w:t>
      </w:r>
      <w:r w:rsidRPr="00357D8A">
        <w:rPr>
          <w:rFonts w:ascii="標楷體" w:eastAsia="標楷體" w:hAnsi="標楷體"/>
          <w:szCs w:val="24"/>
        </w:rPr>
        <w:t>1</w:t>
      </w:r>
      <w:r w:rsidRPr="00357D8A">
        <w:rPr>
          <w:rFonts w:ascii="標楷體" w:eastAsia="標楷體" w:hAnsi="標楷體" w:hint="eastAsia"/>
          <w:szCs w:val="24"/>
        </w:rPr>
        <w:t>萬</w:t>
      </w:r>
      <w:r w:rsidRPr="00357D8A">
        <w:rPr>
          <w:rFonts w:ascii="標楷體" w:eastAsia="標楷體" w:hAnsi="標楷體"/>
          <w:szCs w:val="24"/>
        </w:rPr>
        <w:t>3,279</w:t>
      </w:r>
      <w:r w:rsidRPr="00357D8A">
        <w:rPr>
          <w:rFonts w:ascii="標楷體" w:eastAsia="標楷體" w:hAnsi="標楷體" w:hint="eastAsia"/>
          <w:szCs w:val="24"/>
        </w:rPr>
        <w:t>人，其中女性為</w:t>
      </w:r>
      <w:r w:rsidRPr="00357D8A">
        <w:rPr>
          <w:rFonts w:ascii="標楷體" w:eastAsia="標楷體" w:hAnsi="標楷體"/>
          <w:szCs w:val="24"/>
        </w:rPr>
        <w:t>5,611</w:t>
      </w:r>
      <w:r w:rsidR="00A86655" w:rsidRPr="00357D8A">
        <w:rPr>
          <w:rFonts w:ascii="標楷體" w:eastAsia="標楷體" w:hAnsi="標楷體" w:hint="eastAsia"/>
          <w:szCs w:val="24"/>
        </w:rPr>
        <w:t>人(</w:t>
      </w:r>
      <w:r w:rsidRPr="00357D8A">
        <w:rPr>
          <w:rFonts w:ascii="標楷體" w:eastAsia="標楷體" w:hAnsi="標楷體" w:hint="eastAsia"/>
          <w:szCs w:val="24"/>
        </w:rPr>
        <w:t>占</w:t>
      </w:r>
      <w:r w:rsidRPr="00357D8A">
        <w:rPr>
          <w:rFonts w:ascii="標楷體" w:eastAsia="標楷體" w:hAnsi="標楷體"/>
          <w:szCs w:val="24"/>
        </w:rPr>
        <w:t>42.25%</w:t>
      </w:r>
      <w:r w:rsidR="00A86655" w:rsidRPr="00357D8A">
        <w:rPr>
          <w:rFonts w:ascii="標楷體" w:eastAsia="標楷體" w:hAnsi="標楷體" w:hint="eastAsia"/>
          <w:szCs w:val="24"/>
        </w:rPr>
        <w:t>)</w:t>
      </w:r>
      <w:r w:rsidRPr="00357D8A">
        <w:rPr>
          <w:rFonts w:ascii="標楷體" w:eastAsia="標楷體" w:hAnsi="標楷體" w:hint="eastAsia"/>
          <w:szCs w:val="24"/>
        </w:rPr>
        <w:t>，男性為</w:t>
      </w:r>
      <w:r w:rsidRPr="00357D8A">
        <w:rPr>
          <w:rFonts w:ascii="標楷體" w:eastAsia="標楷體" w:hAnsi="標楷體"/>
          <w:szCs w:val="24"/>
        </w:rPr>
        <w:t>7,668</w:t>
      </w:r>
      <w:r w:rsidR="00A86655" w:rsidRPr="00357D8A">
        <w:rPr>
          <w:rFonts w:ascii="標楷體" w:eastAsia="標楷體" w:hAnsi="標楷體" w:hint="eastAsia"/>
          <w:szCs w:val="24"/>
        </w:rPr>
        <w:t>人(</w:t>
      </w:r>
      <w:r w:rsidRPr="00357D8A">
        <w:rPr>
          <w:rFonts w:ascii="標楷體" w:eastAsia="標楷體" w:hAnsi="標楷體" w:hint="eastAsia"/>
          <w:szCs w:val="24"/>
        </w:rPr>
        <w:t>占</w:t>
      </w:r>
      <w:r w:rsidRPr="00357D8A">
        <w:rPr>
          <w:rFonts w:ascii="標楷體" w:eastAsia="標楷體" w:hAnsi="標楷體"/>
          <w:szCs w:val="24"/>
        </w:rPr>
        <w:t>57.75%</w:t>
      </w:r>
      <w:r w:rsidR="00A86655" w:rsidRPr="00357D8A">
        <w:rPr>
          <w:rFonts w:ascii="標楷體" w:eastAsia="標楷體" w:hAnsi="標楷體" w:hint="eastAsia"/>
          <w:szCs w:val="24"/>
        </w:rPr>
        <w:t>)</w:t>
      </w:r>
      <w:r w:rsidRPr="00357D8A">
        <w:rPr>
          <w:rFonts w:ascii="標楷體" w:eastAsia="標楷體" w:hAnsi="標楷體" w:hint="eastAsia"/>
          <w:szCs w:val="24"/>
        </w:rPr>
        <w:t>，性比例為</w:t>
      </w:r>
      <w:r w:rsidRPr="00357D8A">
        <w:rPr>
          <w:rFonts w:ascii="標楷體" w:eastAsia="標楷體" w:hAnsi="標楷體"/>
          <w:szCs w:val="24"/>
        </w:rPr>
        <w:t>136.67</w:t>
      </w:r>
      <w:r w:rsidRPr="00357D8A">
        <w:rPr>
          <w:rFonts w:ascii="標楷體" w:eastAsia="標楷體" w:hAnsi="標楷體" w:hint="eastAsia"/>
          <w:szCs w:val="24"/>
        </w:rPr>
        <w:t>（亦即每</w:t>
      </w:r>
      <w:r w:rsidRPr="00357D8A">
        <w:rPr>
          <w:rFonts w:ascii="標楷體" w:eastAsia="標楷體" w:hAnsi="標楷體"/>
          <w:szCs w:val="24"/>
        </w:rPr>
        <w:t>100</w:t>
      </w:r>
      <w:r w:rsidRPr="00357D8A">
        <w:rPr>
          <w:rFonts w:ascii="標楷體" w:eastAsia="標楷體" w:hAnsi="標楷體" w:hint="eastAsia"/>
          <w:szCs w:val="24"/>
        </w:rPr>
        <w:t>個女性就有</w:t>
      </w:r>
      <w:r w:rsidRPr="00357D8A">
        <w:rPr>
          <w:rFonts w:ascii="標楷體" w:eastAsia="標楷體" w:hAnsi="標楷體"/>
          <w:szCs w:val="24"/>
        </w:rPr>
        <w:t>136.67</w:t>
      </w:r>
      <w:r w:rsidRPr="00357D8A">
        <w:rPr>
          <w:rFonts w:ascii="標楷體" w:eastAsia="標楷體" w:hAnsi="標楷體" w:hint="eastAsia"/>
          <w:szCs w:val="24"/>
        </w:rPr>
        <w:t>個男性），高於</w:t>
      </w:r>
      <w:r w:rsidRPr="00357D8A">
        <w:rPr>
          <w:rFonts w:ascii="標楷體" w:eastAsia="標楷體" w:hAnsi="標楷體"/>
          <w:szCs w:val="24"/>
        </w:rPr>
        <w:t>108</w:t>
      </w:r>
      <w:r w:rsidRPr="00357D8A">
        <w:rPr>
          <w:rFonts w:ascii="標楷體" w:eastAsia="標楷體" w:hAnsi="標楷體" w:hint="eastAsia"/>
          <w:szCs w:val="24"/>
        </w:rPr>
        <w:t>年底之</w:t>
      </w:r>
      <w:r w:rsidRPr="00357D8A">
        <w:rPr>
          <w:rFonts w:ascii="標楷體" w:eastAsia="標楷體" w:hAnsi="標楷體"/>
          <w:szCs w:val="24"/>
        </w:rPr>
        <w:t>134.2</w:t>
      </w:r>
      <w:r w:rsidRPr="00357D8A">
        <w:rPr>
          <w:rFonts w:ascii="標楷體" w:eastAsia="標楷體" w:hAnsi="標楷體" w:hint="eastAsia"/>
          <w:szCs w:val="24"/>
        </w:rPr>
        <w:t>。另</w:t>
      </w:r>
      <w:r w:rsidRPr="00357D8A">
        <w:rPr>
          <w:rFonts w:ascii="標楷體" w:eastAsia="標楷體" w:hAnsi="標楷體"/>
          <w:szCs w:val="24"/>
        </w:rPr>
        <w:t>109</w:t>
      </w:r>
      <w:r w:rsidRPr="00357D8A">
        <w:rPr>
          <w:rFonts w:ascii="標楷體" w:eastAsia="標楷體" w:hAnsi="標楷體" w:hint="eastAsia"/>
          <w:szCs w:val="24"/>
        </w:rPr>
        <w:t>年本縣嬰兒出生登記人數共計</w:t>
      </w:r>
      <w:r w:rsidRPr="00357D8A">
        <w:rPr>
          <w:rFonts w:ascii="標楷體" w:eastAsia="標楷體" w:hAnsi="標楷體"/>
          <w:szCs w:val="24"/>
        </w:rPr>
        <w:t>117</w:t>
      </w:r>
      <w:r w:rsidRPr="00357D8A">
        <w:rPr>
          <w:rFonts w:ascii="標楷體" w:eastAsia="標楷體" w:hAnsi="標楷體" w:hint="eastAsia"/>
          <w:szCs w:val="24"/>
        </w:rPr>
        <w:t>人，其中女嬰</w:t>
      </w:r>
      <w:r w:rsidRPr="00357D8A">
        <w:rPr>
          <w:rFonts w:ascii="標楷體" w:eastAsia="標楷體" w:hAnsi="標楷體"/>
          <w:szCs w:val="24"/>
        </w:rPr>
        <w:t>53</w:t>
      </w:r>
      <w:r w:rsidRPr="00357D8A">
        <w:rPr>
          <w:rFonts w:ascii="標楷體" w:eastAsia="標楷體" w:hAnsi="標楷體" w:hint="eastAsia"/>
          <w:szCs w:val="24"/>
        </w:rPr>
        <w:t>人，男嬰</w:t>
      </w:r>
      <w:r w:rsidRPr="00357D8A">
        <w:rPr>
          <w:rFonts w:ascii="標楷體" w:eastAsia="標楷體" w:hAnsi="標楷體"/>
          <w:szCs w:val="24"/>
        </w:rPr>
        <w:t>64</w:t>
      </w:r>
      <w:r w:rsidRPr="00357D8A">
        <w:rPr>
          <w:rFonts w:ascii="標楷體" w:eastAsia="標楷體" w:hAnsi="標楷體" w:hint="eastAsia"/>
          <w:szCs w:val="24"/>
        </w:rPr>
        <w:t>人，性比例為</w:t>
      </w:r>
      <w:r w:rsidRPr="00357D8A">
        <w:rPr>
          <w:rFonts w:ascii="標楷體" w:eastAsia="標楷體" w:hAnsi="標楷體"/>
          <w:szCs w:val="24"/>
        </w:rPr>
        <w:t>120.75</w:t>
      </w:r>
      <w:r w:rsidRPr="00357D8A">
        <w:rPr>
          <w:rFonts w:ascii="標楷體" w:eastAsia="標楷體" w:hAnsi="標楷體" w:hint="eastAsia"/>
          <w:szCs w:val="24"/>
        </w:rPr>
        <w:t>，則低於</w:t>
      </w:r>
      <w:r w:rsidRPr="00357D8A">
        <w:rPr>
          <w:rFonts w:ascii="標楷體" w:eastAsia="標楷體" w:hAnsi="標楷體"/>
          <w:szCs w:val="24"/>
        </w:rPr>
        <w:t>108</w:t>
      </w:r>
      <w:r w:rsidRPr="00357D8A">
        <w:rPr>
          <w:rFonts w:ascii="標楷體" w:eastAsia="標楷體" w:hAnsi="標楷體" w:hint="eastAsia"/>
          <w:szCs w:val="24"/>
        </w:rPr>
        <w:t>年底之</w:t>
      </w:r>
      <w:r w:rsidRPr="00357D8A">
        <w:rPr>
          <w:rFonts w:ascii="標楷體" w:eastAsia="標楷體" w:hAnsi="標楷體"/>
          <w:szCs w:val="24"/>
        </w:rPr>
        <w:t>121.2</w:t>
      </w:r>
      <w:r w:rsidRPr="00357D8A">
        <w:rPr>
          <w:rFonts w:ascii="標楷體" w:eastAsia="標楷體" w:hAnsi="標楷體" w:hint="eastAsia"/>
          <w:szCs w:val="24"/>
        </w:rPr>
        <w:t>。</w:t>
      </w:r>
    </w:p>
    <w:p w:rsidR="00302910" w:rsidRPr="00357D8A" w:rsidRDefault="0092014E" w:rsidP="00357D8A">
      <w:pPr>
        <w:spacing w:line="360" w:lineRule="auto"/>
        <w:jc w:val="center"/>
        <w:rPr>
          <w:rStyle w:val="10"/>
          <w:rFonts w:ascii="標楷體" w:eastAsia="標楷體" w:hAnsi="標楷體" w:hint="eastAsia"/>
          <w:szCs w:val="24"/>
        </w:rPr>
      </w:pPr>
      <w:r w:rsidRPr="00357D8A">
        <w:rPr>
          <w:rFonts w:ascii="標楷體" w:eastAsia="標楷體" w:hAnsi="標楷體"/>
          <w:noProof/>
        </w:rPr>
        <w:drawing>
          <wp:inline distT="0" distB="0" distL="0" distR="0">
            <wp:extent cx="5410200" cy="2390775"/>
            <wp:effectExtent l="0" t="0" r="0" b="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0200" cy="2390775"/>
                    </a:xfrm>
                    <a:prstGeom prst="rect">
                      <a:avLst/>
                    </a:prstGeom>
                    <a:noFill/>
                    <a:ln>
                      <a:noFill/>
                    </a:ln>
                  </pic:spPr>
                </pic:pic>
              </a:graphicData>
            </a:graphic>
          </wp:inline>
        </w:drawing>
      </w:r>
    </w:p>
    <w:p w:rsidR="00302910" w:rsidRPr="00357D8A" w:rsidRDefault="00357D8A" w:rsidP="00357D8A">
      <w:pPr>
        <w:spacing w:line="360" w:lineRule="auto"/>
        <w:jc w:val="both"/>
        <w:rPr>
          <w:rFonts w:ascii="標楷體" w:eastAsia="標楷體" w:hAnsi="標楷體"/>
          <w:szCs w:val="24"/>
        </w:rPr>
      </w:pPr>
      <w:r>
        <w:rPr>
          <w:rFonts w:ascii="標楷體" w:eastAsia="標楷體" w:hAnsi="標楷體" w:hint="eastAsia"/>
          <w:szCs w:val="24"/>
        </w:rPr>
        <w:lastRenderedPageBreak/>
        <w:t>(二)</w:t>
      </w:r>
      <w:r w:rsidR="00A86655" w:rsidRPr="00357D8A">
        <w:rPr>
          <w:rFonts w:ascii="標楷體" w:eastAsia="標楷體" w:hAnsi="標楷體" w:hint="eastAsia"/>
          <w:szCs w:val="24"/>
        </w:rPr>
        <w:t>婚姻狀況</w:t>
      </w:r>
    </w:p>
    <w:p w:rsidR="00A86655" w:rsidRPr="00357D8A" w:rsidRDefault="00A86655" w:rsidP="00357D8A">
      <w:pPr>
        <w:spacing w:line="360" w:lineRule="auto"/>
        <w:jc w:val="both"/>
        <w:rPr>
          <w:rFonts w:ascii="標楷體" w:eastAsia="標楷體" w:hAnsi="標楷體"/>
          <w:szCs w:val="24"/>
        </w:rPr>
      </w:pPr>
      <w:r w:rsidRPr="00357D8A">
        <w:rPr>
          <w:rFonts w:ascii="標楷體" w:eastAsia="標楷體" w:hAnsi="標楷體"/>
          <w:szCs w:val="24"/>
        </w:rPr>
        <w:t>109</w:t>
      </w:r>
      <w:r w:rsidRPr="00357D8A">
        <w:rPr>
          <w:rFonts w:ascii="標楷體" w:eastAsia="標楷體" w:hAnsi="標楷體" w:hint="eastAsia"/>
          <w:szCs w:val="24"/>
        </w:rPr>
        <w:t>年底本縣</w:t>
      </w:r>
      <w:r w:rsidRPr="00357D8A">
        <w:rPr>
          <w:rFonts w:ascii="標楷體" w:eastAsia="標楷體" w:hAnsi="標楷體"/>
          <w:szCs w:val="24"/>
        </w:rPr>
        <w:t>15</w:t>
      </w:r>
      <w:r w:rsidRPr="00357D8A">
        <w:rPr>
          <w:rFonts w:ascii="標楷體" w:eastAsia="標楷體" w:hAnsi="標楷體" w:hint="eastAsia"/>
          <w:szCs w:val="24"/>
        </w:rPr>
        <w:t>歲以上人口以有偶比率最高，女性與男性有偶比率分別為</w:t>
      </w:r>
      <w:r w:rsidRPr="00357D8A">
        <w:rPr>
          <w:rFonts w:ascii="標楷體" w:eastAsia="標楷體" w:hAnsi="標楷體"/>
          <w:szCs w:val="24"/>
        </w:rPr>
        <w:t>51.51%</w:t>
      </w:r>
      <w:r w:rsidRPr="00357D8A">
        <w:rPr>
          <w:rFonts w:ascii="標楷體" w:eastAsia="標楷體" w:hAnsi="標楷體" w:hint="eastAsia"/>
          <w:szCs w:val="24"/>
        </w:rPr>
        <w:t>及</w:t>
      </w:r>
      <w:r w:rsidRPr="00357D8A">
        <w:rPr>
          <w:rFonts w:ascii="標楷體" w:eastAsia="標楷體" w:hAnsi="標楷體"/>
          <w:szCs w:val="24"/>
        </w:rPr>
        <w:t>52.04%</w:t>
      </w:r>
      <w:r w:rsidRPr="00357D8A">
        <w:rPr>
          <w:rFonts w:ascii="標楷體" w:eastAsia="標楷體" w:hAnsi="標楷體" w:hint="eastAsia"/>
          <w:szCs w:val="24"/>
        </w:rPr>
        <w:t>，女性低於男性</w:t>
      </w:r>
      <w:r w:rsidRPr="00357D8A">
        <w:rPr>
          <w:rFonts w:ascii="標楷體" w:eastAsia="標楷體" w:hAnsi="標楷體"/>
          <w:szCs w:val="24"/>
        </w:rPr>
        <w:t>0.53%</w:t>
      </w:r>
      <w:r w:rsidRPr="00357D8A">
        <w:rPr>
          <w:rFonts w:ascii="標楷體" w:eastAsia="標楷體" w:hAnsi="標楷體" w:hint="eastAsia"/>
          <w:szCs w:val="24"/>
        </w:rPr>
        <w:t>，與</w:t>
      </w:r>
      <w:r w:rsidRPr="00357D8A">
        <w:rPr>
          <w:rFonts w:ascii="標楷體" w:eastAsia="標楷體" w:hAnsi="標楷體"/>
          <w:szCs w:val="24"/>
        </w:rPr>
        <w:t>105</w:t>
      </w:r>
      <w:r w:rsidRPr="00357D8A">
        <w:rPr>
          <w:rFonts w:ascii="標楷體" w:eastAsia="標楷體" w:hAnsi="標楷體" w:hint="eastAsia"/>
          <w:szCs w:val="24"/>
        </w:rPr>
        <w:t>年底比較，女性減少</w:t>
      </w:r>
      <w:r w:rsidRPr="00357D8A">
        <w:rPr>
          <w:rFonts w:ascii="標楷體" w:eastAsia="標楷體" w:hAnsi="標楷體"/>
          <w:szCs w:val="24"/>
        </w:rPr>
        <w:t>0.71%</w:t>
      </w:r>
      <w:r w:rsidRPr="00357D8A">
        <w:rPr>
          <w:rFonts w:ascii="標楷體" w:eastAsia="標楷體" w:hAnsi="標楷體" w:hint="eastAsia"/>
          <w:szCs w:val="24"/>
        </w:rPr>
        <w:t>，男性減少</w:t>
      </w:r>
      <w:r w:rsidRPr="00357D8A">
        <w:rPr>
          <w:rFonts w:ascii="標楷體" w:eastAsia="標楷體" w:hAnsi="標楷體"/>
          <w:szCs w:val="24"/>
        </w:rPr>
        <w:t>2.84%</w:t>
      </w:r>
      <w:r w:rsidRPr="00357D8A">
        <w:rPr>
          <w:rFonts w:ascii="標楷體" w:eastAsia="標楷體" w:hAnsi="標楷體" w:hint="eastAsia"/>
          <w:szCs w:val="24"/>
        </w:rPr>
        <w:t>；另由兩性離婚比率觀察，女性與男性離婚比率分別為</w:t>
      </w:r>
      <w:r w:rsidRPr="00357D8A">
        <w:rPr>
          <w:rFonts w:ascii="標楷體" w:eastAsia="標楷體" w:hAnsi="標楷體"/>
          <w:szCs w:val="24"/>
        </w:rPr>
        <w:t>8.12%</w:t>
      </w:r>
      <w:r w:rsidRPr="00357D8A">
        <w:rPr>
          <w:rFonts w:ascii="標楷體" w:eastAsia="標楷體" w:hAnsi="標楷體" w:hint="eastAsia"/>
          <w:szCs w:val="24"/>
        </w:rPr>
        <w:t>及</w:t>
      </w:r>
      <w:r w:rsidRPr="00357D8A">
        <w:rPr>
          <w:rFonts w:ascii="標楷體" w:eastAsia="標楷體" w:hAnsi="標楷體"/>
          <w:szCs w:val="24"/>
        </w:rPr>
        <w:t>9.96%</w:t>
      </w:r>
      <w:r w:rsidRPr="00357D8A">
        <w:rPr>
          <w:rFonts w:ascii="標楷體" w:eastAsia="標楷體" w:hAnsi="標楷體" w:hint="eastAsia"/>
          <w:szCs w:val="24"/>
        </w:rPr>
        <w:t>，女性低於男性</w:t>
      </w:r>
      <w:r w:rsidRPr="00357D8A">
        <w:rPr>
          <w:rFonts w:ascii="標楷體" w:eastAsia="標楷體" w:hAnsi="標楷體"/>
          <w:szCs w:val="24"/>
        </w:rPr>
        <w:t>1.84%</w:t>
      </w:r>
      <w:r w:rsidRPr="00357D8A">
        <w:rPr>
          <w:rFonts w:ascii="標楷體" w:eastAsia="標楷體" w:hAnsi="標楷體" w:hint="eastAsia"/>
          <w:szCs w:val="24"/>
        </w:rPr>
        <w:t>，與</w:t>
      </w:r>
      <w:r w:rsidRPr="00357D8A">
        <w:rPr>
          <w:rFonts w:ascii="標楷體" w:eastAsia="標楷體" w:hAnsi="標楷體"/>
          <w:szCs w:val="24"/>
        </w:rPr>
        <w:t>105</w:t>
      </w:r>
      <w:r w:rsidRPr="00357D8A">
        <w:rPr>
          <w:rFonts w:ascii="標楷體" w:eastAsia="標楷體" w:hAnsi="標楷體" w:hint="eastAsia"/>
          <w:szCs w:val="24"/>
        </w:rPr>
        <w:t>年底比較，女性增加</w:t>
      </w:r>
      <w:r w:rsidRPr="00357D8A">
        <w:rPr>
          <w:rFonts w:ascii="標楷體" w:eastAsia="標楷體" w:hAnsi="標楷體"/>
          <w:szCs w:val="24"/>
        </w:rPr>
        <w:t>0.55%</w:t>
      </w:r>
      <w:r w:rsidRPr="00357D8A">
        <w:rPr>
          <w:rFonts w:ascii="標楷體" w:eastAsia="標楷體" w:hAnsi="標楷體" w:hint="eastAsia"/>
          <w:szCs w:val="24"/>
        </w:rPr>
        <w:t>，男性增加</w:t>
      </w:r>
      <w:r w:rsidRPr="00357D8A">
        <w:rPr>
          <w:rFonts w:ascii="標楷體" w:eastAsia="標楷體" w:hAnsi="標楷體"/>
          <w:szCs w:val="24"/>
        </w:rPr>
        <w:t>0.68%</w:t>
      </w:r>
      <w:r w:rsidRPr="00357D8A">
        <w:rPr>
          <w:rFonts w:ascii="標楷體" w:eastAsia="標楷體" w:hAnsi="標楷體" w:hint="eastAsia"/>
          <w:szCs w:val="24"/>
        </w:rPr>
        <w:t>。</w:t>
      </w:r>
    </w:p>
    <w:p w:rsidR="00A86655" w:rsidRPr="00357D8A" w:rsidRDefault="0092014E" w:rsidP="00A86655">
      <w:pPr>
        <w:pStyle w:val="1"/>
        <w:spacing w:line="360" w:lineRule="auto"/>
        <w:jc w:val="center"/>
        <w:rPr>
          <w:rFonts w:ascii="標楷體" w:eastAsia="標楷體" w:hAnsi="標楷體"/>
          <w:noProof/>
        </w:rPr>
      </w:pPr>
      <w:r w:rsidRPr="00357D8A">
        <w:rPr>
          <w:rFonts w:ascii="標楷體" w:eastAsia="標楷體" w:hAnsi="標楷體"/>
          <w:noProof/>
        </w:rPr>
        <w:drawing>
          <wp:inline distT="0" distB="0" distL="0" distR="0">
            <wp:extent cx="5257800" cy="2276475"/>
            <wp:effectExtent l="0" t="0" r="0" b="0"/>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2276475"/>
                    </a:xfrm>
                    <a:prstGeom prst="rect">
                      <a:avLst/>
                    </a:prstGeom>
                    <a:noFill/>
                    <a:ln>
                      <a:noFill/>
                    </a:ln>
                  </pic:spPr>
                </pic:pic>
              </a:graphicData>
            </a:graphic>
          </wp:inline>
        </w:drawing>
      </w:r>
    </w:p>
    <w:p w:rsidR="00A86655" w:rsidRPr="00357D8A" w:rsidRDefault="00A86655" w:rsidP="00A86655">
      <w:pPr>
        <w:pStyle w:val="1"/>
        <w:spacing w:line="360" w:lineRule="auto"/>
        <w:rPr>
          <w:rFonts w:ascii="標楷體" w:eastAsia="標楷體" w:hAnsi="標楷體" w:cs="新細明體"/>
          <w:b/>
          <w:color w:val="000000"/>
          <w:szCs w:val="32"/>
        </w:rPr>
      </w:pPr>
      <w:r w:rsidRPr="00357D8A">
        <w:rPr>
          <w:rFonts w:ascii="標楷體" w:eastAsia="標楷體" w:hAnsi="標楷體" w:cs="新細明體" w:hint="eastAsia"/>
          <w:b/>
          <w:color w:val="000000"/>
          <w:szCs w:val="32"/>
        </w:rPr>
        <w:t>四、教育、文化與媒體</w:t>
      </w:r>
    </w:p>
    <w:p w:rsidR="00A86655" w:rsidRPr="00357D8A" w:rsidRDefault="00357D8A" w:rsidP="00A86655">
      <w:pPr>
        <w:spacing w:line="360" w:lineRule="auto"/>
        <w:rPr>
          <w:rFonts w:ascii="標楷體" w:eastAsia="標楷體" w:hAnsi="標楷體"/>
          <w:szCs w:val="24"/>
        </w:rPr>
      </w:pPr>
      <w:r>
        <w:rPr>
          <w:rFonts w:ascii="標楷體" w:eastAsia="標楷體" w:hAnsi="標楷體" w:hint="eastAsia"/>
          <w:szCs w:val="24"/>
        </w:rPr>
        <w:t>(一)</w:t>
      </w:r>
      <w:r w:rsidR="00A86655" w:rsidRPr="00357D8A">
        <w:rPr>
          <w:rFonts w:ascii="標楷體" w:eastAsia="標楷體" w:hAnsi="標楷體" w:hint="eastAsia"/>
          <w:szCs w:val="24"/>
        </w:rPr>
        <w:t>國小、國中及高級中等(高中、高職)學生數</w:t>
      </w:r>
    </w:p>
    <w:p w:rsidR="00A86655" w:rsidRPr="00357D8A" w:rsidRDefault="00A86655" w:rsidP="008A59CF">
      <w:pPr>
        <w:spacing w:line="360" w:lineRule="auto"/>
        <w:jc w:val="both"/>
        <w:rPr>
          <w:rFonts w:ascii="標楷體" w:eastAsia="標楷體" w:hAnsi="標楷體"/>
          <w:szCs w:val="24"/>
        </w:rPr>
      </w:pPr>
      <w:r w:rsidRPr="00357D8A">
        <w:rPr>
          <w:rFonts w:ascii="標楷體" w:eastAsia="標楷體" w:hAnsi="標楷體"/>
          <w:szCs w:val="24"/>
        </w:rPr>
        <w:t>109</w:t>
      </w:r>
      <w:r w:rsidRPr="00357D8A">
        <w:rPr>
          <w:rFonts w:ascii="標楷體" w:eastAsia="標楷體" w:hAnsi="標楷體" w:hint="eastAsia"/>
          <w:szCs w:val="24"/>
        </w:rPr>
        <w:t>學年度本縣國小女學生為</w:t>
      </w:r>
      <w:r w:rsidRPr="00357D8A">
        <w:rPr>
          <w:rFonts w:ascii="標楷體" w:eastAsia="標楷體" w:hAnsi="標楷體"/>
          <w:szCs w:val="24"/>
        </w:rPr>
        <w:t>229</w:t>
      </w:r>
      <w:r w:rsidRPr="00357D8A">
        <w:rPr>
          <w:rFonts w:ascii="標楷體" w:eastAsia="標楷體" w:hAnsi="標楷體" w:hint="eastAsia"/>
          <w:szCs w:val="24"/>
        </w:rPr>
        <w:t>人(占</w:t>
      </w:r>
      <w:r w:rsidRPr="00357D8A">
        <w:rPr>
          <w:rFonts w:ascii="標楷體" w:eastAsia="標楷體" w:hAnsi="標楷體"/>
          <w:szCs w:val="24"/>
        </w:rPr>
        <w:t>46.45%</w:t>
      </w:r>
      <w:r w:rsidRPr="00357D8A">
        <w:rPr>
          <w:rFonts w:ascii="標楷體" w:eastAsia="標楷體" w:hAnsi="標楷體" w:hint="eastAsia"/>
          <w:szCs w:val="24"/>
        </w:rPr>
        <w:t>)，男學生為</w:t>
      </w:r>
      <w:r w:rsidRPr="00357D8A">
        <w:rPr>
          <w:rFonts w:ascii="標楷體" w:eastAsia="標楷體" w:hAnsi="標楷體"/>
          <w:szCs w:val="24"/>
        </w:rPr>
        <w:t>264</w:t>
      </w:r>
      <w:r w:rsidRPr="00357D8A">
        <w:rPr>
          <w:rFonts w:ascii="標楷體" w:eastAsia="標楷體" w:hAnsi="標楷體" w:hint="eastAsia"/>
          <w:szCs w:val="24"/>
        </w:rPr>
        <w:t>人(占</w:t>
      </w:r>
      <w:r w:rsidRPr="00357D8A">
        <w:rPr>
          <w:rFonts w:ascii="標楷體" w:eastAsia="標楷體" w:hAnsi="標楷體"/>
          <w:szCs w:val="24"/>
        </w:rPr>
        <w:t>53.55%</w:t>
      </w:r>
      <w:r w:rsidRPr="00357D8A">
        <w:rPr>
          <w:rFonts w:ascii="標楷體" w:eastAsia="標楷體" w:hAnsi="標楷體" w:hint="eastAsia"/>
          <w:szCs w:val="24"/>
        </w:rPr>
        <w:t>)，性比例</w:t>
      </w:r>
      <w:r w:rsidRPr="00357D8A">
        <w:rPr>
          <w:rFonts w:ascii="標楷體" w:eastAsia="標楷體" w:hAnsi="標楷體"/>
          <w:szCs w:val="24"/>
        </w:rPr>
        <w:t>115.28</w:t>
      </w:r>
      <w:r w:rsidRPr="00357D8A">
        <w:rPr>
          <w:rFonts w:ascii="標楷體" w:eastAsia="標楷體" w:hAnsi="標楷體" w:hint="eastAsia"/>
          <w:szCs w:val="24"/>
        </w:rPr>
        <w:t>，高於</w:t>
      </w:r>
      <w:r w:rsidRPr="00357D8A">
        <w:rPr>
          <w:rFonts w:ascii="標楷體" w:eastAsia="標楷體" w:hAnsi="標楷體"/>
          <w:szCs w:val="24"/>
        </w:rPr>
        <w:t>108</w:t>
      </w:r>
      <w:r w:rsidRPr="00357D8A">
        <w:rPr>
          <w:rFonts w:ascii="標楷體" w:eastAsia="標楷體" w:hAnsi="標楷體" w:hint="eastAsia"/>
          <w:szCs w:val="24"/>
        </w:rPr>
        <w:t>學年度之</w:t>
      </w:r>
      <w:r w:rsidRPr="00357D8A">
        <w:rPr>
          <w:rFonts w:ascii="標楷體" w:eastAsia="標楷體" w:hAnsi="標楷體"/>
          <w:szCs w:val="24"/>
        </w:rPr>
        <w:t>114.61</w:t>
      </w:r>
      <w:r w:rsidR="008A59CF" w:rsidRPr="00357D8A">
        <w:rPr>
          <w:rFonts w:ascii="標楷體" w:eastAsia="標楷體" w:hAnsi="標楷體" w:hint="eastAsia"/>
          <w:szCs w:val="24"/>
        </w:rPr>
        <w:t>；</w:t>
      </w:r>
      <w:r w:rsidRPr="00357D8A">
        <w:rPr>
          <w:rFonts w:ascii="標楷體" w:eastAsia="標楷體" w:hAnsi="標楷體"/>
          <w:szCs w:val="24"/>
        </w:rPr>
        <w:t>109</w:t>
      </w:r>
      <w:r w:rsidRPr="00357D8A">
        <w:rPr>
          <w:rFonts w:ascii="標楷體" w:eastAsia="標楷體" w:hAnsi="標楷體" w:hint="eastAsia"/>
          <w:szCs w:val="24"/>
        </w:rPr>
        <w:t>學年度本縣國中女學生為</w:t>
      </w:r>
      <w:r w:rsidRPr="00357D8A">
        <w:rPr>
          <w:rFonts w:ascii="標楷體" w:eastAsia="標楷體" w:hAnsi="標楷體"/>
          <w:szCs w:val="24"/>
        </w:rPr>
        <w:t>123</w:t>
      </w:r>
      <w:r w:rsidR="008A59CF" w:rsidRPr="00357D8A">
        <w:rPr>
          <w:rFonts w:ascii="標楷體" w:eastAsia="標楷體" w:hAnsi="標楷體" w:hint="eastAsia"/>
          <w:szCs w:val="24"/>
        </w:rPr>
        <w:t>人(</w:t>
      </w:r>
      <w:r w:rsidRPr="00357D8A">
        <w:rPr>
          <w:rFonts w:ascii="標楷體" w:eastAsia="標楷體" w:hAnsi="標楷體" w:hint="eastAsia"/>
          <w:szCs w:val="24"/>
        </w:rPr>
        <w:t>占</w:t>
      </w:r>
      <w:r w:rsidRPr="00357D8A">
        <w:rPr>
          <w:rFonts w:ascii="標楷體" w:eastAsia="標楷體" w:hAnsi="標楷體"/>
          <w:szCs w:val="24"/>
        </w:rPr>
        <w:t>47.86%</w:t>
      </w:r>
      <w:r w:rsidR="008A59CF" w:rsidRPr="00357D8A">
        <w:rPr>
          <w:rFonts w:ascii="標楷體" w:eastAsia="標楷體" w:hAnsi="標楷體" w:hint="eastAsia"/>
          <w:szCs w:val="24"/>
        </w:rPr>
        <w:t>)</w:t>
      </w:r>
      <w:r w:rsidRPr="00357D8A">
        <w:rPr>
          <w:rFonts w:ascii="標楷體" w:eastAsia="標楷體" w:hAnsi="標楷體" w:hint="eastAsia"/>
          <w:szCs w:val="24"/>
        </w:rPr>
        <w:t>，男學生為</w:t>
      </w:r>
      <w:r w:rsidRPr="00357D8A">
        <w:rPr>
          <w:rFonts w:ascii="標楷體" w:eastAsia="標楷體" w:hAnsi="標楷體"/>
          <w:szCs w:val="24"/>
        </w:rPr>
        <w:t>134</w:t>
      </w:r>
      <w:r w:rsidR="008A59CF" w:rsidRPr="00357D8A">
        <w:rPr>
          <w:rFonts w:ascii="標楷體" w:eastAsia="標楷體" w:hAnsi="標楷體" w:hint="eastAsia"/>
          <w:szCs w:val="24"/>
        </w:rPr>
        <w:t>人(</w:t>
      </w:r>
      <w:r w:rsidRPr="00357D8A">
        <w:rPr>
          <w:rFonts w:ascii="標楷體" w:eastAsia="標楷體" w:hAnsi="標楷體" w:hint="eastAsia"/>
          <w:szCs w:val="24"/>
        </w:rPr>
        <w:t>占</w:t>
      </w:r>
      <w:r w:rsidRPr="00357D8A">
        <w:rPr>
          <w:rFonts w:ascii="標楷體" w:eastAsia="標楷體" w:hAnsi="標楷體"/>
          <w:szCs w:val="24"/>
        </w:rPr>
        <w:t>52.14%</w:t>
      </w:r>
      <w:r w:rsidR="008A59CF" w:rsidRPr="00357D8A">
        <w:rPr>
          <w:rFonts w:ascii="標楷體" w:eastAsia="標楷體" w:hAnsi="標楷體" w:hint="eastAsia"/>
          <w:szCs w:val="24"/>
        </w:rPr>
        <w:t>)</w:t>
      </w:r>
      <w:r w:rsidRPr="00357D8A">
        <w:rPr>
          <w:rFonts w:ascii="標楷體" w:eastAsia="標楷體" w:hAnsi="標楷體" w:hint="eastAsia"/>
          <w:szCs w:val="24"/>
        </w:rPr>
        <w:t>，性比例</w:t>
      </w:r>
      <w:r w:rsidRPr="00357D8A">
        <w:rPr>
          <w:rFonts w:ascii="標楷體" w:eastAsia="標楷體" w:hAnsi="標楷體"/>
          <w:szCs w:val="24"/>
        </w:rPr>
        <w:t>108.94</w:t>
      </w:r>
      <w:r w:rsidRPr="00357D8A">
        <w:rPr>
          <w:rFonts w:ascii="標楷體" w:eastAsia="標楷體" w:hAnsi="標楷體" w:hint="eastAsia"/>
          <w:szCs w:val="24"/>
        </w:rPr>
        <w:t>，低於</w:t>
      </w:r>
      <w:r w:rsidRPr="00357D8A">
        <w:rPr>
          <w:rFonts w:ascii="標楷體" w:eastAsia="標楷體" w:hAnsi="標楷體"/>
          <w:szCs w:val="24"/>
        </w:rPr>
        <w:t>108</w:t>
      </w:r>
      <w:r w:rsidRPr="00357D8A">
        <w:rPr>
          <w:rFonts w:ascii="標楷體" w:eastAsia="標楷體" w:hAnsi="標楷體" w:hint="eastAsia"/>
          <w:szCs w:val="24"/>
        </w:rPr>
        <w:t>學年度之</w:t>
      </w:r>
      <w:r w:rsidRPr="00357D8A">
        <w:rPr>
          <w:rFonts w:ascii="標楷體" w:eastAsia="標楷體" w:hAnsi="標楷體"/>
          <w:szCs w:val="24"/>
        </w:rPr>
        <w:t>109.57</w:t>
      </w:r>
      <w:r w:rsidRPr="00357D8A">
        <w:rPr>
          <w:rFonts w:ascii="標楷體" w:eastAsia="標楷體" w:hAnsi="標楷體" w:hint="eastAsia"/>
          <w:szCs w:val="24"/>
        </w:rPr>
        <w:t>；</w:t>
      </w:r>
      <w:r w:rsidRPr="00357D8A">
        <w:rPr>
          <w:rFonts w:ascii="標楷體" w:eastAsia="標楷體" w:hAnsi="標楷體"/>
          <w:szCs w:val="24"/>
        </w:rPr>
        <w:t>109</w:t>
      </w:r>
      <w:r w:rsidRPr="00357D8A">
        <w:rPr>
          <w:rFonts w:ascii="標楷體" w:eastAsia="標楷體" w:hAnsi="標楷體" w:hint="eastAsia"/>
          <w:szCs w:val="24"/>
        </w:rPr>
        <w:t>學年度本縣高中女學生為</w:t>
      </w:r>
      <w:r w:rsidRPr="00357D8A">
        <w:rPr>
          <w:rFonts w:ascii="標楷體" w:eastAsia="標楷體" w:hAnsi="標楷體"/>
          <w:szCs w:val="24"/>
        </w:rPr>
        <w:t>106</w:t>
      </w:r>
      <w:r w:rsidR="008A59CF" w:rsidRPr="00357D8A">
        <w:rPr>
          <w:rFonts w:ascii="標楷體" w:eastAsia="標楷體" w:hAnsi="標楷體" w:hint="eastAsia"/>
          <w:szCs w:val="24"/>
        </w:rPr>
        <w:t>人(</w:t>
      </w:r>
      <w:r w:rsidRPr="00357D8A">
        <w:rPr>
          <w:rFonts w:ascii="標楷體" w:eastAsia="標楷體" w:hAnsi="標楷體" w:hint="eastAsia"/>
          <w:szCs w:val="24"/>
        </w:rPr>
        <w:t>占</w:t>
      </w:r>
      <w:r w:rsidRPr="00357D8A">
        <w:rPr>
          <w:rFonts w:ascii="標楷體" w:eastAsia="標楷體" w:hAnsi="標楷體"/>
          <w:szCs w:val="24"/>
        </w:rPr>
        <w:t>44.73%</w:t>
      </w:r>
      <w:r w:rsidR="008A59CF" w:rsidRPr="00357D8A">
        <w:rPr>
          <w:rFonts w:ascii="標楷體" w:eastAsia="標楷體" w:hAnsi="標楷體" w:hint="eastAsia"/>
          <w:szCs w:val="24"/>
        </w:rPr>
        <w:t>)</w:t>
      </w:r>
      <w:r w:rsidRPr="00357D8A">
        <w:rPr>
          <w:rFonts w:ascii="標楷體" w:eastAsia="標楷體" w:hAnsi="標楷體" w:hint="eastAsia"/>
          <w:szCs w:val="24"/>
        </w:rPr>
        <w:t>，男學生為</w:t>
      </w:r>
      <w:r w:rsidRPr="00357D8A">
        <w:rPr>
          <w:rFonts w:ascii="標楷體" w:eastAsia="標楷體" w:hAnsi="標楷體"/>
          <w:szCs w:val="24"/>
        </w:rPr>
        <w:t>131</w:t>
      </w:r>
      <w:r w:rsidR="008A59CF" w:rsidRPr="00357D8A">
        <w:rPr>
          <w:rFonts w:ascii="標楷體" w:eastAsia="標楷體" w:hAnsi="標楷體" w:hint="eastAsia"/>
          <w:szCs w:val="24"/>
        </w:rPr>
        <w:t>人(</w:t>
      </w:r>
      <w:r w:rsidRPr="00357D8A">
        <w:rPr>
          <w:rFonts w:ascii="標楷體" w:eastAsia="標楷體" w:hAnsi="標楷體" w:hint="eastAsia"/>
          <w:szCs w:val="24"/>
        </w:rPr>
        <w:t>占</w:t>
      </w:r>
      <w:r w:rsidRPr="00357D8A">
        <w:rPr>
          <w:rFonts w:ascii="標楷體" w:eastAsia="標楷體" w:hAnsi="標楷體"/>
          <w:szCs w:val="24"/>
        </w:rPr>
        <w:t>55.27%</w:t>
      </w:r>
      <w:r w:rsidR="008A59CF" w:rsidRPr="00357D8A">
        <w:rPr>
          <w:rFonts w:ascii="標楷體" w:eastAsia="標楷體" w:hAnsi="標楷體" w:hint="eastAsia"/>
          <w:szCs w:val="24"/>
        </w:rPr>
        <w:t>)</w:t>
      </w:r>
      <w:r w:rsidRPr="00357D8A">
        <w:rPr>
          <w:rFonts w:ascii="標楷體" w:eastAsia="標楷體" w:hAnsi="標楷體" w:hint="eastAsia"/>
          <w:szCs w:val="24"/>
        </w:rPr>
        <w:t>，性比例</w:t>
      </w:r>
      <w:r w:rsidRPr="00357D8A">
        <w:rPr>
          <w:rFonts w:ascii="標楷體" w:eastAsia="標楷體" w:hAnsi="標楷體"/>
          <w:szCs w:val="24"/>
        </w:rPr>
        <w:t>123.58</w:t>
      </w:r>
      <w:r w:rsidRPr="00357D8A">
        <w:rPr>
          <w:rFonts w:ascii="標楷體" w:eastAsia="標楷體" w:hAnsi="標楷體" w:hint="eastAsia"/>
          <w:szCs w:val="24"/>
        </w:rPr>
        <w:t>，低於</w:t>
      </w:r>
      <w:r w:rsidRPr="00357D8A">
        <w:rPr>
          <w:rFonts w:ascii="標楷體" w:eastAsia="標楷體" w:hAnsi="標楷體"/>
          <w:szCs w:val="24"/>
        </w:rPr>
        <w:t>108</w:t>
      </w:r>
      <w:r w:rsidRPr="00357D8A">
        <w:rPr>
          <w:rFonts w:ascii="標楷體" w:eastAsia="標楷體" w:hAnsi="標楷體" w:hint="eastAsia"/>
          <w:szCs w:val="24"/>
        </w:rPr>
        <w:t>學年度之</w:t>
      </w:r>
      <w:r w:rsidRPr="00357D8A">
        <w:rPr>
          <w:rFonts w:ascii="標楷體" w:eastAsia="標楷體" w:hAnsi="標楷體"/>
          <w:szCs w:val="24"/>
        </w:rPr>
        <w:t>133.64</w:t>
      </w:r>
      <w:r w:rsidRPr="00357D8A">
        <w:rPr>
          <w:rFonts w:ascii="標楷體" w:eastAsia="標楷體" w:hAnsi="標楷體" w:hint="eastAsia"/>
          <w:szCs w:val="24"/>
        </w:rPr>
        <w:t>。</w:t>
      </w:r>
    </w:p>
    <w:p w:rsidR="008A59CF" w:rsidRPr="00357D8A" w:rsidRDefault="0092014E" w:rsidP="008A59CF">
      <w:pPr>
        <w:spacing w:line="360" w:lineRule="auto"/>
        <w:jc w:val="center"/>
        <w:rPr>
          <w:rFonts w:ascii="標楷體" w:eastAsia="標楷體" w:hAnsi="標楷體"/>
          <w:noProof/>
        </w:rPr>
      </w:pPr>
      <w:r w:rsidRPr="00357D8A">
        <w:rPr>
          <w:rFonts w:ascii="標楷體" w:eastAsia="標楷體" w:hAnsi="標楷體"/>
          <w:noProof/>
        </w:rPr>
        <w:drawing>
          <wp:inline distT="0" distB="0" distL="0" distR="0">
            <wp:extent cx="5276850" cy="1895475"/>
            <wp:effectExtent l="0" t="0" r="0" b="0"/>
            <wp:docPr id="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1895475"/>
                    </a:xfrm>
                    <a:prstGeom prst="rect">
                      <a:avLst/>
                    </a:prstGeom>
                    <a:noFill/>
                    <a:ln>
                      <a:noFill/>
                    </a:ln>
                  </pic:spPr>
                </pic:pic>
              </a:graphicData>
            </a:graphic>
          </wp:inline>
        </w:drawing>
      </w:r>
    </w:p>
    <w:p w:rsidR="008A59CF" w:rsidRPr="00357D8A" w:rsidRDefault="008A59CF" w:rsidP="008A59CF">
      <w:pPr>
        <w:spacing w:line="360" w:lineRule="auto"/>
        <w:jc w:val="center"/>
        <w:rPr>
          <w:rFonts w:ascii="標楷體" w:eastAsia="標楷體" w:hAnsi="標楷體"/>
          <w:noProof/>
        </w:rPr>
      </w:pPr>
    </w:p>
    <w:p w:rsidR="008A59CF" w:rsidRPr="00357D8A" w:rsidRDefault="008A59CF" w:rsidP="008A59CF">
      <w:pPr>
        <w:pStyle w:val="1"/>
        <w:spacing w:line="360" w:lineRule="auto"/>
        <w:rPr>
          <w:rFonts w:ascii="標楷體" w:eastAsia="標楷體" w:hAnsi="標楷體" w:cs="新細明體"/>
          <w:b/>
          <w:color w:val="000000"/>
          <w:szCs w:val="32"/>
        </w:rPr>
      </w:pPr>
      <w:r w:rsidRPr="00357D8A">
        <w:rPr>
          <w:rFonts w:ascii="標楷體" w:eastAsia="標楷體" w:hAnsi="標楷體" w:cs="新細明體" w:hint="eastAsia"/>
          <w:b/>
          <w:color w:val="000000"/>
          <w:szCs w:val="32"/>
        </w:rPr>
        <w:lastRenderedPageBreak/>
        <w:t>五、人身安全與司法</w:t>
      </w:r>
    </w:p>
    <w:p w:rsidR="008A59CF" w:rsidRPr="00357D8A" w:rsidRDefault="00357D8A" w:rsidP="008A59CF">
      <w:pPr>
        <w:pStyle w:val="1"/>
        <w:spacing w:line="360" w:lineRule="auto"/>
        <w:rPr>
          <w:rFonts w:ascii="標楷體" w:eastAsia="標楷體" w:hAnsi="標楷體" w:hint="eastAsia"/>
          <w:noProof/>
          <w:szCs w:val="22"/>
        </w:rPr>
      </w:pPr>
      <w:r>
        <w:rPr>
          <w:rFonts w:ascii="標楷體" w:eastAsia="標楷體" w:hAnsi="標楷體" w:hint="eastAsia"/>
          <w:noProof/>
          <w:szCs w:val="22"/>
        </w:rPr>
        <w:t>(一)</w:t>
      </w:r>
      <w:r w:rsidR="008A59CF" w:rsidRPr="00357D8A">
        <w:rPr>
          <w:rFonts w:ascii="標楷體" w:eastAsia="標楷體" w:hAnsi="標楷體" w:hint="eastAsia"/>
          <w:noProof/>
          <w:szCs w:val="22"/>
        </w:rPr>
        <w:t>全般刑案嫌疑犯及被害人數</w:t>
      </w:r>
    </w:p>
    <w:p w:rsidR="008A59CF" w:rsidRPr="00357D8A" w:rsidRDefault="008A59CF" w:rsidP="008A59CF">
      <w:pPr>
        <w:spacing w:line="360" w:lineRule="auto"/>
        <w:jc w:val="both"/>
        <w:rPr>
          <w:rFonts w:ascii="標楷體" w:eastAsia="標楷體" w:hAnsi="標楷體"/>
          <w:noProof/>
        </w:rPr>
      </w:pPr>
      <w:r w:rsidRPr="00357D8A">
        <w:rPr>
          <w:rFonts w:ascii="標楷體" w:eastAsia="標楷體" w:hAnsi="標楷體"/>
          <w:noProof/>
        </w:rPr>
        <w:t>109</w:t>
      </w:r>
      <w:r w:rsidRPr="00357D8A">
        <w:rPr>
          <w:rFonts w:ascii="標楷體" w:eastAsia="標楷體" w:hAnsi="標楷體" w:hint="eastAsia"/>
          <w:noProof/>
        </w:rPr>
        <w:t>年本縣全般刑案嫌疑犯人數共計</w:t>
      </w:r>
      <w:r w:rsidRPr="00357D8A">
        <w:rPr>
          <w:rFonts w:ascii="標楷體" w:eastAsia="標楷體" w:hAnsi="標楷體"/>
          <w:noProof/>
        </w:rPr>
        <w:t>112</w:t>
      </w:r>
      <w:r w:rsidRPr="00357D8A">
        <w:rPr>
          <w:rFonts w:ascii="標楷體" w:eastAsia="標楷體" w:hAnsi="標楷體" w:hint="eastAsia"/>
          <w:noProof/>
        </w:rPr>
        <w:t>人，其中為女性</w:t>
      </w:r>
      <w:r w:rsidRPr="00357D8A">
        <w:rPr>
          <w:rFonts w:ascii="標楷體" w:eastAsia="標楷體" w:hAnsi="標楷體"/>
          <w:noProof/>
        </w:rPr>
        <w:t>19</w:t>
      </w:r>
      <w:r w:rsidRPr="00357D8A">
        <w:rPr>
          <w:rFonts w:ascii="標楷體" w:eastAsia="標楷體" w:hAnsi="標楷體" w:hint="eastAsia"/>
          <w:noProof/>
        </w:rPr>
        <w:t>人(占</w:t>
      </w:r>
      <w:r w:rsidRPr="00357D8A">
        <w:rPr>
          <w:rFonts w:ascii="標楷體" w:eastAsia="標楷體" w:hAnsi="標楷體"/>
          <w:noProof/>
        </w:rPr>
        <w:t>16.96%</w:t>
      </w:r>
      <w:r w:rsidRPr="00357D8A">
        <w:rPr>
          <w:rFonts w:ascii="標楷體" w:eastAsia="標楷體" w:hAnsi="標楷體" w:hint="eastAsia"/>
          <w:noProof/>
        </w:rPr>
        <w:t>)，男為</w:t>
      </w:r>
      <w:r w:rsidRPr="00357D8A">
        <w:rPr>
          <w:rFonts w:ascii="標楷體" w:eastAsia="標楷體" w:hAnsi="標楷體"/>
          <w:noProof/>
        </w:rPr>
        <w:t>93</w:t>
      </w:r>
      <w:r w:rsidRPr="00357D8A">
        <w:rPr>
          <w:rFonts w:ascii="標楷體" w:eastAsia="標楷體" w:hAnsi="標楷體" w:hint="eastAsia"/>
          <w:noProof/>
        </w:rPr>
        <w:t>人(占</w:t>
      </w:r>
      <w:r w:rsidRPr="00357D8A">
        <w:rPr>
          <w:rFonts w:ascii="標楷體" w:eastAsia="標楷體" w:hAnsi="標楷體"/>
          <w:noProof/>
        </w:rPr>
        <w:t>83.04%</w:t>
      </w:r>
      <w:r w:rsidRPr="00357D8A">
        <w:rPr>
          <w:rFonts w:ascii="標楷體" w:eastAsia="標楷體" w:hAnsi="標楷體" w:hint="eastAsia"/>
          <w:noProof/>
        </w:rPr>
        <w:t>)，較</w:t>
      </w:r>
      <w:r w:rsidRPr="00357D8A">
        <w:rPr>
          <w:rFonts w:ascii="標楷體" w:eastAsia="標楷體" w:hAnsi="標楷體"/>
          <w:noProof/>
        </w:rPr>
        <w:t>108</w:t>
      </w:r>
      <w:r w:rsidRPr="00357D8A">
        <w:rPr>
          <w:rFonts w:ascii="標楷體" w:eastAsia="標楷體" w:hAnsi="標楷體" w:hint="eastAsia"/>
          <w:noProof/>
        </w:rPr>
        <w:t>年分別增加</w:t>
      </w:r>
      <w:r w:rsidRPr="00357D8A">
        <w:rPr>
          <w:rFonts w:ascii="標楷體" w:eastAsia="標楷體" w:hAnsi="標楷體"/>
          <w:noProof/>
        </w:rPr>
        <w:t>31.18%</w:t>
      </w:r>
      <w:r w:rsidRPr="00357D8A">
        <w:rPr>
          <w:rFonts w:ascii="標楷體" w:eastAsia="標楷體" w:hAnsi="標楷體" w:hint="eastAsia"/>
          <w:noProof/>
        </w:rPr>
        <w:t>及</w:t>
      </w:r>
      <w:r w:rsidRPr="00357D8A">
        <w:rPr>
          <w:rFonts w:ascii="標楷體" w:eastAsia="標楷體" w:hAnsi="標楷體"/>
          <w:noProof/>
        </w:rPr>
        <w:t>26.32%</w:t>
      </w:r>
      <w:r w:rsidRPr="00357D8A">
        <w:rPr>
          <w:rFonts w:ascii="標楷體" w:eastAsia="標楷體" w:hAnsi="標楷體" w:hint="eastAsia"/>
          <w:noProof/>
        </w:rPr>
        <w:t>；若以性比例觀察，</w:t>
      </w:r>
      <w:r w:rsidRPr="00357D8A">
        <w:rPr>
          <w:rFonts w:ascii="標楷體" w:eastAsia="標楷體" w:hAnsi="標楷體"/>
          <w:noProof/>
        </w:rPr>
        <w:t>109</w:t>
      </w:r>
      <w:r w:rsidRPr="00357D8A">
        <w:rPr>
          <w:rFonts w:ascii="標楷體" w:eastAsia="標楷體" w:hAnsi="標楷體" w:hint="eastAsia"/>
          <w:noProof/>
        </w:rPr>
        <w:t>年為</w:t>
      </w:r>
      <w:r w:rsidRPr="00357D8A">
        <w:rPr>
          <w:rFonts w:ascii="標楷體" w:eastAsia="標楷體" w:hAnsi="標楷體"/>
          <w:noProof/>
        </w:rPr>
        <w:t>489.47</w:t>
      </w:r>
      <w:r w:rsidRPr="00357D8A">
        <w:rPr>
          <w:rFonts w:ascii="標楷體" w:eastAsia="標楷體" w:hAnsi="標楷體" w:hint="eastAsia"/>
          <w:noProof/>
        </w:rPr>
        <w:t>（亦即男性嫌疑犯約為女性之</w:t>
      </w:r>
      <w:r w:rsidRPr="00357D8A">
        <w:rPr>
          <w:rFonts w:ascii="標楷體" w:eastAsia="標楷體" w:hAnsi="標楷體"/>
          <w:noProof/>
        </w:rPr>
        <w:t>4.9</w:t>
      </w:r>
      <w:r w:rsidRPr="00357D8A">
        <w:rPr>
          <w:rFonts w:ascii="標楷體" w:eastAsia="標楷體" w:hAnsi="標楷體" w:hint="eastAsia"/>
          <w:noProof/>
        </w:rPr>
        <w:t>倍），較</w:t>
      </w:r>
      <w:r w:rsidRPr="00357D8A">
        <w:rPr>
          <w:rFonts w:ascii="標楷體" w:eastAsia="標楷體" w:hAnsi="標楷體"/>
          <w:noProof/>
        </w:rPr>
        <w:t>108</w:t>
      </w:r>
      <w:r w:rsidRPr="00357D8A">
        <w:rPr>
          <w:rFonts w:ascii="標楷體" w:eastAsia="標楷體" w:hAnsi="標楷體" w:hint="eastAsia"/>
          <w:noProof/>
        </w:rPr>
        <w:t>年之</w:t>
      </w:r>
      <w:r w:rsidRPr="00357D8A">
        <w:rPr>
          <w:rFonts w:ascii="標楷體" w:eastAsia="標楷體" w:hAnsi="標楷體"/>
          <w:noProof/>
        </w:rPr>
        <w:t>457.14</w:t>
      </w:r>
      <w:r w:rsidRPr="00357D8A">
        <w:rPr>
          <w:rFonts w:ascii="標楷體" w:eastAsia="標楷體" w:hAnsi="標楷體" w:hint="eastAsia"/>
          <w:noProof/>
        </w:rPr>
        <w:t>增加</w:t>
      </w:r>
      <w:r w:rsidRPr="00357D8A">
        <w:rPr>
          <w:rFonts w:ascii="標楷體" w:eastAsia="標楷體" w:hAnsi="標楷體"/>
          <w:noProof/>
        </w:rPr>
        <w:t>32.33</w:t>
      </w:r>
      <w:r w:rsidRPr="00357D8A">
        <w:rPr>
          <w:rFonts w:ascii="標楷體" w:eastAsia="標楷體" w:hAnsi="標楷體" w:hint="eastAsia"/>
          <w:noProof/>
        </w:rPr>
        <w:t>。</w:t>
      </w:r>
    </w:p>
    <w:p w:rsidR="008A59CF" w:rsidRPr="00357D8A" w:rsidRDefault="008A59CF" w:rsidP="008A59CF">
      <w:pPr>
        <w:spacing w:line="360" w:lineRule="auto"/>
        <w:jc w:val="both"/>
        <w:rPr>
          <w:rFonts w:ascii="標楷體" w:eastAsia="標楷體" w:hAnsi="標楷體"/>
          <w:noProof/>
        </w:rPr>
      </w:pPr>
      <w:r w:rsidRPr="00357D8A">
        <w:rPr>
          <w:rFonts w:ascii="標楷體" w:eastAsia="標楷體" w:hAnsi="標楷體" w:hint="eastAsia"/>
          <w:noProof/>
        </w:rPr>
        <w:t>另</w:t>
      </w:r>
      <w:r w:rsidRPr="00357D8A">
        <w:rPr>
          <w:rFonts w:ascii="標楷體" w:eastAsia="標楷體" w:hAnsi="標楷體"/>
          <w:noProof/>
        </w:rPr>
        <w:t>109</w:t>
      </w:r>
      <w:r w:rsidRPr="00357D8A">
        <w:rPr>
          <w:rFonts w:ascii="標楷體" w:eastAsia="標楷體" w:hAnsi="標楷體" w:hint="eastAsia"/>
          <w:noProof/>
        </w:rPr>
        <w:t>年本縣全般刑案被害人數共計</w:t>
      </w:r>
      <w:r w:rsidRPr="00357D8A">
        <w:rPr>
          <w:rFonts w:ascii="標楷體" w:eastAsia="標楷體" w:hAnsi="標楷體"/>
          <w:noProof/>
        </w:rPr>
        <w:t>94</w:t>
      </w:r>
      <w:r w:rsidRPr="00357D8A">
        <w:rPr>
          <w:rFonts w:ascii="標楷體" w:eastAsia="標楷體" w:hAnsi="標楷體" w:hint="eastAsia"/>
          <w:noProof/>
        </w:rPr>
        <w:t>人，其中女性為</w:t>
      </w:r>
      <w:r w:rsidRPr="00357D8A">
        <w:rPr>
          <w:rFonts w:ascii="標楷體" w:eastAsia="標楷體" w:hAnsi="標楷體"/>
          <w:noProof/>
        </w:rPr>
        <w:t>30</w:t>
      </w:r>
      <w:r w:rsidRPr="00357D8A">
        <w:rPr>
          <w:rFonts w:ascii="標楷體" w:eastAsia="標楷體" w:hAnsi="標楷體" w:hint="eastAsia"/>
          <w:noProof/>
        </w:rPr>
        <w:t>人（占</w:t>
      </w:r>
      <w:r w:rsidRPr="00357D8A">
        <w:rPr>
          <w:rFonts w:ascii="標楷體" w:eastAsia="標楷體" w:hAnsi="標楷體"/>
          <w:noProof/>
        </w:rPr>
        <w:t>31.91%</w:t>
      </w:r>
      <w:r w:rsidRPr="00357D8A">
        <w:rPr>
          <w:rFonts w:ascii="標楷體" w:eastAsia="標楷體" w:hAnsi="標楷體" w:hint="eastAsia"/>
          <w:noProof/>
        </w:rPr>
        <w:t>），男性</w:t>
      </w:r>
      <w:r w:rsidRPr="00357D8A">
        <w:rPr>
          <w:rFonts w:ascii="標楷體" w:eastAsia="標楷體" w:hAnsi="標楷體"/>
          <w:noProof/>
        </w:rPr>
        <w:t>64</w:t>
      </w:r>
      <w:r w:rsidRPr="00357D8A">
        <w:rPr>
          <w:rFonts w:ascii="標楷體" w:eastAsia="標楷體" w:hAnsi="標楷體" w:hint="eastAsia"/>
          <w:noProof/>
        </w:rPr>
        <w:t>人（占</w:t>
      </w:r>
      <w:r w:rsidRPr="00357D8A">
        <w:rPr>
          <w:rFonts w:ascii="標楷體" w:eastAsia="標楷體" w:hAnsi="標楷體"/>
          <w:noProof/>
        </w:rPr>
        <w:t>68.09%</w:t>
      </w:r>
      <w:r w:rsidRPr="00357D8A">
        <w:rPr>
          <w:rFonts w:ascii="標楷體" w:eastAsia="標楷體" w:hAnsi="標楷體" w:hint="eastAsia"/>
          <w:noProof/>
        </w:rPr>
        <w:t>），分別較</w:t>
      </w:r>
      <w:r w:rsidRPr="00357D8A">
        <w:rPr>
          <w:rFonts w:ascii="標楷體" w:eastAsia="標楷體" w:hAnsi="標楷體"/>
          <w:noProof/>
        </w:rPr>
        <w:t>108</w:t>
      </w:r>
      <w:r w:rsidRPr="00357D8A">
        <w:rPr>
          <w:rFonts w:ascii="標楷體" w:eastAsia="標楷體" w:hAnsi="標楷體" w:hint="eastAsia"/>
          <w:noProof/>
        </w:rPr>
        <w:t>年增加</w:t>
      </w:r>
      <w:r w:rsidRPr="00357D8A">
        <w:rPr>
          <w:rFonts w:ascii="標楷體" w:eastAsia="標楷體" w:hAnsi="標楷體"/>
          <w:noProof/>
        </w:rPr>
        <w:t>40%</w:t>
      </w:r>
      <w:r w:rsidRPr="00357D8A">
        <w:rPr>
          <w:rFonts w:ascii="標楷體" w:eastAsia="標楷體" w:hAnsi="標楷體" w:hint="eastAsia"/>
          <w:noProof/>
        </w:rPr>
        <w:t>及</w:t>
      </w:r>
      <w:r w:rsidRPr="00357D8A">
        <w:rPr>
          <w:rFonts w:ascii="標楷體" w:eastAsia="標楷體" w:hAnsi="標楷體"/>
          <w:noProof/>
        </w:rPr>
        <w:t>34.38%</w:t>
      </w:r>
      <w:r w:rsidRPr="00357D8A">
        <w:rPr>
          <w:rFonts w:ascii="標楷體" w:eastAsia="標楷體" w:hAnsi="標楷體" w:hint="eastAsia"/>
          <w:noProof/>
        </w:rPr>
        <w:t>。</w:t>
      </w:r>
    </w:p>
    <w:p w:rsidR="008A59CF" w:rsidRPr="00357D8A" w:rsidRDefault="0092014E" w:rsidP="008A59CF">
      <w:pPr>
        <w:spacing w:line="360" w:lineRule="auto"/>
        <w:jc w:val="center"/>
        <w:rPr>
          <w:rFonts w:ascii="標楷體" w:eastAsia="標楷體" w:hAnsi="標楷體"/>
          <w:noProof/>
        </w:rPr>
      </w:pPr>
      <w:r w:rsidRPr="00357D8A">
        <w:rPr>
          <w:rFonts w:ascii="標楷體" w:eastAsia="標楷體" w:hAnsi="標楷體"/>
          <w:noProof/>
        </w:rPr>
        <w:drawing>
          <wp:inline distT="0" distB="0" distL="0" distR="0">
            <wp:extent cx="4772025" cy="1971675"/>
            <wp:effectExtent l="0" t="0" r="0" b="0"/>
            <wp:docPr id="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2025" cy="1971675"/>
                    </a:xfrm>
                    <a:prstGeom prst="rect">
                      <a:avLst/>
                    </a:prstGeom>
                    <a:noFill/>
                    <a:ln>
                      <a:noFill/>
                    </a:ln>
                  </pic:spPr>
                </pic:pic>
              </a:graphicData>
            </a:graphic>
          </wp:inline>
        </w:drawing>
      </w:r>
    </w:p>
    <w:p w:rsidR="008A59CF" w:rsidRPr="00357D8A" w:rsidRDefault="008A59CF" w:rsidP="008A59CF">
      <w:pPr>
        <w:spacing w:line="360" w:lineRule="auto"/>
        <w:rPr>
          <w:rFonts w:ascii="標楷體" w:eastAsia="標楷體" w:hAnsi="標楷體"/>
          <w:b/>
          <w:noProof/>
        </w:rPr>
      </w:pPr>
      <w:r w:rsidRPr="00357D8A">
        <w:rPr>
          <w:rFonts w:ascii="標楷體" w:eastAsia="標楷體" w:hAnsi="標楷體" w:hint="eastAsia"/>
          <w:b/>
          <w:noProof/>
        </w:rPr>
        <w:t>六、健康、醫療與照顧</w:t>
      </w:r>
    </w:p>
    <w:p w:rsidR="008A59CF" w:rsidRPr="00357D8A" w:rsidRDefault="00357D8A" w:rsidP="008A59CF">
      <w:pPr>
        <w:spacing w:line="360" w:lineRule="auto"/>
        <w:jc w:val="both"/>
        <w:rPr>
          <w:rFonts w:ascii="標楷體" w:eastAsia="標楷體" w:hAnsi="標楷體"/>
          <w:noProof/>
        </w:rPr>
      </w:pPr>
      <w:r>
        <w:rPr>
          <w:rFonts w:ascii="標楷體" w:eastAsia="標楷體" w:hAnsi="標楷體" w:hint="eastAsia"/>
          <w:noProof/>
        </w:rPr>
        <w:t>(一)</w:t>
      </w:r>
      <w:r w:rsidR="008A59CF" w:rsidRPr="00357D8A">
        <w:rPr>
          <w:rFonts w:ascii="標楷體" w:eastAsia="標楷體" w:hAnsi="標楷體" w:hint="eastAsia"/>
          <w:noProof/>
        </w:rPr>
        <w:t>死亡率</w:t>
      </w:r>
    </w:p>
    <w:p w:rsidR="008A59CF" w:rsidRPr="00357D8A" w:rsidRDefault="008A59CF" w:rsidP="008A59CF">
      <w:pPr>
        <w:spacing w:line="360" w:lineRule="auto"/>
        <w:jc w:val="both"/>
        <w:rPr>
          <w:rFonts w:ascii="標楷體" w:eastAsia="標楷體" w:hAnsi="標楷體"/>
          <w:noProof/>
        </w:rPr>
      </w:pPr>
      <w:r w:rsidRPr="00357D8A">
        <w:rPr>
          <w:rFonts w:ascii="標楷體" w:eastAsia="標楷體" w:hAnsi="標楷體"/>
          <w:noProof/>
        </w:rPr>
        <w:t>109</w:t>
      </w:r>
      <w:r w:rsidRPr="00357D8A">
        <w:rPr>
          <w:rFonts w:ascii="標楷體" w:eastAsia="標楷體" w:hAnsi="標楷體" w:hint="eastAsia"/>
          <w:noProof/>
        </w:rPr>
        <w:t>年本縣女性之死亡率為每十萬人口</w:t>
      </w:r>
      <w:r w:rsidRPr="00357D8A">
        <w:rPr>
          <w:rFonts w:ascii="標楷體" w:eastAsia="標楷體" w:hAnsi="標楷體"/>
          <w:noProof/>
        </w:rPr>
        <w:t>536</w:t>
      </w:r>
      <w:r w:rsidRPr="00357D8A">
        <w:rPr>
          <w:rFonts w:ascii="標楷體" w:eastAsia="標楷體" w:hAnsi="標楷體" w:hint="eastAsia"/>
          <w:noProof/>
        </w:rPr>
        <w:t>人，低於男性之</w:t>
      </w:r>
      <w:r w:rsidRPr="00357D8A">
        <w:rPr>
          <w:rFonts w:ascii="標楷體" w:eastAsia="標楷體" w:hAnsi="標楷體"/>
          <w:noProof/>
        </w:rPr>
        <w:t>554</w:t>
      </w:r>
      <w:r w:rsidRPr="00357D8A">
        <w:rPr>
          <w:rFonts w:ascii="標楷體" w:eastAsia="標楷體" w:hAnsi="標楷體" w:hint="eastAsia"/>
          <w:noProof/>
        </w:rPr>
        <w:t>人，近</w:t>
      </w:r>
      <w:r w:rsidRPr="00357D8A">
        <w:rPr>
          <w:rFonts w:ascii="標楷體" w:eastAsia="標楷體" w:hAnsi="標楷體"/>
          <w:noProof/>
        </w:rPr>
        <w:t>5</w:t>
      </w:r>
      <w:r w:rsidRPr="00357D8A">
        <w:rPr>
          <w:rFonts w:ascii="標楷體" w:eastAsia="標楷體" w:hAnsi="標楷體" w:hint="eastAsia"/>
          <w:noProof/>
        </w:rPr>
        <w:t>年來兩性之死亡率呈現男性高於女性；另主要死因惡性腫瘤中，女性之死亡率為每十萬人口</w:t>
      </w:r>
      <w:r w:rsidRPr="00357D8A">
        <w:rPr>
          <w:rFonts w:ascii="標楷體" w:eastAsia="標楷體" w:hAnsi="標楷體"/>
          <w:noProof/>
        </w:rPr>
        <w:t>143</w:t>
      </w:r>
      <w:r w:rsidRPr="00357D8A">
        <w:rPr>
          <w:rFonts w:ascii="標楷體" w:eastAsia="標楷體" w:hAnsi="標楷體" w:hint="eastAsia"/>
          <w:noProof/>
        </w:rPr>
        <w:t>人，男性為</w:t>
      </w:r>
      <w:r w:rsidRPr="00357D8A">
        <w:rPr>
          <w:rFonts w:ascii="標楷體" w:eastAsia="標楷體" w:hAnsi="標楷體"/>
          <w:noProof/>
        </w:rPr>
        <w:t>211</w:t>
      </w:r>
      <w:r w:rsidRPr="00357D8A">
        <w:rPr>
          <w:rFonts w:ascii="標楷體" w:eastAsia="標楷體" w:hAnsi="標楷體" w:hint="eastAsia"/>
          <w:noProof/>
        </w:rPr>
        <w:t>人，分別較</w:t>
      </w:r>
      <w:r w:rsidRPr="00357D8A">
        <w:rPr>
          <w:rFonts w:ascii="標楷體" w:eastAsia="標楷體" w:hAnsi="標楷體"/>
          <w:noProof/>
        </w:rPr>
        <w:t>105</w:t>
      </w:r>
      <w:r w:rsidRPr="00357D8A">
        <w:rPr>
          <w:rFonts w:ascii="標楷體" w:eastAsia="標楷體" w:hAnsi="標楷體" w:hint="eastAsia"/>
          <w:noProof/>
        </w:rPr>
        <w:t>年之</w:t>
      </w:r>
      <w:r w:rsidRPr="00357D8A">
        <w:rPr>
          <w:rFonts w:ascii="標楷體" w:eastAsia="標楷體" w:hAnsi="標楷體"/>
          <w:noProof/>
        </w:rPr>
        <w:t>37</w:t>
      </w:r>
      <w:r w:rsidRPr="00357D8A">
        <w:rPr>
          <w:rFonts w:ascii="標楷體" w:eastAsia="標楷體" w:hAnsi="標楷體" w:hint="eastAsia"/>
          <w:noProof/>
        </w:rPr>
        <w:t>人及</w:t>
      </w:r>
      <w:r w:rsidRPr="00357D8A">
        <w:rPr>
          <w:rFonts w:ascii="標楷體" w:eastAsia="標楷體" w:hAnsi="標楷體"/>
          <w:noProof/>
        </w:rPr>
        <w:t>153</w:t>
      </w:r>
      <w:r w:rsidRPr="00357D8A">
        <w:rPr>
          <w:rFonts w:ascii="標楷體" w:eastAsia="標楷體" w:hAnsi="標楷體" w:hint="eastAsia"/>
          <w:noProof/>
        </w:rPr>
        <w:t>人增加</w:t>
      </w:r>
      <w:r w:rsidRPr="00357D8A">
        <w:rPr>
          <w:rFonts w:ascii="標楷體" w:eastAsia="標楷體" w:hAnsi="標楷體"/>
          <w:noProof/>
        </w:rPr>
        <w:t>106</w:t>
      </w:r>
      <w:r w:rsidRPr="00357D8A">
        <w:rPr>
          <w:rFonts w:ascii="標楷體" w:eastAsia="標楷體" w:hAnsi="標楷體" w:hint="eastAsia"/>
          <w:noProof/>
        </w:rPr>
        <w:t>人及增加</w:t>
      </w:r>
      <w:r w:rsidRPr="00357D8A">
        <w:rPr>
          <w:rFonts w:ascii="標楷體" w:eastAsia="標楷體" w:hAnsi="標楷體"/>
          <w:noProof/>
        </w:rPr>
        <w:t>58</w:t>
      </w:r>
      <w:r w:rsidRPr="00357D8A">
        <w:rPr>
          <w:rFonts w:ascii="標楷體" w:eastAsia="標楷體" w:hAnsi="標楷體" w:hint="eastAsia"/>
          <w:noProof/>
        </w:rPr>
        <w:t>人。</w:t>
      </w:r>
    </w:p>
    <w:p w:rsidR="008A59CF" w:rsidRPr="00357D8A" w:rsidRDefault="0092014E" w:rsidP="008A59CF">
      <w:pPr>
        <w:spacing w:line="360" w:lineRule="auto"/>
        <w:jc w:val="center"/>
        <w:rPr>
          <w:rFonts w:ascii="標楷體" w:eastAsia="標楷體" w:hAnsi="標楷體"/>
          <w:noProof/>
        </w:rPr>
      </w:pPr>
      <w:r w:rsidRPr="00357D8A">
        <w:rPr>
          <w:rFonts w:ascii="標楷體" w:eastAsia="標楷體" w:hAnsi="標楷體"/>
          <w:noProof/>
        </w:rPr>
        <w:drawing>
          <wp:inline distT="0" distB="0" distL="0" distR="0">
            <wp:extent cx="4657725" cy="2457450"/>
            <wp:effectExtent l="0" t="0" r="0" b="0"/>
            <wp:docPr id="1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57725" cy="2457450"/>
                    </a:xfrm>
                    <a:prstGeom prst="rect">
                      <a:avLst/>
                    </a:prstGeom>
                    <a:noFill/>
                    <a:ln>
                      <a:noFill/>
                    </a:ln>
                  </pic:spPr>
                </pic:pic>
              </a:graphicData>
            </a:graphic>
          </wp:inline>
        </w:drawing>
      </w:r>
    </w:p>
    <w:p w:rsidR="008A59CF" w:rsidRPr="00357D8A" w:rsidRDefault="00357D8A" w:rsidP="008A59CF">
      <w:pPr>
        <w:spacing w:line="360" w:lineRule="auto"/>
        <w:rPr>
          <w:rFonts w:ascii="標楷體" w:eastAsia="標楷體" w:hAnsi="標楷體"/>
          <w:noProof/>
        </w:rPr>
      </w:pPr>
      <w:r>
        <w:rPr>
          <w:rFonts w:ascii="標楷體" w:eastAsia="標楷體" w:hAnsi="標楷體" w:hint="eastAsia"/>
          <w:noProof/>
        </w:rPr>
        <w:lastRenderedPageBreak/>
        <w:t>(二)</w:t>
      </w:r>
      <w:r w:rsidR="008A59CF" w:rsidRPr="00357D8A">
        <w:rPr>
          <w:rFonts w:ascii="標楷體" w:eastAsia="標楷體" w:hAnsi="標楷體" w:hint="eastAsia"/>
          <w:noProof/>
        </w:rPr>
        <w:t>死亡年齡</w:t>
      </w:r>
    </w:p>
    <w:p w:rsidR="008A59CF" w:rsidRPr="00357D8A" w:rsidRDefault="008A59CF" w:rsidP="008A59CF">
      <w:pPr>
        <w:spacing w:line="360" w:lineRule="auto"/>
        <w:rPr>
          <w:rFonts w:ascii="標楷體" w:eastAsia="標楷體" w:hAnsi="標楷體" w:hint="eastAsia"/>
          <w:noProof/>
        </w:rPr>
      </w:pPr>
      <w:r w:rsidRPr="00357D8A">
        <w:rPr>
          <w:rFonts w:ascii="標楷體" w:eastAsia="標楷體" w:hAnsi="標楷體"/>
          <w:noProof/>
        </w:rPr>
        <w:t>109</w:t>
      </w:r>
      <w:r w:rsidRPr="00357D8A">
        <w:rPr>
          <w:rFonts w:ascii="標楷體" w:eastAsia="標楷體" w:hAnsi="標楷體" w:hint="eastAsia"/>
          <w:noProof/>
        </w:rPr>
        <w:t>本縣女性之死亡年齡</w:t>
      </w:r>
      <w:r w:rsidRPr="00357D8A">
        <w:rPr>
          <w:rFonts w:ascii="標楷體" w:eastAsia="標楷體" w:hAnsi="標楷體"/>
          <w:noProof/>
        </w:rPr>
        <w:t>81.2</w:t>
      </w:r>
      <w:r w:rsidRPr="00357D8A">
        <w:rPr>
          <w:rFonts w:ascii="標楷體" w:eastAsia="標楷體" w:hAnsi="標楷體" w:hint="eastAsia"/>
          <w:noProof/>
        </w:rPr>
        <w:t>歲，高於男性之</w:t>
      </w:r>
      <w:r w:rsidRPr="00357D8A">
        <w:rPr>
          <w:rFonts w:ascii="標楷體" w:eastAsia="標楷體" w:hAnsi="標楷體"/>
          <w:noProof/>
        </w:rPr>
        <w:t>66.5</w:t>
      </w:r>
      <w:r w:rsidRPr="00357D8A">
        <w:rPr>
          <w:rFonts w:ascii="標楷體" w:eastAsia="標楷體" w:hAnsi="標楷體" w:hint="eastAsia"/>
          <w:noProof/>
        </w:rPr>
        <w:t>歲，近</w:t>
      </w:r>
      <w:r w:rsidRPr="00357D8A">
        <w:rPr>
          <w:rFonts w:ascii="標楷體" w:eastAsia="標楷體" w:hAnsi="標楷體"/>
          <w:noProof/>
        </w:rPr>
        <w:t>5</w:t>
      </w:r>
      <w:r w:rsidRPr="00357D8A">
        <w:rPr>
          <w:rFonts w:ascii="標楷體" w:eastAsia="標楷體" w:hAnsi="標楷體" w:hint="eastAsia"/>
          <w:noProof/>
        </w:rPr>
        <w:t>年來兩性死亡年齡皆呈現女性高於男性，與</w:t>
      </w:r>
      <w:r w:rsidRPr="00357D8A">
        <w:rPr>
          <w:rFonts w:ascii="標楷體" w:eastAsia="標楷體" w:hAnsi="標楷體"/>
          <w:noProof/>
        </w:rPr>
        <w:t>108</w:t>
      </w:r>
      <w:r w:rsidRPr="00357D8A">
        <w:rPr>
          <w:rFonts w:ascii="標楷體" w:eastAsia="標楷體" w:hAnsi="標楷體" w:hint="eastAsia"/>
          <w:noProof/>
        </w:rPr>
        <w:t>年相較，女性上升</w:t>
      </w:r>
      <w:r w:rsidRPr="00357D8A">
        <w:rPr>
          <w:rFonts w:ascii="標楷體" w:eastAsia="標楷體" w:hAnsi="標楷體"/>
          <w:noProof/>
        </w:rPr>
        <w:t>2.1</w:t>
      </w:r>
      <w:r w:rsidRPr="00357D8A">
        <w:rPr>
          <w:rFonts w:ascii="標楷體" w:eastAsia="標楷體" w:hAnsi="標楷體" w:hint="eastAsia"/>
          <w:noProof/>
        </w:rPr>
        <w:t>歲，男性下降</w:t>
      </w:r>
      <w:r w:rsidRPr="00357D8A">
        <w:rPr>
          <w:rFonts w:ascii="標楷體" w:eastAsia="標楷體" w:hAnsi="標楷體"/>
          <w:noProof/>
        </w:rPr>
        <w:t>2.6</w:t>
      </w:r>
      <w:r w:rsidRPr="00357D8A">
        <w:rPr>
          <w:rFonts w:ascii="標楷體" w:eastAsia="標楷體" w:hAnsi="標楷體" w:hint="eastAsia"/>
          <w:noProof/>
        </w:rPr>
        <w:t>歲。</w:t>
      </w:r>
    </w:p>
    <w:p w:rsidR="008A59CF" w:rsidRPr="00357D8A" w:rsidRDefault="0092014E" w:rsidP="008A59CF">
      <w:pPr>
        <w:spacing w:line="360" w:lineRule="auto"/>
        <w:jc w:val="center"/>
        <w:rPr>
          <w:rFonts w:ascii="標楷體" w:eastAsia="標楷體" w:hAnsi="標楷體"/>
          <w:noProof/>
        </w:rPr>
      </w:pPr>
      <w:r w:rsidRPr="00357D8A">
        <w:rPr>
          <w:rFonts w:ascii="標楷體" w:eastAsia="標楷體" w:hAnsi="標楷體"/>
          <w:noProof/>
        </w:rPr>
        <w:drawing>
          <wp:inline distT="0" distB="0" distL="0" distR="0">
            <wp:extent cx="5667375" cy="2714625"/>
            <wp:effectExtent l="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7375" cy="2714625"/>
                    </a:xfrm>
                    <a:prstGeom prst="rect">
                      <a:avLst/>
                    </a:prstGeom>
                    <a:noFill/>
                    <a:ln>
                      <a:noFill/>
                    </a:ln>
                  </pic:spPr>
                </pic:pic>
              </a:graphicData>
            </a:graphic>
          </wp:inline>
        </w:drawing>
      </w:r>
    </w:p>
    <w:p w:rsidR="00357D8A" w:rsidRPr="00357D8A" w:rsidRDefault="00357D8A" w:rsidP="00357D8A">
      <w:pPr>
        <w:spacing w:line="360" w:lineRule="auto"/>
        <w:rPr>
          <w:rFonts w:ascii="標楷體" w:eastAsia="標楷體" w:hAnsi="標楷體"/>
          <w:noProof/>
        </w:rPr>
      </w:pPr>
    </w:p>
    <w:p w:rsidR="00357D8A" w:rsidRPr="00357D8A" w:rsidRDefault="00357D8A" w:rsidP="00357D8A">
      <w:pPr>
        <w:spacing w:line="360" w:lineRule="auto"/>
        <w:rPr>
          <w:rFonts w:ascii="標楷體" w:eastAsia="標楷體" w:hAnsi="標楷體"/>
          <w:noProof/>
        </w:rPr>
      </w:pPr>
      <w:r>
        <w:rPr>
          <w:rFonts w:ascii="標楷體" w:eastAsia="標楷體" w:hAnsi="標楷體" w:hint="eastAsia"/>
          <w:noProof/>
        </w:rPr>
        <w:t>(三)</w:t>
      </w:r>
      <w:r w:rsidRPr="00357D8A">
        <w:rPr>
          <w:rFonts w:ascii="標楷體" w:eastAsia="標楷體" w:hAnsi="標楷體" w:hint="eastAsia"/>
          <w:noProof/>
        </w:rPr>
        <w:t>長期照護、養護及安養機構實際進住人數</w:t>
      </w:r>
    </w:p>
    <w:p w:rsidR="008A59CF" w:rsidRPr="00357D8A" w:rsidRDefault="00357D8A" w:rsidP="00357D8A">
      <w:pPr>
        <w:spacing w:line="360" w:lineRule="auto"/>
        <w:jc w:val="both"/>
        <w:rPr>
          <w:rFonts w:ascii="標楷體" w:eastAsia="標楷體" w:hAnsi="標楷體"/>
          <w:noProof/>
        </w:rPr>
      </w:pPr>
      <w:r w:rsidRPr="00357D8A">
        <w:rPr>
          <w:rFonts w:ascii="標楷體" w:eastAsia="標楷體" w:hAnsi="標楷體"/>
          <w:noProof/>
        </w:rPr>
        <w:t>109</w:t>
      </w:r>
      <w:r w:rsidRPr="00357D8A">
        <w:rPr>
          <w:rFonts w:ascii="標楷體" w:eastAsia="標楷體" w:hAnsi="標楷體" w:hint="eastAsia"/>
          <w:noProof/>
        </w:rPr>
        <w:t>年本縣長期照護、養護及安養機構實際進住人數共計</w:t>
      </w:r>
      <w:r w:rsidRPr="00357D8A">
        <w:rPr>
          <w:rFonts w:ascii="標楷體" w:eastAsia="標楷體" w:hAnsi="標楷體"/>
          <w:noProof/>
        </w:rPr>
        <w:t>25</w:t>
      </w:r>
      <w:r w:rsidRPr="00357D8A">
        <w:rPr>
          <w:rFonts w:ascii="標楷體" w:eastAsia="標楷體" w:hAnsi="標楷體" w:hint="eastAsia"/>
          <w:noProof/>
        </w:rPr>
        <w:t>人，女性為</w:t>
      </w:r>
      <w:r w:rsidRPr="00357D8A">
        <w:rPr>
          <w:rFonts w:ascii="標楷體" w:eastAsia="標楷體" w:hAnsi="標楷體"/>
          <w:noProof/>
        </w:rPr>
        <w:t>13</w:t>
      </w:r>
      <w:r w:rsidRPr="00357D8A">
        <w:rPr>
          <w:rFonts w:ascii="標楷體" w:eastAsia="標楷體" w:hAnsi="標楷體" w:hint="eastAsia"/>
          <w:noProof/>
        </w:rPr>
        <w:t>人，男性為</w:t>
      </w:r>
      <w:r w:rsidRPr="00357D8A">
        <w:rPr>
          <w:rFonts w:ascii="標楷體" w:eastAsia="標楷體" w:hAnsi="標楷體"/>
          <w:noProof/>
        </w:rPr>
        <w:t>12</w:t>
      </w:r>
      <w:r w:rsidRPr="00357D8A">
        <w:rPr>
          <w:rFonts w:ascii="標楷體" w:eastAsia="標楷體" w:hAnsi="標楷體" w:hint="eastAsia"/>
          <w:noProof/>
        </w:rPr>
        <w:t>人，性別比為</w:t>
      </w:r>
      <w:r w:rsidRPr="00357D8A">
        <w:rPr>
          <w:rFonts w:ascii="標楷體" w:eastAsia="標楷體" w:hAnsi="標楷體"/>
          <w:noProof/>
        </w:rPr>
        <w:t>92.3</w:t>
      </w:r>
      <w:r w:rsidRPr="00357D8A">
        <w:rPr>
          <w:rFonts w:ascii="標楷體" w:eastAsia="標楷體" w:hAnsi="標楷體" w:hint="eastAsia"/>
          <w:noProof/>
        </w:rPr>
        <w:t>，亦即每</w:t>
      </w:r>
      <w:r w:rsidRPr="00357D8A">
        <w:rPr>
          <w:rFonts w:ascii="標楷體" w:eastAsia="標楷體" w:hAnsi="標楷體"/>
          <w:noProof/>
        </w:rPr>
        <w:t>100</w:t>
      </w:r>
      <w:r w:rsidRPr="00357D8A">
        <w:rPr>
          <w:rFonts w:ascii="標楷體" w:eastAsia="標楷體" w:hAnsi="標楷體" w:hint="eastAsia"/>
          <w:noProof/>
        </w:rPr>
        <w:t>個女性就有</w:t>
      </w:r>
      <w:r w:rsidRPr="00357D8A">
        <w:rPr>
          <w:rFonts w:ascii="標楷體" w:eastAsia="標楷體" w:hAnsi="標楷體"/>
          <w:noProof/>
        </w:rPr>
        <w:t>92</w:t>
      </w:r>
      <w:r w:rsidRPr="00357D8A">
        <w:rPr>
          <w:rFonts w:ascii="標楷體" w:eastAsia="標楷體" w:hAnsi="標楷體" w:hint="eastAsia"/>
          <w:noProof/>
        </w:rPr>
        <w:t>個男性，近</w:t>
      </w:r>
      <w:r w:rsidRPr="00357D8A">
        <w:rPr>
          <w:rFonts w:ascii="標楷體" w:eastAsia="標楷體" w:hAnsi="標楷體"/>
          <w:noProof/>
        </w:rPr>
        <w:t>5</w:t>
      </w:r>
      <w:r w:rsidRPr="00357D8A">
        <w:rPr>
          <w:rFonts w:ascii="標楷體" w:eastAsia="標楷體" w:hAnsi="標楷體" w:hint="eastAsia"/>
          <w:noProof/>
        </w:rPr>
        <w:t>年來，女性人數有日漸高於男性之趨勢；與</w:t>
      </w:r>
      <w:r w:rsidRPr="00357D8A">
        <w:rPr>
          <w:rFonts w:ascii="標楷體" w:eastAsia="標楷體" w:hAnsi="標楷體"/>
          <w:noProof/>
        </w:rPr>
        <w:t>105</w:t>
      </w:r>
      <w:r w:rsidRPr="00357D8A">
        <w:rPr>
          <w:rFonts w:ascii="標楷體" w:eastAsia="標楷體" w:hAnsi="標楷體" w:hint="eastAsia"/>
          <w:noProof/>
        </w:rPr>
        <w:t>年相較，女性增加</w:t>
      </w:r>
      <w:r w:rsidRPr="00357D8A">
        <w:rPr>
          <w:rFonts w:ascii="標楷體" w:eastAsia="標楷體" w:hAnsi="標楷體"/>
          <w:noProof/>
        </w:rPr>
        <w:t>5</w:t>
      </w:r>
      <w:r w:rsidRPr="00357D8A">
        <w:rPr>
          <w:rFonts w:ascii="標楷體" w:eastAsia="標楷體" w:hAnsi="標楷體" w:hint="eastAsia"/>
          <w:noProof/>
        </w:rPr>
        <w:t>人</w:t>
      </w:r>
      <w:r w:rsidRPr="00357D8A">
        <w:rPr>
          <w:rFonts w:ascii="標楷體" w:eastAsia="標楷體" w:hAnsi="標楷體"/>
          <w:noProof/>
        </w:rPr>
        <w:t>(</w:t>
      </w:r>
      <w:r w:rsidRPr="00357D8A">
        <w:rPr>
          <w:rFonts w:ascii="標楷體" w:eastAsia="標楷體" w:hAnsi="標楷體" w:hint="eastAsia"/>
          <w:noProof/>
        </w:rPr>
        <w:t>增加</w:t>
      </w:r>
      <w:r w:rsidRPr="00357D8A">
        <w:rPr>
          <w:rFonts w:ascii="標楷體" w:eastAsia="標楷體" w:hAnsi="標楷體"/>
          <w:noProof/>
        </w:rPr>
        <w:t>38.46%)</w:t>
      </w:r>
      <w:r w:rsidRPr="00357D8A">
        <w:rPr>
          <w:rFonts w:ascii="標楷體" w:eastAsia="標楷體" w:hAnsi="標楷體" w:hint="eastAsia"/>
          <w:noProof/>
        </w:rPr>
        <w:t>，男性減少</w:t>
      </w:r>
      <w:r w:rsidRPr="00357D8A">
        <w:rPr>
          <w:rFonts w:ascii="標楷體" w:eastAsia="標楷體" w:hAnsi="標楷體"/>
          <w:noProof/>
        </w:rPr>
        <w:t>3</w:t>
      </w:r>
      <w:r w:rsidRPr="00357D8A">
        <w:rPr>
          <w:rFonts w:ascii="標楷體" w:eastAsia="標楷體" w:hAnsi="標楷體" w:hint="eastAsia"/>
          <w:noProof/>
        </w:rPr>
        <w:t>人</w:t>
      </w:r>
      <w:r w:rsidRPr="00357D8A">
        <w:rPr>
          <w:rFonts w:ascii="標楷體" w:eastAsia="標楷體" w:hAnsi="標楷體"/>
          <w:noProof/>
        </w:rPr>
        <w:t>(</w:t>
      </w:r>
      <w:r w:rsidRPr="00357D8A">
        <w:rPr>
          <w:rFonts w:ascii="標楷體" w:eastAsia="標楷體" w:hAnsi="標楷體" w:hint="eastAsia"/>
          <w:noProof/>
        </w:rPr>
        <w:t>下降</w:t>
      </w:r>
      <w:r w:rsidRPr="00357D8A">
        <w:rPr>
          <w:rFonts w:ascii="標楷體" w:eastAsia="標楷體" w:hAnsi="標楷體"/>
          <w:noProof/>
        </w:rPr>
        <w:t>25%)</w:t>
      </w:r>
      <w:r w:rsidRPr="00357D8A">
        <w:rPr>
          <w:rFonts w:ascii="標楷體" w:eastAsia="標楷體" w:hAnsi="標楷體" w:hint="eastAsia"/>
          <w:noProof/>
        </w:rPr>
        <w:t>。</w:t>
      </w:r>
    </w:p>
    <w:p w:rsidR="00357D8A" w:rsidRPr="00357D8A" w:rsidRDefault="0092014E" w:rsidP="00357D8A">
      <w:pPr>
        <w:spacing w:line="360" w:lineRule="auto"/>
        <w:jc w:val="center"/>
        <w:rPr>
          <w:rFonts w:ascii="標楷體" w:eastAsia="標楷體" w:hAnsi="標楷體" w:hint="eastAsia"/>
          <w:noProof/>
        </w:rPr>
      </w:pPr>
      <w:r w:rsidRPr="00357D8A">
        <w:rPr>
          <w:rFonts w:ascii="標楷體" w:eastAsia="標楷體" w:hAnsi="標楷體"/>
          <w:noProof/>
        </w:rPr>
        <w:drawing>
          <wp:inline distT="0" distB="0" distL="0" distR="0">
            <wp:extent cx="5324475" cy="2867025"/>
            <wp:effectExtent l="0" t="0" r="0" b="0"/>
            <wp:docPr id="1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4475" cy="2867025"/>
                    </a:xfrm>
                    <a:prstGeom prst="rect">
                      <a:avLst/>
                    </a:prstGeom>
                    <a:noFill/>
                    <a:ln>
                      <a:noFill/>
                    </a:ln>
                  </pic:spPr>
                </pic:pic>
              </a:graphicData>
            </a:graphic>
          </wp:inline>
        </w:drawing>
      </w:r>
    </w:p>
    <w:p w:rsidR="008A59CF" w:rsidRPr="00357D8A" w:rsidRDefault="008A59CF" w:rsidP="008A59CF">
      <w:pPr>
        <w:spacing w:line="360" w:lineRule="auto"/>
        <w:jc w:val="center"/>
        <w:rPr>
          <w:rFonts w:ascii="標楷體" w:eastAsia="標楷體" w:hAnsi="標楷體"/>
          <w:szCs w:val="24"/>
        </w:rPr>
      </w:pPr>
    </w:p>
    <w:p w:rsidR="00357D8A" w:rsidRPr="00357D8A" w:rsidRDefault="00357D8A" w:rsidP="00357D8A">
      <w:pPr>
        <w:spacing w:line="360" w:lineRule="auto"/>
        <w:rPr>
          <w:rFonts w:ascii="標楷體" w:eastAsia="標楷體" w:hAnsi="標楷體"/>
          <w:szCs w:val="24"/>
        </w:rPr>
      </w:pPr>
      <w:r>
        <w:rPr>
          <w:rFonts w:ascii="標楷體" w:eastAsia="標楷體" w:hAnsi="標楷體" w:hint="eastAsia"/>
          <w:szCs w:val="24"/>
        </w:rPr>
        <w:lastRenderedPageBreak/>
        <w:t>(四)</w:t>
      </w:r>
      <w:r w:rsidRPr="00357D8A">
        <w:rPr>
          <w:rFonts w:ascii="標楷體" w:eastAsia="標楷體" w:hAnsi="標楷體" w:hint="eastAsia"/>
          <w:szCs w:val="24"/>
        </w:rPr>
        <w:t>整合式健康篩檢人數</w:t>
      </w:r>
    </w:p>
    <w:p w:rsidR="00357D8A" w:rsidRPr="00357D8A" w:rsidRDefault="00357D8A" w:rsidP="00357D8A">
      <w:pPr>
        <w:spacing w:line="360" w:lineRule="auto"/>
        <w:rPr>
          <w:rFonts w:ascii="標楷體" w:eastAsia="標楷體" w:hAnsi="標楷體"/>
          <w:szCs w:val="24"/>
        </w:rPr>
      </w:pPr>
      <w:r w:rsidRPr="00357D8A">
        <w:rPr>
          <w:rFonts w:ascii="標楷體" w:eastAsia="標楷體" w:hAnsi="標楷體"/>
          <w:szCs w:val="24"/>
        </w:rPr>
        <w:t>109</w:t>
      </w:r>
      <w:r w:rsidRPr="00357D8A">
        <w:rPr>
          <w:rFonts w:ascii="標楷體" w:eastAsia="標楷體" w:hAnsi="標楷體" w:hint="eastAsia"/>
          <w:szCs w:val="24"/>
        </w:rPr>
        <w:t>本縣整合式健康篩檢人數總計為</w:t>
      </w:r>
      <w:r w:rsidRPr="00357D8A">
        <w:rPr>
          <w:rFonts w:ascii="標楷體" w:eastAsia="標楷體" w:hAnsi="標楷體"/>
          <w:szCs w:val="24"/>
        </w:rPr>
        <w:t>2,244</w:t>
      </w:r>
      <w:r w:rsidRPr="00357D8A">
        <w:rPr>
          <w:rFonts w:ascii="標楷體" w:eastAsia="標楷體" w:hAnsi="標楷體" w:hint="eastAsia"/>
          <w:szCs w:val="24"/>
        </w:rPr>
        <w:t>人，女性為</w:t>
      </w:r>
      <w:r w:rsidRPr="00357D8A">
        <w:rPr>
          <w:rFonts w:ascii="標楷體" w:eastAsia="標楷體" w:hAnsi="標楷體"/>
          <w:szCs w:val="24"/>
        </w:rPr>
        <w:t>1,150</w:t>
      </w:r>
      <w:r w:rsidRPr="00357D8A">
        <w:rPr>
          <w:rFonts w:ascii="標楷體" w:eastAsia="標楷體" w:hAnsi="標楷體" w:hint="eastAsia"/>
          <w:szCs w:val="24"/>
        </w:rPr>
        <w:t>人，男性為</w:t>
      </w:r>
      <w:r w:rsidRPr="00357D8A">
        <w:rPr>
          <w:rFonts w:ascii="標楷體" w:eastAsia="標楷體" w:hAnsi="標楷體"/>
          <w:szCs w:val="24"/>
        </w:rPr>
        <w:t>1,094</w:t>
      </w:r>
      <w:r w:rsidRPr="00357D8A">
        <w:rPr>
          <w:rFonts w:ascii="標楷體" w:eastAsia="標楷體" w:hAnsi="標楷體" w:hint="eastAsia"/>
          <w:szCs w:val="24"/>
        </w:rPr>
        <w:t>人，近</w:t>
      </w:r>
      <w:r w:rsidRPr="00357D8A">
        <w:rPr>
          <w:rFonts w:ascii="標楷體" w:eastAsia="標楷體" w:hAnsi="標楷體"/>
          <w:szCs w:val="24"/>
        </w:rPr>
        <w:t>5</w:t>
      </w:r>
      <w:r w:rsidRPr="00357D8A">
        <w:rPr>
          <w:rFonts w:ascii="標楷體" w:eastAsia="標楷體" w:hAnsi="標楷體" w:hint="eastAsia"/>
          <w:szCs w:val="24"/>
        </w:rPr>
        <w:t>年來兩性整合式健康篩檢皆呈現女性高於男性，與</w:t>
      </w:r>
      <w:r w:rsidRPr="00357D8A">
        <w:rPr>
          <w:rFonts w:ascii="標楷體" w:eastAsia="標楷體" w:hAnsi="標楷體"/>
          <w:szCs w:val="24"/>
        </w:rPr>
        <w:t>108</w:t>
      </w:r>
      <w:r w:rsidRPr="00357D8A">
        <w:rPr>
          <w:rFonts w:ascii="標楷體" w:eastAsia="標楷體" w:hAnsi="標楷體" w:hint="eastAsia"/>
          <w:szCs w:val="24"/>
        </w:rPr>
        <w:t>年相較，女性減少</w:t>
      </w:r>
      <w:r w:rsidRPr="00357D8A">
        <w:rPr>
          <w:rFonts w:ascii="標楷體" w:eastAsia="標楷體" w:hAnsi="標楷體"/>
          <w:szCs w:val="24"/>
        </w:rPr>
        <w:t>23.48%</w:t>
      </w:r>
      <w:r w:rsidRPr="00357D8A">
        <w:rPr>
          <w:rFonts w:ascii="標楷體" w:eastAsia="標楷體" w:hAnsi="標楷體" w:hint="eastAsia"/>
          <w:szCs w:val="24"/>
        </w:rPr>
        <w:t>，男性減少</w:t>
      </w:r>
      <w:r w:rsidRPr="00357D8A">
        <w:rPr>
          <w:rFonts w:ascii="標楷體" w:eastAsia="標楷體" w:hAnsi="標楷體"/>
          <w:szCs w:val="24"/>
        </w:rPr>
        <w:t>24.68%</w:t>
      </w:r>
      <w:r w:rsidRPr="00357D8A">
        <w:rPr>
          <w:rFonts w:ascii="標楷體" w:eastAsia="標楷體" w:hAnsi="標楷體" w:hint="eastAsia"/>
          <w:szCs w:val="24"/>
        </w:rPr>
        <w:t>。</w:t>
      </w:r>
    </w:p>
    <w:p w:rsidR="00357D8A" w:rsidRPr="00357D8A" w:rsidRDefault="0092014E" w:rsidP="00357D8A">
      <w:pPr>
        <w:spacing w:line="360" w:lineRule="auto"/>
        <w:jc w:val="center"/>
        <w:rPr>
          <w:rFonts w:ascii="標楷體" w:eastAsia="標楷體" w:hAnsi="標楷體"/>
          <w:noProof/>
        </w:rPr>
      </w:pPr>
      <w:r w:rsidRPr="00357D8A">
        <w:rPr>
          <w:rFonts w:ascii="標楷體" w:eastAsia="標楷體" w:hAnsi="標楷體"/>
          <w:noProof/>
        </w:rPr>
        <w:drawing>
          <wp:inline distT="0" distB="0" distL="0" distR="0">
            <wp:extent cx="5286375" cy="2809875"/>
            <wp:effectExtent l="0" t="0" r="0" b="0"/>
            <wp:docPr id="1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2809875"/>
                    </a:xfrm>
                    <a:prstGeom prst="rect">
                      <a:avLst/>
                    </a:prstGeom>
                    <a:noFill/>
                    <a:ln>
                      <a:noFill/>
                    </a:ln>
                  </pic:spPr>
                </pic:pic>
              </a:graphicData>
            </a:graphic>
          </wp:inline>
        </w:drawing>
      </w:r>
    </w:p>
    <w:p w:rsidR="00357D8A" w:rsidRPr="00357D8A" w:rsidRDefault="00357D8A" w:rsidP="00357D8A">
      <w:pPr>
        <w:spacing w:line="360" w:lineRule="auto"/>
        <w:rPr>
          <w:rFonts w:ascii="標楷體" w:eastAsia="標楷體" w:hAnsi="標楷體"/>
          <w:b/>
          <w:szCs w:val="24"/>
        </w:rPr>
      </w:pPr>
      <w:r w:rsidRPr="00357D8A">
        <w:rPr>
          <w:rFonts w:ascii="標楷體" w:eastAsia="標楷體" w:hAnsi="標楷體" w:hint="eastAsia"/>
          <w:b/>
          <w:szCs w:val="24"/>
        </w:rPr>
        <w:t>七、環境、能源與科技</w:t>
      </w:r>
    </w:p>
    <w:p w:rsidR="00357D8A" w:rsidRPr="00357D8A" w:rsidRDefault="00357D8A" w:rsidP="00357D8A">
      <w:pPr>
        <w:spacing w:line="360" w:lineRule="auto"/>
        <w:jc w:val="both"/>
        <w:rPr>
          <w:rFonts w:ascii="標楷體" w:eastAsia="標楷體" w:hAnsi="標楷體"/>
          <w:szCs w:val="24"/>
        </w:rPr>
      </w:pPr>
      <w:r>
        <w:rPr>
          <w:rFonts w:ascii="標楷體" w:eastAsia="標楷體" w:hAnsi="標楷體" w:hint="eastAsia"/>
          <w:szCs w:val="24"/>
        </w:rPr>
        <w:t>(一)</w:t>
      </w:r>
      <w:r w:rsidRPr="00357D8A">
        <w:rPr>
          <w:rFonts w:ascii="標楷體" w:eastAsia="標楷體" w:hAnsi="標楷體" w:hint="eastAsia"/>
          <w:szCs w:val="24"/>
        </w:rPr>
        <w:t>環保志義工人數</w:t>
      </w:r>
    </w:p>
    <w:p w:rsidR="00357D8A" w:rsidRPr="00357D8A" w:rsidRDefault="00357D8A" w:rsidP="00357D8A">
      <w:pPr>
        <w:spacing w:line="360" w:lineRule="auto"/>
        <w:jc w:val="both"/>
        <w:rPr>
          <w:rFonts w:ascii="標楷體" w:eastAsia="標楷體" w:hAnsi="標楷體"/>
          <w:szCs w:val="24"/>
        </w:rPr>
      </w:pPr>
      <w:r w:rsidRPr="00357D8A">
        <w:rPr>
          <w:rFonts w:ascii="標楷體" w:eastAsia="標楷體" w:hAnsi="標楷體"/>
          <w:szCs w:val="24"/>
        </w:rPr>
        <w:t>109</w:t>
      </w:r>
      <w:r w:rsidRPr="00357D8A">
        <w:rPr>
          <w:rFonts w:ascii="標楷體" w:eastAsia="標楷體" w:hAnsi="標楷體" w:hint="eastAsia"/>
          <w:szCs w:val="24"/>
        </w:rPr>
        <w:t>年底本縣環保志義工人數</w:t>
      </w:r>
      <w:r w:rsidRPr="00357D8A">
        <w:rPr>
          <w:rFonts w:ascii="標楷體" w:eastAsia="標楷體" w:hAnsi="標楷體"/>
          <w:szCs w:val="24"/>
        </w:rPr>
        <w:t>85</w:t>
      </w:r>
      <w:r w:rsidRPr="00357D8A">
        <w:rPr>
          <w:rFonts w:ascii="標楷體" w:eastAsia="標楷體" w:hAnsi="標楷體" w:hint="eastAsia"/>
          <w:szCs w:val="24"/>
        </w:rPr>
        <w:t>人，其中女性為</w:t>
      </w:r>
      <w:r w:rsidRPr="00357D8A">
        <w:rPr>
          <w:rFonts w:ascii="標楷體" w:eastAsia="標楷體" w:hAnsi="標楷體"/>
          <w:szCs w:val="24"/>
        </w:rPr>
        <w:t>57</w:t>
      </w:r>
      <w:r w:rsidRPr="00357D8A">
        <w:rPr>
          <w:rFonts w:ascii="標楷體" w:eastAsia="標楷體" w:hAnsi="標楷體" w:hint="eastAsia"/>
          <w:szCs w:val="24"/>
        </w:rPr>
        <w:t>人（占</w:t>
      </w:r>
      <w:r w:rsidRPr="00357D8A">
        <w:rPr>
          <w:rFonts w:ascii="標楷體" w:eastAsia="標楷體" w:hAnsi="標楷體"/>
          <w:szCs w:val="24"/>
        </w:rPr>
        <w:t>67.06%</w:t>
      </w:r>
      <w:r w:rsidRPr="00357D8A">
        <w:rPr>
          <w:rFonts w:ascii="標楷體" w:eastAsia="標楷體" w:hAnsi="標楷體" w:hint="eastAsia"/>
          <w:szCs w:val="24"/>
        </w:rPr>
        <w:t>），男性為</w:t>
      </w:r>
      <w:r w:rsidRPr="00357D8A">
        <w:rPr>
          <w:rFonts w:ascii="標楷體" w:eastAsia="標楷體" w:hAnsi="標楷體"/>
          <w:szCs w:val="24"/>
        </w:rPr>
        <w:t>28</w:t>
      </w:r>
      <w:r w:rsidRPr="00357D8A">
        <w:rPr>
          <w:rFonts w:ascii="標楷體" w:eastAsia="標楷體" w:hAnsi="標楷體" w:hint="eastAsia"/>
          <w:szCs w:val="24"/>
        </w:rPr>
        <w:t>人（占</w:t>
      </w:r>
      <w:r w:rsidRPr="00357D8A">
        <w:rPr>
          <w:rFonts w:ascii="標楷體" w:eastAsia="標楷體" w:hAnsi="標楷體"/>
          <w:szCs w:val="24"/>
        </w:rPr>
        <w:t>32.94%</w:t>
      </w:r>
      <w:r w:rsidRPr="00357D8A">
        <w:rPr>
          <w:rFonts w:ascii="標楷體" w:eastAsia="標楷體" w:hAnsi="標楷體" w:hint="eastAsia"/>
          <w:szCs w:val="24"/>
        </w:rPr>
        <w:t>），性比例為</w:t>
      </w:r>
      <w:r w:rsidRPr="00357D8A">
        <w:rPr>
          <w:rFonts w:ascii="標楷體" w:eastAsia="標楷體" w:hAnsi="標楷體"/>
          <w:szCs w:val="24"/>
        </w:rPr>
        <w:t>49.12</w:t>
      </w:r>
      <w:r w:rsidRPr="00357D8A">
        <w:rPr>
          <w:rFonts w:ascii="標楷體" w:eastAsia="標楷體" w:hAnsi="標楷體" w:hint="eastAsia"/>
          <w:szCs w:val="24"/>
        </w:rPr>
        <w:t>，亦即每</w:t>
      </w:r>
      <w:r w:rsidRPr="00357D8A">
        <w:rPr>
          <w:rFonts w:ascii="標楷體" w:eastAsia="標楷體" w:hAnsi="標楷體"/>
          <w:szCs w:val="24"/>
        </w:rPr>
        <w:t>100</w:t>
      </w:r>
      <w:r w:rsidRPr="00357D8A">
        <w:rPr>
          <w:rFonts w:ascii="標楷體" w:eastAsia="標楷體" w:hAnsi="標楷體" w:hint="eastAsia"/>
          <w:szCs w:val="24"/>
        </w:rPr>
        <w:t>個女性環保志工就有</w:t>
      </w:r>
      <w:r w:rsidRPr="00357D8A">
        <w:rPr>
          <w:rFonts w:ascii="標楷體" w:eastAsia="標楷體" w:hAnsi="標楷體"/>
          <w:szCs w:val="24"/>
        </w:rPr>
        <w:t>49</w:t>
      </w:r>
      <w:r w:rsidRPr="00357D8A">
        <w:rPr>
          <w:rFonts w:ascii="標楷體" w:eastAsia="標楷體" w:hAnsi="標楷體" w:hint="eastAsia"/>
          <w:szCs w:val="24"/>
        </w:rPr>
        <w:t>個男性志工；與</w:t>
      </w:r>
      <w:r w:rsidRPr="00357D8A">
        <w:rPr>
          <w:rFonts w:ascii="標楷體" w:eastAsia="標楷體" w:hAnsi="標楷體"/>
          <w:szCs w:val="24"/>
        </w:rPr>
        <w:t>108</w:t>
      </w:r>
      <w:r w:rsidRPr="00357D8A">
        <w:rPr>
          <w:rFonts w:ascii="標楷體" w:eastAsia="標楷體" w:hAnsi="標楷體" w:hint="eastAsia"/>
          <w:szCs w:val="24"/>
        </w:rPr>
        <w:t>年底相較，男性志工人數維持不變，女性增加</w:t>
      </w:r>
      <w:r w:rsidRPr="00357D8A">
        <w:rPr>
          <w:rFonts w:ascii="標楷體" w:eastAsia="標楷體" w:hAnsi="標楷體"/>
          <w:szCs w:val="24"/>
        </w:rPr>
        <w:t>1.75%</w:t>
      </w:r>
      <w:r w:rsidRPr="00357D8A">
        <w:rPr>
          <w:rFonts w:ascii="標楷體" w:eastAsia="標楷體" w:hAnsi="標楷體" w:hint="eastAsia"/>
          <w:szCs w:val="24"/>
        </w:rPr>
        <w:t>。</w:t>
      </w:r>
    </w:p>
    <w:p w:rsidR="00357D8A" w:rsidRPr="00357D8A" w:rsidRDefault="0092014E" w:rsidP="00357D8A">
      <w:pPr>
        <w:spacing w:line="360" w:lineRule="auto"/>
        <w:jc w:val="center"/>
        <w:rPr>
          <w:rFonts w:ascii="標楷體" w:eastAsia="標楷體" w:hAnsi="標楷體" w:hint="eastAsia"/>
          <w:szCs w:val="24"/>
        </w:rPr>
      </w:pPr>
      <w:r w:rsidRPr="00357D8A">
        <w:rPr>
          <w:rFonts w:ascii="標楷體" w:eastAsia="標楷體" w:hAnsi="標楷體"/>
          <w:noProof/>
        </w:rPr>
        <w:drawing>
          <wp:inline distT="0" distB="0" distL="0" distR="0">
            <wp:extent cx="5353050" cy="2533650"/>
            <wp:effectExtent l="0" t="0" r="0" b="0"/>
            <wp:docPr id="1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3050" cy="2533650"/>
                    </a:xfrm>
                    <a:prstGeom prst="rect">
                      <a:avLst/>
                    </a:prstGeom>
                    <a:noFill/>
                    <a:ln>
                      <a:noFill/>
                    </a:ln>
                  </pic:spPr>
                </pic:pic>
              </a:graphicData>
            </a:graphic>
          </wp:inline>
        </w:drawing>
      </w:r>
    </w:p>
    <w:p w:rsidR="00357D8A" w:rsidRPr="00357D8A" w:rsidRDefault="00357D8A" w:rsidP="00583B79">
      <w:pPr>
        <w:pStyle w:val="1"/>
        <w:spacing w:line="360" w:lineRule="auto"/>
        <w:jc w:val="both"/>
        <w:rPr>
          <w:rStyle w:val="10"/>
          <w:rFonts w:ascii="標楷體" w:eastAsia="標楷體" w:hAnsi="標楷體" w:cs="新細明體"/>
          <w:b/>
          <w:color w:val="000000"/>
          <w:szCs w:val="32"/>
        </w:rPr>
      </w:pPr>
    </w:p>
    <w:p w:rsidR="000E43DF" w:rsidRPr="00357D8A" w:rsidRDefault="00BE321F" w:rsidP="00583B79">
      <w:pPr>
        <w:pStyle w:val="1"/>
        <w:spacing w:line="360" w:lineRule="auto"/>
        <w:jc w:val="both"/>
        <w:rPr>
          <w:rStyle w:val="10"/>
          <w:rFonts w:ascii="標楷體" w:eastAsia="標楷體" w:hAnsi="標楷體" w:cs="新細明體"/>
          <w:b/>
          <w:color w:val="000000"/>
          <w:szCs w:val="32"/>
        </w:rPr>
      </w:pPr>
      <w:r>
        <w:rPr>
          <w:rStyle w:val="10"/>
          <w:rFonts w:ascii="標楷體" w:eastAsia="標楷體" w:hAnsi="標楷體" w:cs="新細明體" w:hint="eastAsia"/>
          <w:b/>
          <w:color w:val="000000"/>
          <w:szCs w:val="32"/>
        </w:rPr>
        <w:lastRenderedPageBreak/>
        <w:t>肆</w:t>
      </w:r>
      <w:r w:rsidR="000E43DF" w:rsidRPr="00357D8A">
        <w:rPr>
          <w:rStyle w:val="10"/>
          <w:rFonts w:ascii="標楷體" w:eastAsia="標楷體" w:hAnsi="標楷體" w:cs="新細明體" w:hint="eastAsia"/>
          <w:b/>
          <w:color w:val="000000"/>
          <w:szCs w:val="32"/>
        </w:rPr>
        <w:t>、連江縣婦女需求分析</w:t>
      </w:r>
    </w:p>
    <w:p w:rsidR="000E43DF" w:rsidRPr="00357D8A" w:rsidRDefault="000E43DF" w:rsidP="000E43DF">
      <w:pPr>
        <w:pStyle w:val="1"/>
        <w:spacing w:line="360" w:lineRule="auto"/>
        <w:ind w:firstLineChars="200" w:firstLine="480"/>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摘錄自本縣108年度婦女生活需求調查委託研究報告。</w:t>
      </w:r>
    </w:p>
    <w:p w:rsidR="000E43DF" w:rsidRPr="00357D8A" w:rsidRDefault="000E43DF" w:rsidP="000E43DF">
      <w:pPr>
        <w:pStyle w:val="1"/>
        <w:spacing w:line="360" w:lineRule="auto"/>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一、托育照顧</w:t>
      </w:r>
      <w:r w:rsidR="00DC651C" w:rsidRPr="00357D8A">
        <w:rPr>
          <w:rStyle w:val="10"/>
          <w:rFonts w:ascii="標楷體" w:eastAsia="標楷體" w:hAnsi="標楷體" w:cs="新細明體" w:hint="eastAsia"/>
          <w:color w:val="000000"/>
          <w:szCs w:val="32"/>
        </w:rPr>
        <w:t>親職教養</w:t>
      </w:r>
      <w:r w:rsidRPr="00357D8A">
        <w:rPr>
          <w:rStyle w:val="10"/>
          <w:rFonts w:ascii="標楷體" w:eastAsia="標楷體" w:hAnsi="標楷體" w:cs="新細明體" w:hint="eastAsia"/>
          <w:color w:val="000000"/>
          <w:szCs w:val="32"/>
        </w:rPr>
        <w:t>需求</w:t>
      </w:r>
    </w:p>
    <w:p w:rsidR="00405C27" w:rsidRPr="00357D8A" w:rsidRDefault="0057266D" w:rsidP="00405C27">
      <w:pPr>
        <w:pStyle w:val="1"/>
        <w:spacing w:line="360" w:lineRule="auto"/>
        <w:ind w:firstLineChars="200" w:firstLine="480"/>
        <w:jc w:val="both"/>
        <w:rPr>
          <w:rStyle w:val="10"/>
          <w:rFonts w:ascii="標楷體" w:eastAsia="標楷體" w:hAnsi="標楷體" w:cs="新細明體" w:hint="eastAsia"/>
          <w:color w:val="000000"/>
          <w:szCs w:val="32"/>
        </w:rPr>
      </w:pPr>
      <w:r w:rsidRPr="00357D8A">
        <w:rPr>
          <w:rStyle w:val="10"/>
          <w:rFonts w:ascii="標楷體" w:eastAsia="標楷體" w:hAnsi="標楷體" w:cs="新細明體" w:hint="eastAsia"/>
          <w:color w:val="000000"/>
          <w:szCs w:val="32"/>
        </w:rPr>
        <w:t>連江縣婦女期望政府應加強營造有利生育子女環境服務，33.3%無需求、31.8%推動托嬰及托育措施0~2歲</w:t>
      </w:r>
      <w:r w:rsidR="004078B7" w:rsidRPr="00357D8A">
        <w:rPr>
          <w:rStyle w:val="10"/>
          <w:rFonts w:ascii="標楷體" w:eastAsia="標楷體" w:hAnsi="標楷體" w:cs="新細明體" w:hint="eastAsia"/>
          <w:color w:val="000000"/>
          <w:szCs w:val="32"/>
        </w:rPr>
        <w:t>、28.4%推動學童課後照顧措施、27.7推動彈性友善</w:t>
      </w:r>
      <w:r w:rsidR="00405C27" w:rsidRPr="00357D8A">
        <w:rPr>
          <w:rStyle w:val="10"/>
          <w:rFonts w:ascii="標楷體" w:eastAsia="標楷體" w:hAnsi="標楷體" w:cs="新細明體" w:hint="eastAsia"/>
          <w:color w:val="000000"/>
          <w:szCs w:val="32"/>
        </w:rPr>
        <w:t>工作環境；及有64.5%家庭經濟壓力，次為43.6夫妻相處有爭執、37.4%教養小孩壓力是家庭生活工作方面遭遇的問題。除了提供完善托育及幼兒照顧資源，可辦理親職講座及促進家庭關係活動</w:t>
      </w:r>
      <w:r w:rsidR="00084B02" w:rsidRPr="00357D8A">
        <w:rPr>
          <w:rStyle w:val="10"/>
          <w:rFonts w:ascii="標楷體" w:eastAsia="標楷體" w:hAnsi="標楷體" w:cs="新細明體" w:hint="eastAsia"/>
          <w:color w:val="000000"/>
          <w:szCs w:val="32"/>
        </w:rPr>
        <w:t>課程。</w:t>
      </w:r>
    </w:p>
    <w:p w:rsidR="002F72D2" w:rsidRPr="00357D8A" w:rsidRDefault="00EC111A" w:rsidP="002F72D2">
      <w:pPr>
        <w:pStyle w:val="1"/>
        <w:spacing w:line="360" w:lineRule="auto"/>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二、</w:t>
      </w:r>
      <w:r w:rsidR="00B476D0" w:rsidRPr="00357D8A">
        <w:rPr>
          <w:rStyle w:val="10"/>
          <w:rFonts w:ascii="標楷體" w:eastAsia="標楷體" w:hAnsi="標楷體" w:cs="新細明體" w:hint="eastAsia"/>
          <w:color w:val="000000"/>
          <w:szCs w:val="32"/>
        </w:rPr>
        <w:t>婦女</w:t>
      </w:r>
      <w:r w:rsidR="003649FB" w:rsidRPr="00357D8A">
        <w:rPr>
          <w:rStyle w:val="10"/>
          <w:rFonts w:ascii="標楷體" w:eastAsia="標楷體" w:hAnsi="標楷體" w:cs="新細明體" w:hint="eastAsia"/>
          <w:color w:val="000000"/>
          <w:szCs w:val="32"/>
        </w:rPr>
        <w:t>身心健康</w:t>
      </w:r>
      <w:r w:rsidRPr="00357D8A">
        <w:rPr>
          <w:rStyle w:val="10"/>
          <w:rFonts w:ascii="標楷體" w:eastAsia="標楷體" w:hAnsi="標楷體" w:cs="新細明體" w:hint="eastAsia"/>
          <w:color w:val="000000"/>
          <w:szCs w:val="32"/>
        </w:rPr>
        <w:t>需求</w:t>
      </w:r>
    </w:p>
    <w:p w:rsidR="002F72D2" w:rsidRPr="00357D8A" w:rsidRDefault="002F72D2" w:rsidP="002F72D2">
      <w:pPr>
        <w:pStyle w:val="1"/>
        <w:spacing w:line="360" w:lineRule="auto"/>
        <w:ind w:firstLineChars="200" w:firstLine="480"/>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在傳統社會中婦女背負了許多照顧責任與壓力，尤其是本縣婦女無論是照顧小孩還是老人，有超過</w:t>
      </w:r>
      <w:r w:rsidR="00BC0720" w:rsidRPr="00357D8A">
        <w:rPr>
          <w:rStyle w:val="10"/>
          <w:rFonts w:ascii="標楷體" w:eastAsia="標楷體" w:hAnsi="標楷體" w:cs="新細明體" w:hint="eastAsia"/>
          <w:color w:val="000000"/>
          <w:szCs w:val="32"/>
        </w:rPr>
        <w:t>2成婦女從事家庭照顧工作，顯現照顧支持與喘息服務上是有需求的，故須提出有效的減輕照顧壓力對策</w:t>
      </w:r>
      <w:r w:rsidR="00747900" w:rsidRPr="00357D8A">
        <w:rPr>
          <w:rStyle w:val="10"/>
          <w:rFonts w:ascii="標楷體" w:eastAsia="標楷體" w:hAnsi="標楷體" w:cs="新細明體" w:hint="eastAsia"/>
          <w:color w:val="000000"/>
          <w:szCs w:val="32"/>
        </w:rPr>
        <w:t>，而連江縣身心健康面向所需服務福利，其中有48.6%有定期健康檢查的需求，其次為40%有舒壓活動及課程需求</w:t>
      </w:r>
      <w:r w:rsidR="00BC0720" w:rsidRPr="00357D8A">
        <w:rPr>
          <w:rStyle w:val="10"/>
          <w:rFonts w:ascii="標楷體" w:eastAsia="標楷體" w:hAnsi="標楷體" w:cs="新細明體" w:hint="eastAsia"/>
          <w:color w:val="000000"/>
          <w:szCs w:val="32"/>
        </w:rPr>
        <w:t>。</w:t>
      </w:r>
    </w:p>
    <w:p w:rsidR="00234891" w:rsidRPr="00357D8A" w:rsidRDefault="00234891" w:rsidP="00234891">
      <w:pPr>
        <w:pStyle w:val="1"/>
        <w:spacing w:line="360" w:lineRule="auto"/>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三、家務分工之提倡</w:t>
      </w:r>
    </w:p>
    <w:p w:rsidR="00D115B8" w:rsidRPr="00357D8A" w:rsidRDefault="00315A20" w:rsidP="00D115B8">
      <w:pPr>
        <w:pStyle w:val="1"/>
        <w:spacing w:line="360" w:lineRule="auto"/>
        <w:ind w:firstLineChars="200" w:firstLine="480"/>
        <w:jc w:val="both"/>
        <w:rPr>
          <w:rStyle w:val="10"/>
          <w:rFonts w:ascii="標楷體" w:eastAsia="標楷體" w:hAnsi="標楷體" w:cs="新細明體" w:hint="eastAsia"/>
          <w:color w:val="000000"/>
          <w:szCs w:val="32"/>
        </w:rPr>
      </w:pPr>
      <w:r w:rsidRPr="00357D8A">
        <w:rPr>
          <w:rStyle w:val="10"/>
          <w:rFonts w:ascii="標楷體" w:eastAsia="標楷體" w:hAnsi="標楷體" w:cs="新細明體" w:hint="eastAsia"/>
          <w:color w:val="000000"/>
          <w:szCs w:val="32"/>
        </w:rPr>
        <w:t>連江縣有39.3%婦女認為家事都是自己在做，其次是家人共同負責38.3%，及婆婆或母親14.30%，家務仍以女性為主，且在幼兒及老人照顧上皆為女性為主，仍須提倡家庭內性別分工。</w:t>
      </w:r>
    </w:p>
    <w:p w:rsidR="00747900" w:rsidRPr="00357D8A" w:rsidRDefault="00747900" w:rsidP="00747900">
      <w:pPr>
        <w:pStyle w:val="1"/>
        <w:spacing w:line="360" w:lineRule="auto"/>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四、</w:t>
      </w:r>
      <w:r w:rsidR="004A69D0" w:rsidRPr="00357D8A">
        <w:rPr>
          <w:rStyle w:val="10"/>
          <w:rFonts w:ascii="標楷體" w:eastAsia="標楷體" w:hAnsi="標楷體" w:cs="新細明體" w:hint="eastAsia"/>
          <w:color w:val="000000"/>
          <w:szCs w:val="32"/>
        </w:rPr>
        <w:t>強化婦女經濟安全</w:t>
      </w:r>
    </w:p>
    <w:p w:rsidR="00747083" w:rsidRPr="00357D8A" w:rsidRDefault="00DC651C" w:rsidP="00747083">
      <w:pPr>
        <w:pStyle w:val="1"/>
        <w:spacing w:line="360" w:lineRule="auto"/>
        <w:ind w:firstLineChars="200" w:firstLine="480"/>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連江縣有64.5%婦女認為家庭經濟壓力是家庭生活工作方面遭遇的問題；</w:t>
      </w:r>
      <w:r w:rsidR="00675024" w:rsidRPr="00357D8A">
        <w:rPr>
          <w:rStyle w:val="10"/>
          <w:rFonts w:ascii="標楷體" w:eastAsia="標楷體" w:hAnsi="標楷體" w:cs="新細明體" w:hint="eastAsia"/>
          <w:color w:val="000000"/>
          <w:szCs w:val="32"/>
        </w:rPr>
        <w:t>收入級距新台幣3</w:t>
      </w:r>
      <w:r w:rsidR="00675024" w:rsidRPr="00357D8A">
        <w:rPr>
          <w:rStyle w:val="10"/>
          <w:rFonts w:ascii="標楷體" w:eastAsia="標楷體" w:hAnsi="標楷體" w:cs="新細明體"/>
          <w:color w:val="000000"/>
          <w:szCs w:val="32"/>
        </w:rPr>
        <w:t>0,000~</w:t>
      </w:r>
      <w:r w:rsidR="00675024" w:rsidRPr="00357D8A">
        <w:rPr>
          <w:rStyle w:val="10"/>
          <w:rFonts w:ascii="標楷體" w:eastAsia="標楷體" w:hAnsi="標楷體" w:cs="新細明體" w:hint="eastAsia"/>
          <w:color w:val="000000"/>
          <w:szCs w:val="32"/>
        </w:rPr>
        <w:t>3</w:t>
      </w:r>
      <w:r w:rsidR="00675024" w:rsidRPr="00357D8A">
        <w:rPr>
          <w:rStyle w:val="10"/>
          <w:rFonts w:ascii="標楷體" w:eastAsia="標楷體" w:hAnsi="標楷體" w:cs="新細明體"/>
          <w:color w:val="000000"/>
          <w:szCs w:val="32"/>
        </w:rPr>
        <w:t>9,999</w:t>
      </w:r>
      <w:r w:rsidR="00675024" w:rsidRPr="00357D8A">
        <w:rPr>
          <w:rStyle w:val="10"/>
          <w:rFonts w:ascii="標楷體" w:eastAsia="標楷體" w:hAnsi="標楷體" w:cs="新細明體" w:hint="eastAsia"/>
          <w:color w:val="000000"/>
          <w:szCs w:val="32"/>
        </w:rPr>
        <w:t>為21.7%，次為20</w:t>
      </w:r>
      <w:r w:rsidR="00675024" w:rsidRPr="00357D8A">
        <w:rPr>
          <w:rStyle w:val="10"/>
          <w:rFonts w:ascii="標楷體" w:eastAsia="標楷體" w:hAnsi="標楷體" w:cs="新細明體"/>
          <w:color w:val="000000"/>
          <w:szCs w:val="32"/>
        </w:rPr>
        <w:t>,000</w:t>
      </w:r>
      <w:r w:rsidR="00675024" w:rsidRPr="00357D8A">
        <w:rPr>
          <w:rStyle w:val="10"/>
          <w:rFonts w:ascii="標楷體" w:eastAsia="標楷體" w:hAnsi="標楷體" w:cs="新細明體" w:hint="eastAsia"/>
          <w:color w:val="000000"/>
          <w:szCs w:val="32"/>
        </w:rPr>
        <w:t>~29</w:t>
      </w:r>
      <w:r w:rsidR="00675024" w:rsidRPr="00357D8A">
        <w:rPr>
          <w:rStyle w:val="10"/>
          <w:rFonts w:ascii="標楷體" w:eastAsia="標楷體" w:hAnsi="標楷體" w:cs="新細明體"/>
          <w:color w:val="000000"/>
          <w:szCs w:val="32"/>
        </w:rPr>
        <w:t>,999</w:t>
      </w:r>
      <w:r w:rsidR="00675024" w:rsidRPr="00357D8A">
        <w:rPr>
          <w:rStyle w:val="10"/>
          <w:rFonts w:ascii="標楷體" w:eastAsia="標楷體" w:hAnsi="標楷體" w:cs="新細明體" w:hint="eastAsia"/>
          <w:color w:val="000000"/>
          <w:szCs w:val="32"/>
        </w:rPr>
        <w:t>為21.4%，</w:t>
      </w:r>
      <w:r w:rsidRPr="00357D8A">
        <w:rPr>
          <w:rStyle w:val="10"/>
          <w:rFonts w:ascii="標楷體" w:eastAsia="標楷體" w:hAnsi="標楷體" w:cs="新細明體" w:hint="eastAsia"/>
          <w:color w:val="000000"/>
          <w:szCs w:val="32"/>
        </w:rPr>
        <w:t>期待政府加強的就業服務42.4%為加強第二專長培訓，次為加強</w:t>
      </w:r>
      <w:r w:rsidR="00747083" w:rsidRPr="00357D8A">
        <w:rPr>
          <w:rStyle w:val="10"/>
          <w:rFonts w:ascii="標楷體" w:eastAsia="標楷體" w:hAnsi="標楷體" w:cs="新細明體" w:hint="eastAsia"/>
          <w:color w:val="000000"/>
          <w:szCs w:val="32"/>
        </w:rPr>
        <w:t>職業訓練，可透過第二專長培力及女力講堂等提升婦女生活品質、協助弱勢婦女改善生活環境，及心理、生理、和社會適應生活能力。</w:t>
      </w:r>
    </w:p>
    <w:p w:rsidR="00747083" w:rsidRPr="00357D8A" w:rsidRDefault="00747083" w:rsidP="00747083">
      <w:pPr>
        <w:pStyle w:val="1"/>
        <w:spacing w:line="360" w:lineRule="auto"/>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五、</w:t>
      </w:r>
      <w:r w:rsidR="00B476D0" w:rsidRPr="00357D8A">
        <w:rPr>
          <w:rStyle w:val="10"/>
          <w:rFonts w:ascii="標楷體" w:eastAsia="標楷體" w:hAnsi="標楷體" w:cs="新細明體" w:hint="eastAsia"/>
          <w:color w:val="000000"/>
          <w:szCs w:val="32"/>
        </w:rPr>
        <w:t>提升婦女社會參與</w:t>
      </w:r>
    </w:p>
    <w:p w:rsidR="00726D9A" w:rsidRDefault="00DF3E1A" w:rsidP="00726D9A">
      <w:pPr>
        <w:pStyle w:val="1"/>
        <w:spacing w:line="360" w:lineRule="auto"/>
        <w:ind w:firstLineChars="200" w:firstLine="480"/>
        <w:jc w:val="both"/>
        <w:rPr>
          <w:rStyle w:val="10"/>
          <w:rFonts w:ascii="標楷體" w:eastAsia="標楷體" w:hAnsi="標楷體" w:cs="新細明體"/>
          <w:color w:val="000000"/>
          <w:szCs w:val="32"/>
        </w:rPr>
      </w:pPr>
      <w:r w:rsidRPr="00357D8A">
        <w:rPr>
          <w:rStyle w:val="10"/>
          <w:rFonts w:ascii="標楷體" w:eastAsia="標楷體" w:hAnsi="標楷體" w:cs="新細明體" w:hint="eastAsia"/>
          <w:color w:val="000000"/>
          <w:szCs w:val="32"/>
        </w:rPr>
        <w:t>連江縣婦女曾參與過社會團體活動部分，受訪者中以沒有參與為55.2%，有參與為4</w:t>
      </w:r>
      <w:r w:rsidRPr="00357D8A">
        <w:rPr>
          <w:rStyle w:val="10"/>
          <w:rFonts w:ascii="標楷體" w:eastAsia="標楷體" w:hAnsi="標楷體" w:cs="新細明體"/>
          <w:color w:val="000000"/>
          <w:szCs w:val="32"/>
        </w:rPr>
        <w:t>4.8%</w:t>
      </w:r>
      <w:r w:rsidRPr="00357D8A">
        <w:rPr>
          <w:rStyle w:val="10"/>
          <w:rFonts w:ascii="標楷體" w:eastAsia="標楷體" w:hAnsi="標楷體" w:cs="新細明體" w:hint="eastAsia"/>
          <w:color w:val="000000"/>
          <w:szCs w:val="32"/>
        </w:rPr>
        <w:t>，而參與社會團體性質分析可知，以參加社區發展協會的活動為最多29.1%，社會服務</w:t>
      </w:r>
      <w:r w:rsidRPr="00357D8A">
        <w:rPr>
          <w:rStyle w:val="10"/>
          <w:rFonts w:ascii="標楷體" w:eastAsia="標楷體" w:hAnsi="標楷體" w:cs="新細明體" w:hint="eastAsia"/>
          <w:color w:val="000000"/>
          <w:szCs w:val="32"/>
        </w:rPr>
        <w:lastRenderedPageBreak/>
        <w:t>及慈善團體18.7%及體育及運動類團體16.9%次之，</w:t>
      </w:r>
      <w:r w:rsidR="0057266D" w:rsidRPr="00357D8A">
        <w:rPr>
          <w:rStyle w:val="10"/>
          <w:rFonts w:ascii="標楷體" w:eastAsia="標楷體" w:hAnsi="標楷體" w:cs="新細明體" w:hint="eastAsia"/>
          <w:color w:val="000000"/>
          <w:szCs w:val="32"/>
        </w:rPr>
        <w:t>及政府應加強的社會參與及成人教育服務，最多為46.1%加強婦女成長課程、41.3加強手工藝課程。</w:t>
      </w:r>
      <w:r w:rsidRPr="00357D8A">
        <w:rPr>
          <w:rStyle w:val="10"/>
          <w:rFonts w:ascii="標楷體" w:eastAsia="標楷體" w:hAnsi="標楷體" w:cs="新細明體" w:hint="eastAsia"/>
          <w:color w:val="000000"/>
          <w:szCs w:val="32"/>
        </w:rPr>
        <w:t>亦表示有成長課程的需求，本縣可辦理婦女成長、康健講座及研習等方案，積極培植婦女、婦女團體或女性領導人，鼓勵婦女投入公共事務。</w:t>
      </w:r>
    </w:p>
    <w:p w:rsidR="00357D8A" w:rsidRPr="00357D8A" w:rsidRDefault="00357D8A" w:rsidP="00726D9A">
      <w:pPr>
        <w:pStyle w:val="1"/>
        <w:spacing w:line="360" w:lineRule="auto"/>
        <w:ind w:firstLineChars="200" w:firstLine="480"/>
        <w:jc w:val="both"/>
        <w:rPr>
          <w:rStyle w:val="10"/>
          <w:rFonts w:ascii="標楷體" w:eastAsia="標楷體" w:hAnsi="標楷體" w:cs="新細明體" w:hint="eastAsia"/>
          <w:color w:val="000000"/>
          <w:szCs w:val="32"/>
        </w:rPr>
      </w:pPr>
    </w:p>
    <w:p w:rsidR="00227573" w:rsidRPr="00357D8A" w:rsidRDefault="00BE321F" w:rsidP="00747083">
      <w:pPr>
        <w:pStyle w:val="1"/>
        <w:spacing w:line="360" w:lineRule="auto"/>
        <w:jc w:val="both"/>
        <w:rPr>
          <w:rStyle w:val="10"/>
          <w:rFonts w:ascii="標楷體" w:eastAsia="標楷體" w:hAnsi="標楷體"/>
          <w:b/>
          <w:color w:val="000000"/>
          <w:szCs w:val="32"/>
        </w:rPr>
      </w:pPr>
      <w:r>
        <w:rPr>
          <w:rStyle w:val="10"/>
          <w:rFonts w:ascii="標楷體" w:eastAsia="標楷體" w:hAnsi="標楷體" w:cs="新細明體" w:hint="eastAsia"/>
          <w:b/>
          <w:color w:val="000000"/>
          <w:szCs w:val="32"/>
        </w:rPr>
        <w:t>伍</w:t>
      </w:r>
      <w:r w:rsidR="009971F5" w:rsidRPr="00357D8A">
        <w:rPr>
          <w:rStyle w:val="10"/>
          <w:rFonts w:ascii="標楷體" w:eastAsia="標楷體" w:hAnsi="標楷體" w:cs="新細明體" w:hint="eastAsia"/>
          <w:b/>
          <w:color w:val="000000"/>
          <w:szCs w:val="32"/>
        </w:rPr>
        <w:t>、</w:t>
      </w:r>
      <w:r w:rsidR="00D157F7" w:rsidRPr="00357D8A">
        <w:rPr>
          <w:rStyle w:val="10"/>
          <w:rFonts w:ascii="標楷體" w:eastAsia="標楷體" w:hAnsi="標楷體" w:hint="eastAsia"/>
          <w:b/>
          <w:color w:val="000000"/>
          <w:szCs w:val="32"/>
        </w:rPr>
        <w:t>施政目標</w:t>
      </w:r>
    </w:p>
    <w:p w:rsidR="00EA3C2E" w:rsidRPr="00357D8A" w:rsidRDefault="00227573" w:rsidP="003F2A76">
      <w:pPr>
        <w:pStyle w:val="1"/>
        <w:spacing w:line="360" w:lineRule="auto"/>
        <w:jc w:val="both"/>
        <w:rPr>
          <w:rFonts w:ascii="標楷體" w:eastAsia="標楷體" w:hAnsi="標楷體" w:cs="新細明體" w:hint="eastAsia"/>
          <w:color w:val="000000"/>
        </w:rPr>
      </w:pPr>
      <w:r w:rsidRPr="00357D8A">
        <w:rPr>
          <w:rStyle w:val="10"/>
          <w:rFonts w:ascii="標楷體" w:eastAsia="標楷體" w:hAnsi="標楷體" w:hint="eastAsia"/>
          <w:b/>
          <w:color w:val="000000"/>
          <w:sz w:val="28"/>
          <w:szCs w:val="28"/>
        </w:rPr>
        <w:t xml:space="preserve">  </w:t>
      </w:r>
      <w:r w:rsidRPr="00357D8A">
        <w:rPr>
          <w:rFonts w:ascii="標楷體" w:eastAsia="標楷體" w:hAnsi="標楷體" w:cs="新細明體" w:hint="eastAsia"/>
          <w:color w:val="000000"/>
        </w:rPr>
        <w:t xml:space="preserve">  透過108年度連江縣婦女生活需求調查委託研究了解不同特性之婦女生活現況、需求及期待，分析婦女對現有福利之了解程度及使用情形，作為現有福利措施宣導之參考並且規畫適切、具可近性的福利方案及措施，達到以需求為基礎的婦女福利。提供多元且連續性的婦女服務網絡，透過婦女福利服務中心提供本縣婦女多元化、全方位的場所，充實精神生活並辦理婦女各項活動，以達婦女自我成長加強婦女團體資源及資訊之整合，結合民間參與力量，倡導性別平權，促進性別和諧，喚醒女性意識，激發女性潛能，促進女性成長，鼓勵社會參與。</w:t>
      </w:r>
    </w:p>
    <w:p w:rsidR="006F65EF" w:rsidRPr="00357D8A" w:rsidRDefault="006F65EF" w:rsidP="003F2A76">
      <w:pPr>
        <w:pStyle w:val="1"/>
        <w:spacing w:line="360" w:lineRule="auto"/>
        <w:jc w:val="both"/>
        <w:rPr>
          <w:rFonts w:ascii="標楷體" w:eastAsia="標楷體" w:hAnsi="標楷體" w:cs="新細明體" w:hint="eastAsia"/>
          <w:color w:val="000000"/>
        </w:rPr>
      </w:pPr>
      <w:r w:rsidRPr="00357D8A">
        <w:rPr>
          <w:rFonts w:ascii="標楷體" w:eastAsia="標楷體" w:hAnsi="標楷體" w:cs="新細明體" w:hint="eastAsia"/>
          <w:color w:val="000000"/>
        </w:rPr>
        <w:t>一、減緩婦女照顧壓力及維護身心健康</w:t>
      </w:r>
    </w:p>
    <w:p w:rsidR="006F65EF" w:rsidRPr="00357D8A" w:rsidRDefault="006F65EF" w:rsidP="003F2A76">
      <w:pPr>
        <w:pStyle w:val="1"/>
        <w:spacing w:line="360" w:lineRule="auto"/>
        <w:ind w:leftChars="200" w:left="480"/>
        <w:jc w:val="both"/>
        <w:rPr>
          <w:rFonts w:ascii="標楷體" w:eastAsia="標楷體" w:hAnsi="標楷體" w:cs="新細明體"/>
          <w:color w:val="000000"/>
        </w:rPr>
      </w:pPr>
      <w:r w:rsidRPr="00357D8A">
        <w:rPr>
          <w:rFonts w:ascii="標楷體" w:eastAsia="標楷體" w:hAnsi="標楷體" w:cs="新細明體" w:hint="eastAsia"/>
          <w:color w:val="000000"/>
        </w:rPr>
        <w:t>(一)提供完善托育及幼兒照顧資源</w:t>
      </w:r>
    </w:p>
    <w:p w:rsidR="003F2A76" w:rsidRPr="00357D8A" w:rsidRDefault="003F2A76" w:rsidP="003F2A76">
      <w:pPr>
        <w:pStyle w:val="1"/>
        <w:spacing w:line="360" w:lineRule="auto"/>
        <w:ind w:leftChars="200" w:left="480"/>
        <w:jc w:val="both"/>
        <w:rPr>
          <w:rFonts w:ascii="標楷體" w:eastAsia="標楷體" w:hAnsi="標楷體" w:cs="新細明體" w:hint="eastAsia"/>
          <w:color w:val="000000"/>
        </w:rPr>
      </w:pPr>
      <w:r w:rsidRPr="00357D8A">
        <w:rPr>
          <w:rFonts w:ascii="標楷體" w:eastAsia="標楷體" w:hAnsi="標楷體" w:cs="新細明體" w:hint="eastAsia"/>
          <w:color w:val="000000"/>
        </w:rPr>
        <w:t>(二)提升專業照顧能力</w:t>
      </w:r>
    </w:p>
    <w:p w:rsidR="006F65EF" w:rsidRPr="00357D8A" w:rsidRDefault="006F65EF" w:rsidP="003F2A76">
      <w:pPr>
        <w:pStyle w:val="1"/>
        <w:spacing w:line="360" w:lineRule="auto"/>
        <w:ind w:leftChars="200" w:left="480"/>
        <w:jc w:val="both"/>
        <w:rPr>
          <w:rFonts w:ascii="標楷體" w:eastAsia="標楷體" w:hAnsi="標楷體" w:cs="新細明體"/>
          <w:color w:val="000000"/>
        </w:rPr>
      </w:pPr>
      <w:r w:rsidRPr="00357D8A">
        <w:rPr>
          <w:rFonts w:ascii="標楷體" w:eastAsia="標楷體" w:hAnsi="標楷體" w:cs="新細明體" w:hint="eastAsia"/>
          <w:color w:val="000000"/>
        </w:rPr>
        <w:t>(</w:t>
      </w:r>
      <w:r w:rsidR="003F2A76" w:rsidRPr="00357D8A">
        <w:rPr>
          <w:rFonts w:ascii="標楷體" w:eastAsia="標楷體" w:hAnsi="標楷體" w:cs="新細明體" w:hint="eastAsia"/>
          <w:color w:val="000000"/>
        </w:rPr>
        <w:t>三</w:t>
      </w:r>
      <w:r w:rsidRPr="00357D8A">
        <w:rPr>
          <w:rFonts w:ascii="標楷體" w:eastAsia="標楷體" w:hAnsi="標楷體" w:cs="新細明體" w:hint="eastAsia"/>
          <w:color w:val="000000"/>
        </w:rPr>
        <w:t>)規劃</w:t>
      </w:r>
      <w:r w:rsidR="00EA3C2E" w:rsidRPr="00357D8A">
        <w:rPr>
          <w:rFonts w:ascii="標楷體" w:eastAsia="標楷體" w:hAnsi="標楷體" w:cs="新細明體" w:hint="eastAsia"/>
          <w:color w:val="000000"/>
        </w:rPr>
        <w:t>婦女維護身心健康</w:t>
      </w:r>
      <w:r w:rsidRPr="00357D8A">
        <w:rPr>
          <w:rFonts w:ascii="標楷體" w:eastAsia="標楷體" w:hAnsi="標楷體" w:cs="新細明體" w:hint="eastAsia"/>
          <w:color w:val="000000"/>
        </w:rPr>
        <w:t>服務</w:t>
      </w:r>
    </w:p>
    <w:p w:rsidR="00EC111A" w:rsidRPr="00357D8A" w:rsidRDefault="00EC111A" w:rsidP="00736469">
      <w:pPr>
        <w:pStyle w:val="1"/>
        <w:spacing w:line="360" w:lineRule="auto"/>
        <w:ind w:leftChars="200" w:left="480"/>
        <w:jc w:val="both"/>
        <w:rPr>
          <w:rFonts w:ascii="標楷體" w:eastAsia="標楷體" w:hAnsi="標楷體" w:cs="新細明體" w:hint="eastAsia"/>
          <w:color w:val="000000"/>
        </w:rPr>
      </w:pPr>
      <w:r w:rsidRPr="00357D8A">
        <w:rPr>
          <w:rFonts w:ascii="標楷體" w:eastAsia="標楷體" w:hAnsi="標楷體" w:cs="新細明體" w:hint="eastAsia"/>
          <w:color w:val="000000"/>
        </w:rPr>
        <w:t>(四)</w:t>
      </w:r>
      <w:r w:rsidR="00EA3C2E" w:rsidRPr="00357D8A">
        <w:rPr>
          <w:rFonts w:ascii="標楷體" w:eastAsia="標楷體" w:hAnsi="標楷體" w:cs="新細明體" w:hint="eastAsia"/>
          <w:color w:val="000000"/>
        </w:rPr>
        <w:t>提供婦女健康保健服務</w:t>
      </w:r>
      <w:r w:rsidR="00736469" w:rsidRPr="00357D8A">
        <w:rPr>
          <w:rFonts w:ascii="標楷體" w:eastAsia="標楷體" w:hAnsi="標楷體" w:cs="新細明體" w:hint="eastAsia"/>
          <w:color w:val="000000"/>
        </w:rPr>
        <w:t xml:space="preserve"> </w:t>
      </w:r>
    </w:p>
    <w:p w:rsidR="006F65EF" w:rsidRPr="00357D8A" w:rsidRDefault="006F65EF" w:rsidP="003F2A76">
      <w:pPr>
        <w:pStyle w:val="1"/>
        <w:spacing w:line="360" w:lineRule="auto"/>
        <w:jc w:val="both"/>
        <w:rPr>
          <w:rFonts w:ascii="標楷體" w:eastAsia="標楷體" w:hAnsi="標楷體" w:cs="新細明體"/>
          <w:color w:val="000000"/>
        </w:rPr>
      </w:pPr>
      <w:r w:rsidRPr="00357D8A">
        <w:rPr>
          <w:rFonts w:ascii="標楷體" w:eastAsia="標楷體" w:hAnsi="標楷體" w:cs="新細明體" w:hint="eastAsia"/>
          <w:color w:val="000000"/>
        </w:rPr>
        <w:t>二、建構完善多元家庭福利服務</w:t>
      </w:r>
    </w:p>
    <w:p w:rsidR="006F65EF" w:rsidRPr="00357D8A" w:rsidRDefault="006F65EF" w:rsidP="003F2A76">
      <w:pPr>
        <w:pStyle w:val="1"/>
        <w:spacing w:line="360" w:lineRule="auto"/>
        <w:ind w:leftChars="200" w:left="480"/>
        <w:jc w:val="both"/>
        <w:rPr>
          <w:rFonts w:ascii="標楷體" w:eastAsia="標楷體" w:hAnsi="標楷體" w:cs="新細明體" w:hint="eastAsia"/>
          <w:color w:val="000000"/>
        </w:rPr>
      </w:pPr>
      <w:r w:rsidRPr="00357D8A">
        <w:rPr>
          <w:rFonts w:ascii="標楷體" w:eastAsia="標楷體" w:hAnsi="標楷體" w:cs="新細明體" w:hint="eastAsia"/>
          <w:color w:val="000000"/>
        </w:rPr>
        <w:t>(一)特境家庭友善支持</w:t>
      </w:r>
    </w:p>
    <w:p w:rsidR="006F65EF" w:rsidRPr="00357D8A" w:rsidRDefault="006F65EF" w:rsidP="003F2A76">
      <w:pPr>
        <w:pStyle w:val="1"/>
        <w:spacing w:line="360" w:lineRule="auto"/>
        <w:ind w:leftChars="200" w:left="480"/>
        <w:jc w:val="both"/>
        <w:rPr>
          <w:rFonts w:ascii="標楷體" w:eastAsia="標楷體" w:hAnsi="標楷體" w:cs="新細明體" w:hint="eastAsia"/>
          <w:color w:val="000000"/>
        </w:rPr>
      </w:pPr>
      <w:r w:rsidRPr="00357D8A">
        <w:rPr>
          <w:rFonts w:ascii="標楷體" w:eastAsia="標楷體" w:hAnsi="標楷體" w:cs="新細明體" w:hint="eastAsia"/>
          <w:color w:val="000000"/>
        </w:rPr>
        <w:t>(二)新住民家庭照顧支持</w:t>
      </w:r>
    </w:p>
    <w:p w:rsidR="006F65EF" w:rsidRPr="00357D8A" w:rsidRDefault="006F65EF" w:rsidP="003F2A76">
      <w:pPr>
        <w:pStyle w:val="1"/>
        <w:spacing w:line="360" w:lineRule="auto"/>
        <w:ind w:leftChars="200" w:left="480"/>
        <w:jc w:val="both"/>
        <w:rPr>
          <w:rFonts w:ascii="標楷體" w:eastAsia="標楷體" w:hAnsi="標楷體" w:cs="新細明體" w:hint="eastAsia"/>
          <w:color w:val="000000"/>
        </w:rPr>
      </w:pPr>
      <w:r w:rsidRPr="00357D8A">
        <w:rPr>
          <w:rFonts w:ascii="標楷體" w:eastAsia="標楷體" w:hAnsi="標楷體" w:cs="新細明體" w:hint="eastAsia"/>
          <w:color w:val="000000"/>
        </w:rPr>
        <w:t>(三)脆弱家庭支持方案</w:t>
      </w:r>
    </w:p>
    <w:p w:rsidR="00EA3C2E" w:rsidRDefault="006F65EF" w:rsidP="00EA3C2E">
      <w:pPr>
        <w:pStyle w:val="1"/>
        <w:spacing w:line="360" w:lineRule="auto"/>
        <w:ind w:leftChars="200" w:left="480"/>
        <w:jc w:val="both"/>
        <w:rPr>
          <w:rFonts w:ascii="標楷體" w:eastAsia="標楷體" w:hAnsi="標楷體" w:cs="新細明體"/>
          <w:color w:val="000000"/>
        </w:rPr>
      </w:pPr>
      <w:r w:rsidRPr="00357D8A">
        <w:rPr>
          <w:rFonts w:ascii="標楷體" w:eastAsia="標楷體" w:hAnsi="標楷體" w:cs="新細明體" w:hint="eastAsia"/>
          <w:color w:val="000000"/>
        </w:rPr>
        <w:t>(四)一般家庭照顧支持</w:t>
      </w:r>
    </w:p>
    <w:p w:rsidR="00357D8A" w:rsidRPr="00357D8A" w:rsidRDefault="00357D8A" w:rsidP="00EA3C2E">
      <w:pPr>
        <w:pStyle w:val="1"/>
        <w:spacing w:line="360" w:lineRule="auto"/>
        <w:ind w:leftChars="200" w:left="480"/>
        <w:jc w:val="both"/>
        <w:rPr>
          <w:rFonts w:ascii="標楷體" w:eastAsia="標楷體" w:hAnsi="標楷體" w:cs="新細明體" w:hint="eastAsia"/>
          <w:color w:val="000000"/>
        </w:rPr>
      </w:pPr>
    </w:p>
    <w:p w:rsidR="006F65EF" w:rsidRPr="00357D8A" w:rsidRDefault="00D3045B" w:rsidP="003F2A76">
      <w:pPr>
        <w:pStyle w:val="1"/>
        <w:spacing w:line="360" w:lineRule="auto"/>
        <w:jc w:val="both"/>
        <w:rPr>
          <w:rFonts w:ascii="標楷體" w:eastAsia="標楷體" w:hAnsi="標楷體" w:cs="新細明體" w:hint="eastAsia"/>
          <w:color w:val="000000"/>
        </w:rPr>
      </w:pPr>
      <w:r w:rsidRPr="00357D8A">
        <w:rPr>
          <w:rFonts w:ascii="標楷體" w:eastAsia="標楷體" w:hAnsi="標楷體" w:cs="新細明體" w:hint="eastAsia"/>
          <w:color w:val="000000"/>
        </w:rPr>
        <w:lastRenderedPageBreak/>
        <w:t>三、</w:t>
      </w:r>
      <w:r w:rsidR="006F65EF" w:rsidRPr="00357D8A">
        <w:rPr>
          <w:rFonts w:ascii="標楷體" w:eastAsia="標楷體" w:hAnsi="標楷體" w:cs="新細明體" w:hint="eastAsia"/>
          <w:color w:val="000000"/>
        </w:rPr>
        <w:t>提供婦女成長、權益、倡議等積極性服務及提升婦女經濟人身安全</w:t>
      </w:r>
    </w:p>
    <w:p w:rsidR="006F65EF" w:rsidRPr="00357D8A" w:rsidRDefault="006F65EF" w:rsidP="003F2A76">
      <w:pPr>
        <w:pStyle w:val="1"/>
        <w:spacing w:line="360" w:lineRule="auto"/>
        <w:ind w:leftChars="200" w:left="480"/>
        <w:jc w:val="both"/>
        <w:rPr>
          <w:rFonts w:ascii="標楷體" w:eastAsia="標楷體" w:hAnsi="標楷體" w:cs="新細明體" w:hint="eastAsia"/>
          <w:color w:val="000000"/>
        </w:rPr>
      </w:pPr>
      <w:r w:rsidRPr="00357D8A">
        <w:rPr>
          <w:rFonts w:ascii="標楷體" w:eastAsia="標楷體" w:hAnsi="標楷體" w:cs="新細明體" w:hint="eastAsia"/>
          <w:color w:val="000000"/>
        </w:rPr>
        <w:t>(一)辦理家事分工、女性議題與性平議題活動，及婦女支持性服務。</w:t>
      </w:r>
    </w:p>
    <w:p w:rsidR="006F65EF" w:rsidRPr="00357D8A" w:rsidRDefault="006F65EF" w:rsidP="003F2A76">
      <w:pPr>
        <w:pStyle w:val="1"/>
        <w:spacing w:line="360" w:lineRule="auto"/>
        <w:ind w:leftChars="200" w:left="480"/>
        <w:jc w:val="both"/>
        <w:rPr>
          <w:rFonts w:ascii="標楷體" w:eastAsia="標楷體" w:hAnsi="標楷體" w:cs="新細明體" w:hint="eastAsia"/>
          <w:color w:val="000000"/>
        </w:rPr>
      </w:pPr>
      <w:r w:rsidRPr="00357D8A">
        <w:rPr>
          <w:rFonts w:ascii="標楷體" w:eastAsia="標楷體" w:hAnsi="標楷體" w:cs="新細明體" w:hint="eastAsia"/>
          <w:color w:val="000000"/>
        </w:rPr>
        <w:t>(二)提升婦女個人量能，辦理成長課程方案。</w:t>
      </w:r>
    </w:p>
    <w:p w:rsidR="006F65EF" w:rsidRPr="00357D8A" w:rsidRDefault="006F65EF" w:rsidP="003F2A76">
      <w:pPr>
        <w:pStyle w:val="1"/>
        <w:spacing w:line="360" w:lineRule="auto"/>
        <w:ind w:leftChars="200" w:left="480"/>
        <w:jc w:val="both"/>
        <w:rPr>
          <w:rFonts w:ascii="標楷體" w:eastAsia="標楷體" w:hAnsi="標楷體" w:cs="新細明體" w:hint="eastAsia"/>
          <w:color w:val="000000"/>
        </w:rPr>
      </w:pPr>
      <w:r w:rsidRPr="00357D8A">
        <w:rPr>
          <w:rFonts w:ascii="標楷體" w:eastAsia="標楷體" w:hAnsi="標楷體" w:cs="新細明體" w:hint="eastAsia"/>
          <w:color w:val="000000"/>
        </w:rPr>
        <w:t>(</w:t>
      </w:r>
      <w:r w:rsidR="00D3045B" w:rsidRPr="00357D8A">
        <w:rPr>
          <w:rFonts w:ascii="標楷體" w:eastAsia="標楷體" w:hAnsi="標楷體" w:cs="新細明體" w:hint="eastAsia"/>
          <w:color w:val="000000"/>
        </w:rPr>
        <w:t>三)</w:t>
      </w:r>
      <w:r w:rsidRPr="00357D8A">
        <w:rPr>
          <w:rFonts w:ascii="標楷體" w:eastAsia="標楷體" w:hAnsi="標楷體" w:cs="新細明體" w:hint="eastAsia"/>
          <w:color w:val="000000"/>
        </w:rPr>
        <w:t>進行婦團培力暨婦女福利專業人才培訓。</w:t>
      </w:r>
      <w:r w:rsidR="000E7756" w:rsidRPr="00357D8A">
        <w:rPr>
          <w:rFonts w:ascii="標楷體" w:eastAsia="標楷體" w:hAnsi="標楷體" w:cs="新細明體" w:hint="eastAsia"/>
          <w:color w:val="000000"/>
        </w:rPr>
        <w:t xml:space="preserve"> </w:t>
      </w:r>
    </w:p>
    <w:p w:rsidR="006F65EF" w:rsidRPr="00357D8A" w:rsidRDefault="006F65EF" w:rsidP="003F2A76">
      <w:pPr>
        <w:pStyle w:val="1"/>
        <w:spacing w:line="360" w:lineRule="auto"/>
        <w:ind w:leftChars="200" w:left="480"/>
        <w:jc w:val="both"/>
        <w:rPr>
          <w:rFonts w:ascii="標楷體" w:eastAsia="標楷體" w:hAnsi="標楷體" w:cs="新細明體" w:hint="eastAsia"/>
          <w:color w:val="000000"/>
        </w:rPr>
      </w:pPr>
      <w:r w:rsidRPr="00357D8A">
        <w:rPr>
          <w:rFonts w:ascii="標楷體" w:eastAsia="標楷體" w:hAnsi="標楷體" w:cs="新細明體" w:hint="eastAsia"/>
          <w:color w:val="000000"/>
        </w:rPr>
        <w:t>(</w:t>
      </w:r>
      <w:r w:rsidR="000E7756" w:rsidRPr="00357D8A">
        <w:rPr>
          <w:rFonts w:ascii="標楷體" w:eastAsia="標楷體" w:hAnsi="標楷體" w:cs="新細明體" w:hint="eastAsia"/>
          <w:color w:val="000000"/>
        </w:rPr>
        <w:t>四</w:t>
      </w:r>
      <w:r w:rsidRPr="00357D8A">
        <w:rPr>
          <w:rFonts w:ascii="標楷體" w:eastAsia="標楷體" w:hAnsi="標楷體" w:cs="新細明體" w:hint="eastAsia"/>
          <w:color w:val="000000"/>
        </w:rPr>
        <w:t>)推展性別主流化，透過社區</w:t>
      </w:r>
      <w:r w:rsidR="004F38A3" w:rsidRPr="00357D8A">
        <w:rPr>
          <w:rFonts w:ascii="標楷體" w:eastAsia="標楷體" w:hAnsi="標楷體" w:cs="新細明體" w:hint="eastAsia"/>
          <w:color w:val="000000"/>
        </w:rPr>
        <w:t>或校園</w:t>
      </w:r>
      <w:r w:rsidRPr="00357D8A">
        <w:rPr>
          <w:rFonts w:ascii="標楷體" w:eastAsia="標楷體" w:hAnsi="標楷體" w:cs="新細明體" w:hint="eastAsia"/>
          <w:color w:val="000000"/>
        </w:rPr>
        <w:t>宣導方案，對縣民廣植性平概念。</w:t>
      </w:r>
    </w:p>
    <w:p w:rsidR="006F65EF" w:rsidRPr="00357D8A" w:rsidRDefault="006F65EF" w:rsidP="003F2A76">
      <w:pPr>
        <w:pStyle w:val="1"/>
        <w:spacing w:line="360" w:lineRule="auto"/>
        <w:ind w:leftChars="200" w:left="480"/>
        <w:jc w:val="both"/>
        <w:rPr>
          <w:rFonts w:ascii="標楷體" w:eastAsia="標楷體" w:hAnsi="標楷體" w:cs="新細明體" w:hint="eastAsia"/>
          <w:color w:val="000000"/>
        </w:rPr>
      </w:pPr>
      <w:r w:rsidRPr="00357D8A">
        <w:rPr>
          <w:rFonts w:ascii="標楷體" w:eastAsia="標楷體" w:hAnsi="標楷體" w:cs="新細明體" w:hint="eastAsia"/>
          <w:color w:val="000000"/>
        </w:rPr>
        <w:t>(</w:t>
      </w:r>
      <w:r w:rsidR="000E7756" w:rsidRPr="00357D8A">
        <w:rPr>
          <w:rFonts w:ascii="標楷體" w:eastAsia="標楷體" w:hAnsi="標楷體" w:cs="新細明體" w:hint="eastAsia"/>
          <w:color w:val="000000"/>
        </w:rPr>
        <w:t>五</w:t>
      </w:r>
      <w:r w:rsidRPr="00357D8A">
        <w:rPr>
          <w:rFonts w:ascii="標楷體" w:eastAsia="標楷體" w:hAnsi="標楷體" w:cs="新細明體" w:hint="eastAsia"/>
          <w:color w:val="000000"/>
        </w:rPr>
        <w:t>)提供家庭經濟安全</w:t>
      </w:r>
    </w:p>
    <w:p w:rsidR="006F65EF" w:rsidRPr="00357D8A" w:rsidRDefault="006F65EF" w:rsidP="003F2A76">
      <w:pPr>
        <w:pStyle w:val="1"/>
        <w:spacing w:line="360" w:lineRule="auto"/>
        <w:ind w:leftChars="200" w:left="480"/>
        <w:jc w:val="both"/>
        <w:rPr>
          <w:rFonts w:ascii="標楷體" w:eastAsia="標楷體" w:hAnsi="標楷體" w:cs="新細明體" w:hint="eastAsia"/>
          <w:color w:val="000000"/>
        </w:rPr>
      </w:pPr>
      <w:r w:rsidRPr="00357D8A">
        <w:rPr>
          <w:rFonts w:ascii="標楷體" w:eastAsia="標楷體" w:hAnsi="標楷體" w:cs="新細明體" w:hint="eastAsia"/>
          <w:color w:val="000000"/>
        </w:rPr>
        <w:t>(</w:t>
      </w:r>
      <w:r w:rsidR="000E7756" w:rsidRPr="00357D8A">
        <w:rPr>
          <w:rFonts w:ascii="標楷體" w:eastAsia="標楷體" w:hAnsi="標楷體" w:cs="新細明體" w:hint="eastAsia"/>
          <w:color w:val="000000"/>
        </w:rPr>
        <w:t>六</w:t>
      </w:r>
      <w:r w:rsidRPr="00357D8A">
        <w:rPr>
          <w:rFonts w:ascii="標楷體" w:eastAsia="標楷體" w:hAnsi="標楷體" w:cs="新細明體" w:hint="eastAsia"/>
          <w:color w:val="000000"/>
        </w:rPr>
        <w:t>)強化婦女經濟人身安全</w:t>
      </w:r>
    </w:p>
    <w:p w:rsidR="00531AE6" w:rsidRPr="00357D8A" w:rsidRDefault="00BE321F" w:rsidP="00CF3666">
      <w:pPr>
        <w:autoSpaceDN/>
        <w:spacing w:before="100" w:beforeAutospacing="1" w:line="360" w:lineRule="auto"/>
        <w:jc w:val="both"/>
        <w:textAlignment w:val="auto"/>
        <w:rPr>
          <w:rStyle w:val="10"/>
          <w:rFonts w:ascii="標楷體" w:eastAsia="標楷體" w:hAnsi="標楷體"/>
          <w:b/>
          <w:color w:val="000000"/>
          <w:szCs w:val="24"/>
        </w:rPr>
      </w:pPr>
      <w:r>
        <w:rPr>
          <w:rStyle w:val="10"/>
          <w:rFonts w:ascii="標楷體" w:eastAsia="標楷體" w:hAnsi="標楷體" w:hint="eastAsia"/>
          <w:b/>
          <w:color w:val="000000"/>
          <w:szCs w:val="24"/>
        </w:rPr>
        <w:t>陸</w:t>
      </w:r>
      <w:r w:rsidR="00634C4F" w:rsidRPr="00357D8A">
        <w:rPr>
          <w:rStyle w:val="10"/>
          <w:rFonts w:ascii="標楷體" w:eastAsia="標楷體" w:hAnsi="標楷體" w:hint="eastAsia"/>
          <w:b/>
          <w:color w:val="000000"/>
          <w:szCs w:val="24"/>
        </w:rPr>
        <w:t>、</w:t>
      </w:r>
      <w:r w:rsidR="006A6C76" w:rsidRPr="00357D8A">
        <w:rPr>
          <w:rStyle w:val="10"/>
          <w:rFonts w:ascii="標楷體" w:eastAsia="標楷體" w:hAnsi="標楷體" w:hint="eastAsia"/>
          <w:b/>
          <w:color w:val="000000"/>
          <w:szCs w:val="24"/>
        </w:rPr>
        <w:t>行動策略與工作重點</w:t>
      </w:r>
      <w:r w:rsidR="00634C4F" w:rsidRPr="00357D8A">
        <w:rPr>
          <w:rStyle w:val="10"/>
          <w:rFonts w:ascii="標楷體" w:eastAsia="標楷體" w:hAnsi="標楷體" w:hint="eastAsia"/>
          <w:b/>
          <w:color w:val="000000"/>
          <w:szCs w:val="24"/>
        </w:rPr>
        <w:t>:</w:t>
      </w:r>
      <w:r w:rsidR="003777B5" w:rsidRPr="00357D8A">
        <w:rPr>
          <w:rStyle w:val="10"/>
          <w:rFonts w:ascii="標楷體" w:eastAsia="標楷體" w:hAnsi="標楷體"/>
          <w:b/>
          <w:color w:val="000000"/>
          <w:szCs w:val="24"/>
        </w:rPr>
        <w:t xml:space="preserve"> </w:t>
      </w:r>
    </w:p>
    <w:p w:rsidR="00366FC2" w:rsidRPr="00357D8A" w:rsidRDefault="00B2074C" w:rsidP="00366FC2">
      <w:pPr>
        <w:autoSpaceDN/>
        <w:spacing w:before="100" w:beforeAutospacing="1" w:line="360" w:lineRule="auto"/>
        <w:ind w:leftChars="200" w:left="960" w:hangingChars="200" w:hanging="480"/>
        <w:jc w:val="both"/>
        <w:textAlignment w:val="auto"/>
        <w:rPr>
          <w:rStyle w:val="10"/>
          <w:rFonts w:ascii="標楷體" w:eastAsia="標楷體" w:hAnsi="標楷體" w:hint="eastAsia"/>
          <w:color w:val="000000"/>
          <w:szCs w:val="24"/>
        </w:rPr>
      </w:pPr>
      <w:r w:rsidRPr="00357D8A">
        <w:rPr>
          <w:rStyle w:val="10"/>
          <w:rFonts w:ascii="標楷體" w:eastAsia="標楷體" w:hAnsi="標楷體" w:hint="eastAsia"/>
          <w:color w:val="000000"/>
          <w:szCs w:val="24"/>
        </w:rPr>
        <w:t xml:space="preserve"> </w:t>
      </w:r>
      <w:r w:rsidR="00CF3666" w:rsidRPr="00357D8A">
        <w:rPr>
          <w:rStyle w:val="10"/>
          <w:rFonts w:ascii="標楷體" w:eastAsia="標楷體" w:hAnsi="標楷體" w:hint="eastAsia"/>
          <w:color w:val="000000"/>
          <w:szCs w:val="24"/>
        </w:rPr>
        <w:t>(一)專題宣導講座/活動:</w:t>
      </w:r>
      <w:r w:rsidR="00714E5C" w:rsidRPr="00357D8A">
        <w:rPr>
          <w:rFonts w:ascii="標楷體" w:eastAsia="標楷體" w:hAnsi="標楷體" w:hint="eastAsia"/>
          <w:color w:val="000000"/>
        </w:rPr>
        <w:t xml:space="preserve"> </w:t>
      </w:r>
      <w:r w:rsidR="00714E5C" w:rsidRPr="00357D8A">
        <w:rPr>
          <w:rStyle w:val="10"/>
          <w:rFonts w:ascii="標楷體" w:eastAsia="標楷體" w:hAnsi="標楷體" w:hint="eastAsia"/>
          <w:color w:val="000000"/>
          <w:szCs w:val="24"/>
        </w:rPr>
        <w:t>補助民間團體</w:t>
      </w:r>
      <w:r w:rsidR="00770B53" w:rsidRPr="00357D8A">
        <w:rPr>
          <w:rStyle w:val="10"/>
          <w:rFonts w:ascii="標楷體" w:eastAsia="標楷體" w:hAnsi="標楷體" w:hint="eastAsia"/>
          <w:color w:val="000000"/>
          <w:szCs w:val="24"/>
        </w:rPr>
        <w:t>或本局自行</w:t>
      </w:r>
      <w:r w:rsidR="00714E5C" w:rsidRPr="00357D8A">
        <w:rPr>
          <w:rStyle w:val="10"/>
          <w:rFonts w:ascii="標楷體" w:eastAsia="標楷體" w:hAnsi="標楷體" w:hint="eastAsia"/>
          <w:color w:val="000000"/>
          <w:szCs w:val="24"/>
        </w:rPr>
        <w:t>辦理計</w:t>
      </w:r>
      <w:r w:rsidR="00EA3C2E" w:rsidRPr="00357D8A">
        <w:rPr>
          <w:rStyle w:val="10"/>
          <w:rFonts w:ascii="標楷體" w:eastAsia="標楷體" w:hAnsi="標楷體" w:hint="eastAsia"/>
          <w:color w:val="000000"/>
          <w:szCs w:val="24"/>
        </w:rPr>
        <w:t>10</w:t>
      </w:r>
      <w:r w:rsidR="00714E5C" w:rsidRPr="00357D8A">
        <w:rPr>
          <w:rStyle w:val="10"/>
          <w:rFonts w:ascii="標楷體" w:eastAsia="標楷體" w:hAnsi="標楷體" w:hint="eastAsia"/>
          <w:color w:val="000000"/>
          <w:szCs w:val="24"/>
        </w:rPr>
        <w:t>場次(不包含外展)，針對打破傳統家庭性別分工、身心障礙者婦女權益、新住民婦女權益、原住民婦女權益、中高齡婦女權益、懷孕婦女權益等議題，每個議題</w:t>
      </w:r>
      <w:r w:rsidR="00EA3C2E" w:rsidRPr="00357D8A">
        <w:rPr>
          <w:rStyle w:val="10"/>
          <w:rFonts w:ascii="標楷體" w:eastAsia="標楷體" w:hAnsi="標楷體" w:hint="eastAsia"/>
          <w:color w:val="000000"/>
          <w:szCs w:val="24"/>
        </w:rPr>
        <w:t>針對對象</w:t>
      </w:r>
      <w:r w:rsidR="00714E5C" w:rsidRPr="00357D8A">
        <w:rPr>
          <w:rStyle w:val="10"/>
          <w:rFonts w:ascii="標楷體" w:eastAsia="標楷體" w:hAnsi="標楷體" w:hint="eastAsia"/>
          <w:color w:val="000000"/>
          <w:szCs w:val="24"/>
        </w:rPr>
        <w:t>僅辦理一次為限。</w:t>
      </w:r>
    </w:p>
    <w:p w:rsidR="00302D52" w:rsidRPr="00357D8A" w:rsidRDefault="00CF3666" w:rsidP="00302D52">
      <w:pPr>
        <w:autoSpaceDN/>
        <w:spacing w:before="100" w:beforeAutospacing="1" w:line="360" w:lineRule="auto"/>
        <w:ind w:leftChars="200" w:left="960" w:hangingChars="200" w:hanging="480"/>
        <w:jc w:val="both"/>
        <w:textAlignment w:val="auto"/>
        <w:rPr>
          <w:rStyle w:val="10"/>
          <w:rFonts w:ascii="標楷體" w:eastAsia="標楷體" w:hAnsi="標楷體" w:hint="eastAsia"/>
          <w:color w:val="000000"/>
          <w:szCs w:val="24"/>
        </w:rPr>
      </w:pPr>
      <w:r w:rsidRPr="00357D8A">
        <w:rPr>
          <w:rStyle w:val="10"/>
          <w:rFonts w:ascii="標楷體" w:eastAsia="標楷體" w:hAnsi="標楷體" w:hint="eastAsia"/>
          <w:color w:val="000000"/>
          <w:szCs w:val="24"/>
        </w:rPr>
        <w:t>(</w:t>
      </w:r>
      <w:r w:rsidR="00366FC2" w:rsidRPr="00357D8A">
        <w:rPr>
          <w:rStyle w:val="10"/>
          <w:rFonts w:ascii="標楷體" w:eastAsia="標楷體" w:hAnsi="標楷體" w:hint="eastAsia"/>
          <w:color w:val="000000"/>
          <w:szCs w:val="24"/>
        </w:rPr>
        <w:t>二</w:t>
      </w:r>
      <w:r w:rsidRPr="00357D8A">
        <w:rPr>
          <w:rStyle w:val="10"/>
          <w:rFonts w:ascii="標楷體" w:eastAsia="標楷體" w:hAnsi="標楷體" w:hint="eastAsia"/>
          <w:color w:val="000000"/>
          <w:szCs w:val="24"/>
        </w:rPr>
        <w:t>)婦女支持成長方案:</w:t>
      </w:r>
      <w:r w:rsidR="00714E5C" w:rsidRPr="00357D8A">
        <w:rPr>
          <w:rFonts w:ascii="標楷體" w:eastAsia="標楷體" w:hAnsi="標楷體" w:hint="eastAsia"/>
          <w:color w:val="000000"/>
        </w:rPr>
        <w:t xml:space="preserve"> </w:t>
      </w:r>
      <w:r w:rsidR="00714E5C" w:rsidRPr="00357D8A">
        <w:rPr>
          <w:rStyle w:val="10"/>
          <w:rFonts w:ascii="標楷體" w:eastAsia="標楷體" w:hAnsi="標楷體" w:hint="eastAsia"/>
          <w:color w:val="000000"/>
          <w:szCs w:val="24"/>
        </w:rPr>
        <w:t>補助民間團體或本局自行辦理計</w:t>
      </w:r>
      <w:r w:rsidR="00EA3C2E" w:rsidRPr="00357D8A">
        <w:rPr>
          <w:rStyle w:val="10"/>
          <w:rFonts w:ascii="標楷體" w:eastAsia="標楷體" w:hAnsi="標楷體" w:hint="eastAsia"/>
          <w:color w:val="000000"/>
          <w:szCs w:val="24"/>
        </w:rPr>
        <w:t>6</w:t>
      </w:r>
      <w:r w:rsidR="00714E5C" w:rsidRPr="00357D8A">
        <w:rPr>
          <w:rStyle w:val="10"/>
          <w:rFonts w:ascii="標楷體" w:eastAsia="標楷體" w:hAnsi="標楷體" w:hint="eastAsia"/>
          <w:color w:val="000000"/>
          <w:szCs w:val="24"/>
        </w:rPr>
        <w:t>場次，</w:t>
      </w:r>
      <w:r w:rsidR="00302D52" w:rsidRPr="00357D8A">
        <w:rPr>
          <w:rStyle w:val="10"/>
          <w:rFonts w:ascii="標楷體" w:eastAsia="標楷體" w:hAnsi="標楷體" w:hint="eastAsia"/>
          <w:color w:val="000000"/>
          <w:szCs w:val="24"/>
        </w:rPr>
        <w:t>運用婦女相關實證研究資料進行評估，針對不同類別</w:t>
      </w:r>
      <w:r w:rsidR="00714E5C" w:rsidRPr="00357D8A">
        <w:rPr>
          <w:rStyle w:val="10"/>
          <w:rFonts w:ascii="標楷體" w:eastAsia="標楷體" w:hAnsi="標楷體" w:hint="eastAsia"/>
          <w:color w:val="000000"/>
          <w:szCs w:val="24"/>
        </w:rPr>
        <w:t>(全職媽媽、職業婦女、弱勢婦女、新住民婦女、</w:t>
      </w:r>
      <w:r w:rsidR="00302D52" w:rsidRPr="00357D8A">
        <w:rPr>
          <w:rStyle w:val="10"/>
          <w:rFonts w:ascii="標楷體" w:eastAsia="標楷體" w:hAnsi="標楷體" w:hint="eastAsia"/>
          <w:color w:val="000000"/>
          <w:szCs w:val="24"/>
        </w:rPr>
        <w:t>單身女性</w:t>
      </w:r>
      <w:r w:rsidR="00714E5C" w:rsidRPr="00357D8A">
        <w:rPr>
          <w:rStyle w:val="10"/>
          <w:rFonts w:ascii="標楷體" w:eastAsia="標楷體" w:hAnsi="標楷體" w:hint="eastAsia"/>
          <w:color w:val="000000"/>
          <w:szCs w:val="24"/>
        </w:rPr>
        <w:t>、孕產</w:t>
      </w:r>
      <w:r w:rsidR="00302D52" w:rsidRPr="00357D8A">
        <w:rPr>
          <w:rStyle w:val="10"/>
          <w:rFonts w:ascii="標楷體" w:eastAsia="標楷體" w:hAnsi="標楷體" w:hint="eastAsia"/>
          <w:color w:val="000000"/>
          <w:szCs w:val="24"/>
        </w:rPr>
        <w:t>婦女</w:t>
      </w:r>
      <w:r w:rsidR="00770B53" w:rsidRPr="00357D8A">
        <w:rPr>
          <w:rStyle w:val="10"/>
          <w:rFonts w:ascii="標楷體" w:eastAsia="標楷體" w:hAnsi="標楷體" w:hint="eastAsia"/>
          <w:color w:val="000000"/>
          <w:szCs w:val="24"/>
        </w:rPr>
        <w:t>、偏鄉婦女、未婚媽媽、原住民婦女、新手爸媽、身心障礙婦女、</w:t>
      </w:r>
      <w:r w:rsidR="00CD4DF1" w:rsidRPr="00357D8A">
        <w:rPr>
          <w:rStyle w:val="10"/>
          <w:rFonts w:ascii="標楷體" w:eastAsia="標楷體" w:hAnsi="標楷體" w:hint="eastAsia"/>
          <w:color w:val="000000"/>
          <w:szCs w:val="24"/>
        </w:rPr>
        <w:t>二度就業婦女</w:t>
      </w:r>
      <w:r w:rsidR="00714E5C" w:rsidRPr="00357D8A">
        <w:rPr>
          <w:rStyle w:val="10"/>
          <w:rFonts w:ascii="標楷體" w:eastAsia="標楷體" w:hAnsi="標楷體" w:hint="eastAsia"/>
          <w:color w:val="000000"/>
          <w:szCs w:val="24"/>
        </w:rPr>
        <w:t>等</w:t>
      </w:r>
      <w:r w:rsidR="00302D52" w:rsidRPr="00357D8A">
        <w:rPr>
          <w:rStyle w:val="10"/>
          <w:rFonts w:ascii="標楷體" w:eastAsia="標楷體" w:hAnsi="標楷體"/>
          <w:color w:val="000000"/>
          <w:szCs w:val="24"/>
        </w:rPr>
        <w:t>…</w:t>
      </w:r>
      <w:r w:rsidR="00714E5C" w:rsidRPr="00357D8A">
        <w:rPr>
          <w:rStyle w:val="10"/>
          <w:rFonts w:ascii="標楷體" w:eastAsia="標楷體" w:hAnsi="標楷體" w:hint="eastAsia"/>
          <w:color w:val="000000"/>
          <w:szCs w:val="24"/>
        </w:rPr>
        <w:t>)</w:t>
      </w:r>
      <w:r w:rsidR="00F71185" w:rsidRPr="00357D8A">
        <w:rPr>
          <w:rStyle w:val="10"/>
          <w:rFonts w:ascii="標楷體" w:eastAsia="標楷體" w:hAnsi="標楷體" w:hint="eastAsia"/>
          <w:color w:val="000000"/>
          <w:szCs w:val="24"/>
        </w:rPr>
        <w:t>為</w:t>
      </w:r>
      <w:r w:rsidR="00302D52" w:rsidRPr="00357D8A">
        <w:rPr>
          <w:rStyle w:val="10"/>
          <w:rFonts w:ascii="標楷體" w:eastAsia="標楷體" w:hAnsi="標楷體" w:hint="eastAsia"/>
          <w:color w:val="000000"/>
          <w:szCs w:val="24"/>
        </w:rPr>
        <w:t>主軸</w:t>
      </w:r>
      <w:r w:rsidR="00F71185" w:rsidRPr="00357D8A">
        <w:rPr>
          <w:rStyle w:val="10"/>
          <w:rFonts w:ascii="標楷體" w:eastAsia="標楷體" w:hAnsi="標楷體" w:hint="eastAsia"/>
          <w:color w:val="000000"/>
          <w:szCs w:val="24"/>
        </w:rPr>
        <w:t>，連續性</w:t>
      </w:r>
      <w:r w:rsidR="00302D52" w:rsidRPr="00357D8A">
        <w:rPr>
          <w:rStyle w:val="10"/>
          <w:rFonts w:ascii="標楷體" w:eastAsia="標楷體" w:hAnsi="標楷體" w:hint="eastAsia"/>
          <w:color w:val="000000"/>
          <w:szCs w:val="24"/>
        </w:rPr>
        <w:t>支持成長方案，每個議題</w:t>
      </w:r>
      <w:r w:rsidR="00EA3C2E" w:rsidRPr="00357D8A">
        <w:rPr>
          <w:rStyle w:val="10"/>
          <w:rFonts w:ascii="標楷體" w:eastAsia="標楷體" w:hAnsi="標楷體" w:hint="eastAsia"/>
          <w:color w:val="000000"/>
          <w:szCs w:val="24"/>
        </w:rPr>
        <w:t>針對對象</w:t>
      </w:r>
      <w:r w:rsidR="00302D52" w:rsidRPr="00357D8A">
        <w:rPr>
          <w:rStyle w:val="10"/>
          <w:rFonts w:ascii="標楷體" w:eastAsia="標楷體" w:hAnsi="標楷體" w:hint="eastAsia"/>
          <w:color w:val="000000"/>
          <w:szCs w:val="24"/>
        </w:rPr>
        <w:t>僅辦理一次為限。</w:t>
      </w:r>
    </w:p>
    <w:p w:rsidR="00CF3666" w:rsidRPr="00357D8A" w:rsidRDefault="00CF3666" w:rsidP="00F71185">
      <w:pPr>
        <w:autoSpaceDN/>
        <w:spacing w:before="100" w:beforeAutospacing="1" w:line="360" w:lineRule="auto"/>
        <w:ind w:leftChars="200" w:left="960" w:hangingChars="200" w:hanging="48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(三)性別</w:t>
      </w:r>
      <w:r w:rsidR="00714E5C" w:rsidRPr="00357D8A">
        <w:rPr>
          <w:rStyle w:val="10"/>
          <w:rFonts w:ascii="標楷體" w:eastAsia="標楷體" w:hAnsi="標楷體" w:hint="eastAsia"/>
          <w:color w:val="000000"/>
          <w:szCs w:val="24"/>
        </w:rPr>
        <w:t>平等</w:t>
      </w:r>
      <w:r w:rsidRPr="00357D8A">
        <w:rPr>
          <w:rStyle w:val="10"/>
          <w:rFonts w:ascii="標楷體" w:eastAsia="標楷體" w:hAnsi="標楷體" w:hint="eastAsia"/>
          <w:color w:val="000000"/>
          <w:szCs w:val="24"/>
        </w:rPr>
        <w:t>舞台劇/影展:</w:t>
      </w:r>
      <w:r w:rsidR="00F71185" w:rsidRPr="00357D8A">
        <w:rPr>
          <w:rFonts w:ascii="標楷體" w:eastAsia="標楷體" w:hAnsi="標楷體" w:hint="eastAsia"/>
          <w:color w:val="000000"/>
        </w:rPr>
        <w:t xml:space="preserve"> </w:t>
      </w:r>
      <w:r w:rsidR="004F38A3" w:rsidRPr="00357D8A">
        <w:rPr>
          <w:rStyle w:val="10"/>
          <w:rFonts w:ascii="標楷體" w:eastAsia="標楷體" w:hAnsi="標楷體" w:hint="eastAsia"/>
          <w:color w:val="000000"/>
          <w:szCs w:val="24"/>
        </w:rPr>
        <w:t>補助民間團體或本局</w:t>
      </w:r>
      <w:r w:rsidR="00F71185" w:rsidRPr="00357D8A">
        <w:rPr>
          <w:rStyle w:val="10"/>
          <w:rFonts w:ascii="標楷體" w:eastAsia="標楷體" w:hAnsi="標楷體" w:hint="eastAsia"/>
          <w:color w:val="000000"/>
          <w:szCs w:val="24"/>
        </w:rPr>
        <w:t>自行辦理計</w:t>
      </w:r>
      <w:r w:rsidR="00DC16C7" w:rsidRPr="00357D8A">
        <w:rPr>
          <w:rStyle w:val="10"/>
          <w:rFonts w:ascii="標楷體" w:eastAsia="標楷體" w:hAnsi="標楷體" w:hint="eastAsia"/>
          <w:color w:val="000000"/>
          <w:szCs w:val="24"/>
        </w:rPr>
        <w:t>1場次，</w:t>
      </w:r>
      <w:r w:rsidR="007168DB" w:rsidRPr="00357D8A">
        <w:rPr>
          <w:rStyle w:val="10"/>
          <w:rFonts w:ascii="標楷體" w:eastAsia="標楷體" w:hAnsi="標楷體" w:hint="eastAsia"/>
          <w:color w:val="000000"/>
          <w:szCs w:val="24"/>
        </w:rPr>
        <w:t xml:space="preserve"> CEDAW相關舞台劇/影展，藉此將性別平等意識向下扎根，營造友善互助的社會，激起討論與行動</w:t>
      </w:r>
      <w:r w:rsidR="00F71185" w:rsidRPr="00357D8A">
        <w:rPr>
          <w:rStyle w:val="10"/>
          <w:rFonts w:ascii="標楷體" w:eastAsia="標楷體" w:hAnsi="標楷體" w:hint="eastAsia"/>
          <w:color w:val="000000"/>
          <w:szCs w:val="24"/>
        </w:rPr>
        <w:t>，傳遞到</w:t>
      </w:r>
      <w:r w:rsidR="00DC16C7" w:rsidRPr="00357D8A">
        <w:rPr>
          <w:rStyle w:val="10"/>
          <w:rFonts w:ascii="標楷體" w:eastAsia="標楷體" w:hAnsi="標楷體" w:hint="eastAsia"/>
          <w:color w:val="000000"/>
          <w:szCs w:val="24"/>
        </w:rPr>
        <w:t>連江縣</w:t>
      </w:r>
      <w:r w:rsidR="00F71185" w:rsidRPr="00357D8A">
        <w:rPr>
          <w:rStyle w:val="10"/>
          <w:rFonts w:ascii="標楷體" w:eastAsia="標楷體" w:hAnsi="標楷體" w:hint="eastAsia"/>
          <w:color w:val="000000"/>
          <w:szCs w:val="24"/>
        </w:rPr>
        <w:t>地區各個角落。</w:t>
      </w:r>
    </w:p>
    <w:p w:rsidR="00CF3666" w:rsidRPr="00357D8A" w:rsidRDefault="00CF3666" w:rsidP="00F71185">
      <w:pPr>
        <w:autoSpaceDN/>
        <w:spacing w:before="100" w:beforeAutospacing="1" w:line="360" w:lineRule="auto"/>
        <w:ind w:leftChars="200" w:left="960" w:hangingChars="200" w:hanging="48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(四)婦女團體培力:</w:t>
      </w:r>
      <w:r w:rsidR="00F71185" w:rsidRPr="00357D8A">
        <w:rPr>
          <w:rFonts w:ascii="標楷體" w:eastAsia="標楷體" w:hAnsi="標楷體" w:hint="eastAsia"/>
          <w:color w:val="000000"/>
        </w:rPr>
        <w:t xml:space="preserve"> </w:t>
      </w:r>
      <w:r w:rsidR="00F71185" w:rsidRPr="00357D8A">
        <w:rPr>
          <w:rStyle w:val="10"/>
          <w:rFonts w:ascii="標楷體" w:eastAsia="標楷體" w:hAnsi="標楷體" w:hint="eastAsia"/>
          <w:color w:val="000000"/>
          <w:szCs w:val="24"/>
        </w:rPr>
        <w:t>補助民間團體或本局自行辦理計</w:t>
      </w:r>
      <w:r w:rsidR="00EA3C2E" w:rsidRPr="00357D8A">
        <w:rPr>
          <w:rStyle w:val="10"/>
          <w:rFonts w:ascii="標楷體" w:eastAsia="標楷體" w:hAnsi="標楷體" w:hint="eastAsia"/>
          <w:color w:val="000000"/>
          <w:szCs w:val="24"/>
        </w:rPr>
        <w:t>5</w:t>
      </w:r>
      <w:r w:rsidR="00F71185" w:rsidRPr="00357D8A">
        <w:rPr>
          <w:rStyle w:val="10"/>
          <w:rFonts w:ascii="標楷體" w:eastAsia="標楷體" w:hAnsi="標楷體" w:hint="eastAsia"/>
          <w:color w:val="000000"/>
          <w:szCs w:val="24"/>
        </w:rPr>
        <w:t>場次(</w:t>
      </w:r>
      <w:r w:rsidR="005B6CFB" w:rsidRPr="00357D8A">
        <w:rPr>
          <w:rStyle w:val="10"/>
          <w:rFonts w:ascii="標楷體" w:eastAsia="標楷體" w:hAnsi="標楷體" w:hint="eastAsia"/>
          <w:color w:val="000000"/>
          <w:szCs w:val="24"/>
        </w:rPr>
        <w:t>包含</w:t>
      </w:r>
      <w:r w:rsidR="00A35BA7" w:rsidRPr="00357D8A">
        <w:rPr>
          <w:rStyle w:val="10"/>
          <w:rFonts w:ascii="標楷體" w:eastAsia="標楷體" w:hAnsi="標楷體" w:hint="eastAsia"/>
          <w:color w:val="000000"/>
          <w:szCs w:val="24"/>
        </w:rPr>
        <w:t>聯繫會議</w:t>
      </w:r>
      <w:r w:rsidR="00F71185" w:rsidRPr="00357D8A">
        <w:rPr>
          <w:rStyle w:val="10"/>
          <w:rFonts w:ascii="標楷體" w:eastAsia="標楷體" w:hAnsi="標楷體" w:hint="eastAsia"/>
          <w:color w:val="000000"/>
          <w:szCs w:val="24"/>
        </w:rPr>
        <w:t>)，透過講座、研習或喘息活動方式，</w:t>
      </w:r>
      <w:r w:rsidR="007168DB" w:rsidRPr="00357D8A">
        <w:rPr>
          <w:rStyle w:val="10"/>
          <w:rFonts w:ascii="標楷體" w:eastAsia="標楷體" w:hAnsi="標楷體" w:hint="eastAsia"/>
          <w:color w:val="000000"/>
          <w:szCs w:val="24"/>
        </w:rPr>
        <w:t>培力本縣婦女及婦女團體領導人提昇參權能力，強化性別平等意識推廣內容，</w:t>
      </w:r>
      <w:r w:rsidR="00F71185" w:rsidRPr="00357D8A">
        <w:rPr>
          <w:rStyle w:val="10"/>
          <w:rFonts w:ascii="標楷體" w:eastAsia="標楷體" w:hAnsi="標楷體" w:hint="eastAsia"/>
          <w:color w:val="000000"/>
          <w:szCs w:val="24"/>
        </w:rPr>
        <w:t>增進轄內婦女團體專業知能</w:t>
      </w:r>
      <w:r w:rsidR="00770B53" w:rsidRPr="00357D8A">
        <w:rPr>
          <w:rStyle w:val="10"/>
          <w:rFonts w:ascii="標楷體" w:eastAsia="標楷體" w:hAnsi="標楷體" w:hint="eastAsia"/>
          <w:color w:val="000000"/>
          <w:szCs w:val="24"/>
        </w:rPr>
        <w:t>、</w:t>
      </w:r>
      <w:r w:rsidR="007168DB" w:rsidRPr="00357D8A">
        <w:rPr>
          <w:rStyle w:val="10"/>
          <w:rFonts w:ascii="標楷體" w:eastAsia="標楷體" w:hAnsi="標楷體" w:hint="eastAsia"/>
          <w:color w:val="000000"/>
          <w:szCs w:val="24"/>
        </w:rPr>
        <w:t>促使婦女充權</w:t>
      </w:r>
      <w:r w:rsidR="00F71185" w:rsidRPr="00357D8A">
        <w:rPr>
          <w:rStyle w:val="10"/>
          <w:rFonts w:ascii="標楷體" w:eastAsia="標楷體" w:hAnsi="標楷體" w:hint="eastAsia"/>
          <w:color w:val="000000"/>
          <w:szCs w:val="24"/>
        </w:rPr>
        <w:t>。</w:t>
      </w:r>
    </w:p>
    <w:p w:rsidR="001741D4" w:rsidRPr="00357D8A" w:rsidRDefault="007168DB" w:rsidP="001741D4">
      <w:pPr>
        <w:autoSpaceDN/>
        <w:spacing w:before="100" w:beforeAutospacing="1" w:line="360" w:lineRule="auto"/>
        <w:ind w:leftChars="200" w:left="960" w:hangingChars="200" w:hanging="48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lastRenderedPageBreak/>
        <w:t>(五)</w:t>
      </w:r>
      <w:r w:rsidR="00B537E5" w:rsidRPr="00357D8A">
        <w:rPr>
          <w:rStyle w:val="10"/>
          <w:rFonts w:ascii="標楷體" w:eastAsia="標楷體" w:hAnsi="標楷體" w:hint="eastAsia"/>
          <w:color w:val="000000"/>
          <w:szCs w:val="24"/>
        </w:rPr>
        <w:t>辦理</w:t>
      </w:r>
      <w:r w:rsidR="00B537E5" w:rsidRPr="00357D8A">
        <w:rPr>
          <w:rStyle w:val="10"/>
          <w:rFonts w:ascii="標楷體" w:eastAsia="標楷體" w:hAnsi="標楷體"/>
          <w:color w:val="000000"/>
          <w:szCs w:val="24"/>
        </w:rPr>
        <w:t>CEDAW</w:t>
      </w:r>
      <w:r w:rsidR="00E238FD" w:rsidRPr="00357D8A">
        <w:rPr>
          <w:rStyle w:val="10"/>
          <w:rFonts w:ascii="標楷體" w:eastAsia="標楷體" w:hAnsi="標楷體" w:hint="eastAsia"/>
          <w:color w:val="000000"/>
          <w:szCs w:val="24"/>
        </w:rPr>
        <w:t>公約教育訓練</w:t>
      </w:r>
      <w:r w:rsidRPr="00357D8A">
        <w:rPr>
          <w:rStyle w:val="10"/>
          <w:rFonts w:ascii="標楷體" w:eastAsia="標楷體" w:hAnsi="標楷體" w:hint="eastAsia"/>
          <w:color w:val="000000"/>
          <w:szCs w:val="24"/>
        </w:rPr>
        <w:t xml:space="preserve">: </w:t>
      </w:r>
      <w:r w:rsidR="00770B53" w:rsidRPr="00357D8A">
        <w:rPr>
          <w:rStyle w:val="10"/>
          <w:rFonts w:ascii="標楷體" w:eastAsia="標楷體" w:hAnsi="標楷體" w:hint="eastAsia"/>
          <w:color w:val="000000"/>
          <w:szCs w:val="24"/>
        </w:rPr>
        <w:t>本局自行辦理計</w:t>
      </w:r>
      <w:r w:rsidR="00B537E5" w:rsidRPr="00357D8A">
        <w:rPr>
          <w:rStyle w:val="10"/>
          <w:rFonts w:ascii="標楷體" w:eastAsia="標楷體" w:hAnsi="標楷體" w:hint="eastAsia"/>
          <w:color w:val="000000"/>
          <w:szCs w:val="24"/>
        </w:rPr>
        <w:t>2</w:t>
      </w:r>
      <w:r w:rsidR="00770B53" w:rsidRPr="00357D8A">
        <w:rPr>
          <w:rStyle w:val="10"/>
          <w:rFonts w:ascii="標楷體" w:eastAsia="標楷體" w:hAnsi="標楷體" w:hint="eastAsia"/>
          <w:color w:val="000000"/>
          <w:szCs w:val="24"/>
        </w:rPr>
        <w:t>場次，</w:t>
      </w:r>
      <w:r w:rsidRPr="00357D8A">
        <w:rPr>
          <w:rStyle w:val="10"/>
          <w:rFonts w:ascii="標楷體" w:eastAsia="標楷體" w:hAnsi="標楷體" w:hint="eastAsia"/>
          <w:color w:val="000000"/>
          <w:szCs w:val="24"/>
        </w:rPr>
        <w:t>提倡性別平等，尊重多元性別，消除性別歧視，加強性別主流化工作，避免性別不平等及差別對待，創造婦女社會參與機會，使婦女融入社區，發揮所長</w:t>
      </w:r>
      <w:r w:rsidR="00770B53" w:rsidRPr="00357D8A">
        <w:rPr>
          <w:rStyle w:val="10"/>
          <w:rFonts w:ascii="標楷體" w:eastAsia="標楷體" w:hAnsi="標楷體" w:hint="eastAsia"/>
          <w:color w:val="000000"/>
          <w:szCs w:val="24"/>
        </w:rPr>
        <w:t>，提升成就感，進而回饋家庭及社區，提昇自我潛能。</w:t>
      </w:r>
    </w:p>
    <w:p w:rsidR="001741D4" w:rsidRPr="00357D8A" w:rsidRDefault="001741D4" w:rsidP="005D446D">
      <w:pPr>
        <w:autoSpaceDN/>
        <w:spacing w:before="100" w:beforeAutospacing="1" w:line="360" w:lineRule="auto"/>
        <w:ind w:leftChars="250" w:left="1080" w:hangingChars="200" w:hanging="480"/>
        <w:jc w:val="both"/>
        <w:textAlignment w:val="auto"/>
        <w:rPr>
          <w:rStyle w:val="10"/>
          <w:rFonts w:ascii="標楷體" w:eastAsia="標楷體" w:hAnsi="標楷體" w:hint="eastAsia"/>
          <w:color w:val="000000"/>
          <w:szCs w:val="24"/>
        </w:rPr>
      </w:pPr>
      <w:r w:rsidRPr="00357D8A">
        <w:rPr>
          <w:rStyle w:val="10"/>
          <w:rFonts w:ascii="標楷體" w:eastAsia="標楷體" w:hAnsi="標楷體" w:hint="eastAsia"/>
          <w:color w:val="000000"/>
          <w:szCs w:val="24"/>
        </w:rPr>
        <w:t>(六)提供完善托育及幼兒照顧資源:</w:t>
      </w:r>
      <w:r w:rsidR="002F7486" w:rsidRPr="00357D8A">
        <w:rPr>
          <w:rStyle w:val="10"/>
          <w:rFonts w:ascii="標楷體" w:eastAsia="標楷體" w:hAnsi="標楷體" w:hint="eastAsia"/>
          <w:color w:val="000000"/>
          <w:szCs w:val="24"/>
        </w:rPr>
        <w:t>委託辦理</w:t>
      </w:r>
      <w:r w:rsidR="002F7486" w:rsidRPr="00357D8A">
        <w:rPr>
          <w:rStyle w:val="10"/>
          <w:rFonts w:ascii="標楷體" w:eastAsia="標楷體" w:hAnsi="標楷體"/>
          <w:color w:val="000000"/>
          <w:szCs w:val="24"/>
        </w:rPr>
        <w:t>四鄉五島</w:t>
      </w:r>
      <w:r w:rsidR="002F7486" w:rsidRPr="00357D8A">
        <w:rPr>
          <w:rStyle w:val="10"/>
          <w:rFonts w:ascii="標楷體" w:eastAsia="標楷體" w:hAnsi="標楷體" w:hint="eastAsia"/>
          <w:color w:val="000000"/>
          <w:szCs w:val="24"/>
        </w:rPr>
        <w:t>公共</w:t>
      </w:r>
      <w:r w:rsidR="002F7486" w:rsidRPr="00357D8A">
        <w:rPr>
          <w:rStyle w:val="10"/>
          <w:rFonts w:ascii="標楷體" w:eastAsia="標楷體" w:hAnsi="標楷體"/>
          <w:color w:val="000000"/>
          <w:szCs w:val="24"/>
        </w:rPr>
        <w:t>托育</w:t>
      </w:r>
      <w:r w:rsidR="005D446D" w:rsidRPr="00357D8A">
        <w:rPr>
          <w:rStyle w:val="10"/>
          <w:rFonts w:ascii="標楷體" w:eastAsia="標楷體" w:hAnsi="標楷體" w:hint="eastAsia"/>
          <w:color w:val="000000"/>
          <w:szCs w:val="24"/>
        </w:rPr>
        <w:t>中心暨</w:t>
      </w:r>
      <w:r w:rsidR="005D446D" w:rsidRPr="00357D8A">
        <w:rPr>
          <w:rStyle w:val="10"/>
          <w:rFonts w:ascii="標楷體" w:eastAsia="標楷體" w:hAnsi="標楷體"/>
          <w:color w:val="000000"/>
          <w:szCs w:val="24"/>
        </w:rPr>
        <w:t>親子館營運，提供親子</w:t>
      </w:r>
      <w:r w:rsidR="005D446D" w:rsidRPr="00357D8A">
        <w:rPr>
          <w:rStyle w:val="10"/>
          <w:rFonts w:ascii="標楷體" w:eastAsia="標楷體" w:hAnsi="標楷體" w:hint="eastAsia"/>
          <w:color w:val="000000"/>
          <w:szCs w:val="24"/>
        </w:rPr>
        <w:t>托育</w:t>
      </w:r>
      <w:r w:rsidR="005D446D" w:rsidRPr="00357D8A">
        <w:rPr>
          <w:rStyle w:val="10"/>
          <w:rFonts w:ascii="標楷體" w:eastAsia="標楷體" w:hAnsi="標楷體"/>
          <w:color w:val="000000"/>
          <w:szCs w:val="24"/>
        </w:rPr>
        <w:t>、活動</w:t>
      </w:r>
      <w:r w:rsidR="005D446D" w:rsidRPr="00357D8A">
        <w:rPr>
          <w:rStyle w:val="10"/>
          <w:rFonts w:ascii="標楷體" w:eastAsia="標楷體" w:hAnsi="標楷體" w:hint="eastAsia"/>
          <w:color w:val="000000"/>
          <w:szCs w:val="24"/>
        </w:rPr>
        <w:t>空間服務</w:t>
      </w:r>
      <w:r w:rsidR="005D446D" w:rsidRPr="00357D8A">
        <w:rPr>
          <w:rStyle w:val="10"/>
          <w:rFonts w:ascii="標楷體" w:eastAsia="標楷體" w:hAnsi="標楷體"/>
          <w:color w:val="000000"/>
          <w:szCs w:val="24"/>
        </w:rPr>
        <w:t>，辦理親職教育內容課程。</w:t>
      </w:r>
      <w:r w:rsidR="002F7486" w:rsidRPr="00357D8A">
        <w:rPr>
          <w:rStyle w:val="10"/>
          <w:rFonts w:ascii="標楷體" w:eastAsia="標楷體" w:hAnsi="標楷體" w:hint="eastAsia"/>
          <w:color w:val="000000"/>
          <w:szCs w:val="24"/>
        </w:rPr>
        <w:t xml:space="preserve"> </w:t>
      </w:r>
    </w:p>
    <w:p w:rsidR="00366FC2" w:rsidRPr="00357D8A" w:rsidRDefault="00770B53" w:rsidP="00F71185">
      <w:pPr>
        <w:autoSpaceDN/>
        <w:spacing w:before="100" w:beforeAutospacing="1" w:line="360" w:lineRule="auto"/>
        <w:ind w:leftChars="200" w:left="960" w:hangingChars="200" w:hanging="48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 xml:space="preserve"> </w:t>
      </w:r>
      <w:r w:rsidR="00366FC2" w:rsidRPr="00357D8A">
        <w:rPr>
          <w:rStyle w:val="10"/>
          <w:rFonts w:ascii="標楷體" w:eastAsia="標楷體" w:hAnsi="標楷體" w:hint="eastAsia"/>
          <w:color w:val="000000"/>
          <w:szCs w:val="24"/>
        </w:rPr>
        <w:t>(</w:t>
      </w:r>
      <w:r w:rsidR="005D446D" w:rsidRPr="00357D8A">
        <w:rPr>
          <w:rStyle w:val="10"/>
          <w:rFonts w:ascii="標楷體" w:eastAsia="標楷體" w:hAnsi="標楷體" w:hint="eastAsia"/>
          <w:color w:val="000000"/>
          <w:szCs w:val="24"/>
        </w:rPr>
        <w:t>七</w:t>
      </w:r>
      <w:r w:rsidR="00366FC2" w:rsidRPr="00357D8A">
        <w:rPr>
          <w:rStyle w:val="10"/>
          <w:rFonts w:ascii="標楷體" w:eastAsia="標楷體" w:hAnsi="標楷體" w:hint="eastAsia"/>
          <w:color w:val="000000"/>
          <w:szCs w:val="24"/>
        </w:rPr>
        <w:t>)</w:t>
      </w:r>
      <w:r w:rsidRPr="00357D8A">
        <w:rPr>
          <w:rStyle w:val="10"/>
          <w:rFonts w:ascii="標楷體" w:eastAsia="標楷體" w:hAnsi="標楷體" w:hint="eastAsia"/>
          <w:color w:val="000000"/>
          <w:szCs w:val="24"/>
        </w:rPr>
        <w:t>因應</w:t>
      </w:r>
      <w:r w:rsidR="005B6CFB" w:rsidRPr="00357D8A">
        <w:rPr>
          <w:rStyle w:val="10"/>
          <w:rFonts w:ascii="標楷體" w:eastAsia="標楷體" w:hAnsi="標楷體" w:hint="eastAsia"/>
          <w:color w:val="000000"/>
          <w:szCs w:val="24"/>
        </w:rPr>
        <w:t>三八婦女節或</w:t>
      </w:r>
      <w:r w:rsidR="00366FC2" w:rsidRPr="00357D8A">
        <w:rPr>
          <w:rStyle w:val="10"/>
          <w:rFonts w:ascii="標楷體" w:eastAsia="標楷體" w:hAnsi="標楷體" w:hint="eastAsia"/>
          <w:color w:val="000000"/>
          <w:szCs w:val="24"/>
        </w:rPr>
        <w:t>母親節</w:t>
      </w:r>
      <w:r w:rsidR="004F38A3" w:rsidRPr="00357D8A">
        <w:rPr>
          <w:rStyle w:val="10"/>
          <w:rFonts w:ascii="標楷體" w:eastAsia="標楷體" w:hAnsi="標楷體" w:hint="eastAsia"/>
          <w:color w:val="000000"/>
          <w:szCs w:val="24"/>
        </w:rPr>
        <w:t>辦理活動:補助民間團體或本局自行辦理計1場次，</w:t>
      </w:r>
      <w:r w:rsidR="00B537E5" w:rsidRPr="00357D8A">
        <w:rPr>
          <w:rStyle w:val="10"/>
          <w:rFonts w:ascii="標楷體" w:eastAsia="標楷體" w:hAnsi="標楷體" w:hint="eastAsia"/>
          <w:color w:val="000000"/>
          <w:szCs w:val="24"/>
        </w:rPr>
        <w:t>致力推動婦女福利業務，以「培育女力、性別友善、整合資源、保護母性、性別平權」為願景，其中透過辦理各項婦女與性平宣導活動，培育女力及促進婦女社會參與，期透過婦女節歡慶活動，促進市民共融與公民參與，並讓大眾經由活動參與看見本局推動婦女權益及倡議宣導之行動。</w:t>
      </w:r>
    </w:p>
    <w:p w:rsidR="00EA3C2E" w:rsidRPr="00357D8A" w:rsidRDefault="00770B53" w:rsidP="00EA3C2E">
      <w:pPr>
        <w:autoSpaceDN/>
        <w:spacing w:before="100" w:beforeAutospacing="1" w:line="360" w:lineRule="auto"/>
        <w:ind w:leftChars="200" w:left="960" w:hangingChars="200" w:hanging="480"/>
        <w:jc w:val="both"/>
        <w:textAlignment w:val="auto"/>
        <w:rPr>
          <w:rStyle w:val="10"/>
          <w:rFonts w:ascii="標楷體" w:eastAsia="標楷體" w:hAnsi="標楷體" w:hint="eastAsia"/>
          <w:color w:val="000000"/>
          <w:szCs w:val="24"/>
        </w:rPr>
      </w:pPr>
      <w:r w:rsidRPr="00357D8A">
        <w:rPr>
          <w:rStyle w:val="10"/>
          <w:rFonts w:ascii="標楷體" w:eastAsia="標楷體" w:hAnsi="標楷體" w:hint="eastAsia"/>
          <w:color w:val="000000"/>
          <w:szCs w:val="24"/>
        </w:rPr>
        <w:t>(</w:t>
      </w:r>
      <w:r w:rsidR="005D446D" w:rsidRPr="00357D8A">
        <w:rPr>
          <w:rStyle w:val="10"/>
          <w:rFonts w:ascii="標楷體" w:eastAsia="標楷體" w:hAnsi="標楷體" w:hint="eastAsia"/>
          <w:color w:val="000000"/>
          <w:szCs w:val="24"/>
        </w:rPr>
        <w:t>八</w:t>
      </w:r>
      <w:r w:rsidRPr="00357D8A">
        <w:rPr>
          <w:rStyle w:val="10"/>
          <w:rFonts w:ascii="標楷體" w:eastAsia="標楷體" w:hAnsi="標楷體" w:hint="eastAsia"/>
          <w:color w:val="000000"/>
          <w:szCs w:val="24"/>
        </w:rPr>
        <w:t>)因應台灣女孩日辦理活動:</w:t>
      </w:r>
      <w:r w:rsidRPr="00357D8A">
        <w:rPr>
          <w:rFonts w:ascii="標楷體" w:eastAsia="標楷體" w:hAnsi="標楷體" w:hint="eastAsia"/>
          <w:color w:val="000000"/>
        </w:rPr>
        <w:t xml:space="preserve"> </w:t>
      </w:r>
      <w:r w:rsidRPr="00357D8A">
        <w:rPr>
          <w:rStyle w:val="10"/>
          <w:rFonts w:ascii="標楷體" w:eastAsia="標楷體" w:hAnsi="標楷體" w:hint="eastAsia"/>
          <w:color w:val="000000"/>
          <w:szCs w:val="24"/>
        </w:rPr>
        <w:t>補助民間團體或本局自行辦理計1場次，藉由節慶相關服務活動，提升女孩權益願景及實施策略，全面建立支持充權、培力、投資及平權女孩，重視女孩之生存權、身分權、就養權、就學權等權益保障，使女孩有公平機會發展及實現自我。</w:t>
      </w:r>
    </w:p>
    <w:p w:rsidR="00770B53" w:rsidRPr="00357D8A" w:rsidRDefault="00770B53" w:rsidP="00770B53">
      <w:pPr>
        <w:autoSpaceDN/>
        <w:spacing w:before="100" w:beforeAutospacing="1" w:line="360" w:lineRule="auto"/>
        <w:ind w:leftChars="200" w:left="960" w:hangingChars="200" w:hanging="48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w:t>
      </w:r>
      <w:r w:rsidR="005D446D" w:rsidRPr="00357D8A">
        <w:rPr>
          <w:rStyle w:val="10"/>
          <w:rFonts w:ascii="標楷體" w:eastAsia="標楷體" w:hAnsi="標楷體" w:hint="eastAsia"/>
          <w:color w:val="000000"/>
          <w:szCs w:val="24"/>
        </w:rPr>
        <w:t>九</w:t>
      </w:r>
      <w:r w:rsidRPr="00357D8A">
        <w:rPr>
          <w:rStyle w:val="10"/>
          <w:rFonts w:ascii="標楷體" w:eastAsia="標楷體" w:hAnsi="標楷體" w:hint="eastAsia"/>
          <w:color w:val="000000"/>
          <w:szCs w:val="24"/>
        </w:rPr>
        <w:t>)婦女福利服務中心推廣:</w:t>
      </w:r>
      <w:r w:rsidR="00CD4DF1" w:rsidRPr="00357D8A">
        <w:rPr>
          <w:rStyle w:val="10"/>
          <w:rFonts w:ascii="標楷體" w:eastAsia="標楷體" w:hAnsi="標楷體" w:hint="eastAsia"/>
          <w:color w:val="000000"/>
          <w:szCs w:val="24"/>
        </w:rPr>
        <w:t>強化中心的親近性與便利性，提高婦女福利服務的能見度，</w:t>
      </w:r>
      <w:r w:rsidR="00CF0E26" w:rsidRPr="00357D8A">
        <w:rPr>
          <w:rStyle w:val="10"/>
          <w:rFonts w:ascii="標楷體" w:eastAsia="標楷體" w:hAnsi="標楷體" w:hint="eastAsia"/>
          <w:color w:val="000000"/>
          <w:szCs w:val="24"/>
        </w:rPr>
        <w:t>每</w:t>
      </w:r>
      <w:r w:rsidR="00EA3C2E" w:rsidRPr="00357D8A">
        <w:rPr>
          <w:rStyle w:val="10"/>
          <w:rFonts w:ascii="標楷體" w:eastAsia="標楷體" w:hAnsi="標楷體" w:hint="eastAsia"/>
          <w:color w:val="000000"/>
          <w:szCs w:val="24"/>
        </w:rPr>
        <w:t>兩</w:t>
      </w:r>
      <w:r w:rsidR="00CF0E26" w:rsidRPr="00357D8A">
        <w:rPr>
          <w:rStyle w:val="10"/>
          <w:rFonts w:ascii="標楷體" w:eastAsia="標楷體" w:hAnsi="標楷體" w:hint="eastAsia"/>
          <w:color w:val="000000"/>
          <w:szCs w:val="24"/>
        </w:rPr>
        <w:t>個月1次活化場館活動，並</w:t>
      </w:r>
      <w:r w:rsidR="00CD4DF1" w:rsidRPr="00357D8A">
        <w:rPr>
          <w:rStyle w:val="10"/>
          <w:rFonts w:ascii="標楷體" w:eastAsia="標楷體" w:hAnsi="標楷體" w:hint="eastAsia"/>
          <w:color w:val="000000"/>
          <w:szCs w:val="24"/>
        </w:rPr>
        <w:t>透過</w:t>
      </w:r>
      <w:r w:rsidR="00703843" w:rsidRPr="00357D8A">
        <w:rPr>
          <w:rStyle w:val="10"/>
          <w:rFonts w:ascii="標楷體" w:eastAsia="標楷體" w:hAnsi="標楷體" w:hint="eastAsia"/>
          <w:color w:val="000000"/>
          <w:szCs w:val="24"/>
        </w:rPr>
        <w:t>連江縣婦女福利</w:t>
      </w:r>
      <w:r w:rsidR="00CD4DF1" w:rsidRPr="00357D8A">
        <w:rPr>
          <w:rStyle w:val="10"/>
          <w:rFonts w:ascii="標楷體" w:eastAsia="標楷體" w:hAnsi="標楷體" w:hint="eastAsia"/>
          <w:color w:val="000000"/>
          <w:szCs w:val="24"/>
        </w:rPr>
        <w:t>粉絲團提供多元性</w:t>
      </w:r>
      <w:r w:rsidR="005B6CFB" w:rsidRPr="00357D8A">
        <w:rPr>
          <w:rStyle w:val="10"/>
          <w:rFonts w:ascii="標楷體" w:eastAsia="標楷體" w:hAnsi="標楷體" w:hint="eastAsia"/>
          <w:color w:val="000000"/>
          <w:szCs w:val="24"/>
        </w:rPr>
        <w:t>婦女福利服務資訊的管道，推展婦女福利服務政策，供縣民互動與瀏覽</w:t>
      </w:r>
      <w:r w:rsidR="00CD4DF1" w:rsidRPr="00357D8A">
        <w:rPr>
          <w:rStyle w:val="10"/>
          <w:rFonts w:ascii="標楷體" w:eastAsia="標楷體" w:hAnsi="標楷體" w:hint="eastAsia"/>
          <w:color w:val="000000"/>
          <w:szCs w:val="24"/>
        </w:rPr>
        <w:t>。</w:t>
      </w:r>
    </w:p>
    <w:p w:rsidR="00EA3C2E" w:rsidRPr="00357D8A" w:rsidRDefault="00EA3C2E" w:rsidP="00770B53">
      <w:pPr>
        <w:autoSpaceDN/>
        <w:spacing w:before="100" w:beforeAutospacing="1" w:line="360" w:lineRule="auto"/>
        <w:ind w:leftChars="200" w:left="960" w:hangingChars="200" w:hanging="480"/>
        <w:jc w:val="both"/>
        <w:textAlignment w:val="auto"/>
        <w:rPr>
          <w:rStyle w:val="10"/>
          <w:rFonts w:ascii="標楷體" w:eastAsia="標楷體" w:hAnsi="標楷體" w:hint="eastAsia"/>
          <w:color w:val="000000"/>
          <w:szCs w:val="24"/>
        </w:rPr>
      </w:pPr>
      <w:r w:rsidRPr="00357D8A">
        <w:rPr>
          <w:rStyle w:val="10"/>
          <w:rFonts w:ascii="標楷體" w:eastAsia="標楷體" w:hAnsi="標楷體" w:hint="eastAsia"/>
          <w:color w:val="000000"/>
          <w:szCs w:val="24"/>
        </w:rPr>
        <w:t>(十)提供婦女</w:t>
      </w:r>
      <w:r w:rsidR="00736469" w:rsidRPr="00357D8A">
        <w:rPr>
          <w:rStyle w:val="10"/>
          <w:rFonts w:ascii="標楷體" w:eastAsia="標楷體" w:hAnsi="標楷體" w:hint="eastAsia"/>
          <w:color w:val="000000"/>
          <w:szCs w:val="24"/>
        </w:rPr>
        <w:t>健康保健服務辦理</w:t>
      </w:r>
      <w:r w:rsidRPr="00357D8A">
        <w:rPr>
          <w:rFonts w:ascii="標楷體" w:eastAsia="標楷體" w:hAnsi="標楷體" w:cs="新細明體" w:hint="eastAsia"/>
          <w:color w:val="000000"/>
        </w:rPr>
        <w:t>三癌篩檢站(乳癌、大腸癌、子宮頸癌)</w:t>
      </w:r>
      <w:r w:rsidR="00736469" w:rsidRPr="00357D8A">
        <w:rPr>
          <w:rFonts w:ascii="標楷體" w:eastAsia="標楷體" w:hAnsi="標楷體" w:cs="新細明體" w:hint="eastAsia"/>
          <w:color w:val="000000"/>
        </w:rPr>
        <w:t>及國中女生施打HPV疫苗預防服務。</w:t>
      </w:r>
    </w:p>
    <w:p w:rsidR="00DC16C7" w:rsidRPr="00357D8A" w:rsidRDefault="00DC16C7" w:rsidP="00B2074C">
      <w:pPr>
        <w:autoSpaceDN/>
        <w:spacing w:before="100" w:beforeAutospacing="1" w:line="360" w:lineRule="auto"/>
        <w:ind w:leftChars="200" w:left="1200" w:hangingChars="300" w:hanging="720"/>
        <w:jc w:val="both"/>
        <w:textAlignment w:val="auto"/>
        <w:rPr>
          <w:rStyle w:val="10"/>
          <w:rFonts w:ascii="標楷體" w:eastAsia="標楷體" w:hAnsi="標楷體" w:hint="eastAsia"/>
          <w:color w:val="000000"/>
          <w:szCs w:val="24"/>
        </w:rPr>
      </w:pPr>
      <w:r w:rsidRPr="00357D8A">
        <w:rPr>
          <w:rStyle w:val="10"/>
          <w:rFonts w:ascii="標楷體" w:eastAsia="標楷體" w:hAnsi="標楷體" w:hint="eastAsia"/>
          <w:color w:val="000000"/>
          <w:szCs w:val="24"/>
        </w:rPr>
        <w:lastRenderedPageBreak/>
        <w:t>(</w:t>
      </w:r>
      <w:r w:rsidR="005D446D" w:rsidRPr="00357D8A">
        <w:rPr>
          <w:rStyle w:val="10"/>
          <w:rFonts w:ascii="標楷體" w:eastAsia="標楷體" w:hAnsi="標楷體" w:hint="eastAsia"/>
          <w:color w:val="000000"/>
          <w:szCs w:val="24"/>
        </w:rPr>
        <w:t>十</w:t>
      </w:r>
      <w:r w:rsidR="00EA3C2E" w:rsidRPr="00357D8A">
        <w:rPr>
          <w:rStyle w:val="10"/>
          <w:rFonts w:ascii="標楷體" w:eastAsia="標楷體" w:hAnsi="標楷體" w:hint="eastAsia"/>
          <w:color w:val="000000"/>
          <w:szCs w:val="24"/>
        </w:rPr>
        <w:t>一</w:t>
      </w:r>
      <w:r w:rsidRPr="00357D8A">
        <w:rPr>
          <w:rStyle w:val="10"/>
          <w:rFonts w:ascii="標楷體" w:eastAsia="標楷體" w:hAnsi="標楷體" w:hint="eastAsia"/>
          <w:color w:val="000000"/>
          <w:szCs w:val="24"/>
        </w:rPr>
        <w:t>)社會福利津貼:婦女生育津貼、好孕連連孕婦營養品補助</w:t>
      </w:r>
      <w:r w:rsidR="00EA3C2E" w:rsidRPr="00357D8A">
        <w:rPr>
          <w:rStyle w:val="10"/>
          <w:rFonts w:ascii="標楷體" w:eastAsia="標楷體" w:hAnsi="標楷體" w:hint="eastAsia"/>
          <w:color w:val="000000"/>
          <w:szCs w:val="24"/>
        </w:rPr>
        <w:t>、人工生殖補助</w:t>
      </w:r>
      <w:r w:rsidR="00B2074C">
        <w:rPr>
          <w:rStyle w:val="10"/>
          <w:rFonts w:ascii="標楷體" w:eastAsia="標楷體" w:hAnsi="標楷體" w:hint="eastAsia"/>
          <w:color w:val="000000"/>
          <w:szCs w:val="24"/>
        </w:rPr>
        <w:t>、特殊境遇家庭扶助、重大傷病婦女生活補助。及</w:t>
      </w:r>
      <w:r w:rsidR="00B2074C" w:rsidRPr="00B2074C">
        <w:rPr>
          <w:rStyle w:val="10"/>
          <w:rFonts w:ascii="標楷體" w:eastAsia="標楷體" w:hAnsi="標楷體" w:hint="eastAsia"/>
          <w:color w:val="000000"/>
          <w:szCs w:val="24"/>
        </w:rPr>
        <w:t>提供經濟補助及各項福利諮詢，建立個案管理制度</w:t>
      </w:r>
      <w:r w:rsidR="00770B53" w:rsidRPr="00357D8A">
        <w:rPr>
          <w:rStyle w:val="10"/>
          <w:rFonts w:ascii="標楷體" w:eastAsia="標楷體" w:hAnsi="標楷體" w:hint="eastAsia"/>
          <w:color w:val="000000"/>
          <w:szCs w:val="24"/>
        </w:rPr>
        <w:t>。</w:t>
      </w:r>
    </w:p>
    <w:p w:rsidR="00726D9A" w:rsidRPr="00357D8A" w:rsidRDefault="00DC16C7" w:rsidP="00B2074C">
      <w:pPr>
        <w:autoSpaceDN/>
        <w:spacing w:before="100" w:beforeAutospacing="1" w:line="360" w:lineRule="auto"/>
        <w:ind w:leftChars="200" w:left="1200" w:hangingChars="300" w:hanging="72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w:t>
      </w:r>
      <w:r w:rsidR="00B2074C">
        <w:rPr>
          <w:rStyle w:val="10"/>
          <w:rFonts w:ascii="標楷體" w:eastAsia="標楷體" w:hAnsi="標楷體" w:hint="eastAsia"/>
          <w:color w:val="000000"/>
          <w:szCs w:val="24"/>
        </w:rPr>
        <w:t>十二</w:t>
      </w:r>
      <w:r w:rsidRPr="00357D8A">
        <w:rPr>
          <w:rStyle w:val="10"/>
          <w:rFonts w:ascii="標楷體" w:eastAsia="標楷體" w:hAnsi="標楷體" w:hint="eastAsia"/>
          <w:color w:val="000000"/>
          <w:szCs w:val="24"/>
        </w:rPr>
        <w:t>)</w:t>
      </w:r>
      <w:r w:rsidR="00726D9A" w:rsidRPr="00357D8A">
        <w:rPr>
          <w:rStyle w:val="10"/>
          <w:rFonts w:ascii="標楷體" w:eastAsia="標楷體" w:hAnsi="標楷體" w:hint="eastAsia"/>
          <w:color w:val="000000"/>
          <w:szCs w:val="24"/>
        </w:rPr>
        <w:t>針對有育兒或家務指導需求之家，提供到宅指導，提升案家家庭及照顧功能。</w:t>
      </w:r>
    </w:p>
    <w:p w:rsidR="00DC16C7" w:rsidRPr="00357D8A" w:rsidRDefault="00DC16C7" w:rsidP="00B2074C">
      <w:pPr>
        <w:autoSpaceDN/>
        <w:spacing w:before="100" w:beforeAutospacing="1" w:line="360" w:lineRule="auto"/>
        <w:ind w:leftChars="200" w:left="1200" w:hangingChars="300" w:hanging="72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w:t>
      </w:r>
      <w:r w:rsidR="00B2074C">
        <w:rPr>
          <w:rStyle w:val="10"/>
          <w:rFonts w:ascii="標楷體" w:eastAsia="標楷體" w:hAnsi="標楷體" w:hint="eastAsia"/>
          <w:color w:val="000000"/>
          <w:szCs w:val="24"/>
        </w:rPr>
        <w:t>十三</w:t>
      </w:r>
      <w:r w:rsidRPr="00357D8A">
        <w:rPr>
          <w:rStyle w:val="10"/>
          <w:rFonts w:ascii="標楷體" w:eastAsia="標楷體" w:hAnsi="標楷體" w:hint="eastAsia"/>
          <w:color w:val="000000"/>
          <w:szCs w:val="24"/>
        </w:rPr>
        <w:t>)</w:t>
      </w:r>
      <w:r w:rsidR="00726D9A" w:rsidRPr="00357D8A">
        <w:rPr>
          <w:rStyle w:val="10"/>
          <w:rFonts w:ascii="標楷體" w:eastAsia="標楷體" w:hAnsi="標楷體" w:hint="eastAsia"/>
          <w:color w:val="000000"/>
          <w:szCs w:val="24"/>
        </w:rPr>
        <w:t>提供脆弱家庭個案管理服務，針對案家需求提供經濟、就業、照顧、親職教育、家庭功能等服務，以家庭為中心，支持家庭遠離脆弱性的負面環境風險。</w:t>
      </w:r>
    </w:p>
    <w:p w:rsidR="00DC16C7" w:rsidRPr="00357D8A" w:rsidRDefault="00DC16C7" w:rsidP="00B2074C">
      <w:pPr>
        <w:autoSpaceDN/>
        <w:spacing w:before="100" w:beforeAutospacing="1" w:line="360" w:lineRule="auto"/>
        <w:ind w:leftChars="200" w:left="1200" w:hangingChars="300" w:hanging="72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w:t>
      </w:r>
      <w:r w:rsidR="00B2074C">
        <w:rPr>
          <w:rStyle w:val="10"/>
          <w:rFonts w:ascii="標楷體" w:eastAsia="標楷體" w:hAnsi="標楷體" w:hint="eastAsia"/>
          <w:color w:val="000000"/>
          <w:szCs w:val="24"/>
        </w:rPr>
        <w:t>十四</w:t>
      </w:r>
      <w:r w:rsidRPr="00357D8A">
        <w:rPr>
          <w:rStyle w:val="10"/>
          <w:rFonts w:ascii="標楷體" w:eastAsia="標楷體" w:hAnsi="標楷體" w:hint="eastAsia"/>
          <w:color w:val="000000"/>
          <w:szCs w:val="24"/>
        </w:rPr>
        <w:t>)辦理新住民相關服務措施：</w:t>
      </w:r>
      <w:r w:rsidR="001741D4" w:rsidRPr="00357D8A">
        <w:rPr>
          <w:rStyle w:val="10"/>
          <w:rFonts w:ascii="標楷體" w:eastAsia="標楷體" w:hAnsi="標楷體" w:hint="eastAsia"/>
          <w:color w:val="000000"/>
          <w:szCs w:val="24"/>
        </w:rPr>
        <w:t>提供服務，整合不同領域，辦理新住民生活適應輔導班，辦理家庭支持方案，鼓勵新住民及其家庭共同參加，減少家庭間因文化差異造成之摩擦。辦理社區宣導，通譯人員培訓、個案管理、諮詢服務。</w:t>
      </w:r>
    </w:p>
    <w:p w:rsidR="00DC16C7" w:rsidRPr="00357D8A" w:rsidRDefault="00DC16C7" w:rsidP="00B2074C">
      <w:pPr>
        <w:autoSpaceDN/>
        <w:spacing w:before="100" w:beforeAutospacing="1" w:line="360" w:lineRule="auto"/>
        <w:ind w:leftChars="200" w:left="1200" w:hangingChars="300" w:hanging="720"/>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w:t>
      </w:r>
      <w:r w:rsidR="00B2074C">
        <w:rPr>
          <w:rStyle w:val="10"/>
          <w:rFonts w:ascii="標楷體" w:eastAsia="標楷體" w:hAnsi="標楷體" w:hint="eastAsia"/>
          <w:color w:val="000000"/>
          <w:szCs w:val="24"/>
        </w:rPr>
        <w:t>十五</w:t>
      </w:r>
      <w:r w:rsidRPr="00357D8A">
        <w:rPr>
          <w:rStyle w:val="10"/>
          <w:rFonts w:ascii="標楷體" w:eastAsia="標楷體" w:hAnsi="標楷體" w:hint="eastAsia"/>
          <w:color w:val="000000"/>
          <w:szCs w:val="24"/>
        </w:rPr>
        <w:t>)服務窗口、業務承辦人員在職訓練：提升相關業務承辦人員在職能力及量能。</w:t>
      </w:r>
    </w:p>
    <w:p w:rsidR="00726D9A" w:rsidRPr="00357D8A" w:rsidRDefault="00A35BA7" w:rsidP="00B2074C">
      <w:pPr>
        <w:autoSpaceDN/>
        <w:spacing w:before="100" w:beforeAutospacing="1" w:line="360" w:lineRule="auto"/>
        <w:ind w:leftChars="200" w:left="1200" w:hangingChars="300" w:hanging="720"/>
        <w:jc w:val="both"/>
        <w:textAlignment w:val="auto"/>
        <w:rPr>
          <w:rStyle w:val="10"/>
          <w:rFonts w:ascii="標楷體" w:eastAsia="標楷體" w:hAnsi="標楷體" w:hint="eastAsia"/>
          <w:color w:val="000000"/>
          <w:szCs w:val="24"/>
        </w:rPr>
      </w:pPr>
      <w:r w:rsidRPr="00357D8A">
        <w:rPr>
          <w:rStyle w:val="10"/>
          <w:rFonts w:ascii="標楷體" w:eastAsia="標楷體" w:hAnsi="標楷體" w:hint="eastAsia"/>
          <w:color w:val="000000"/>
          <w:szCs w:val="24"/>
        </w:rPr>
        <w:t>(</w:t>
      </w:r>
      <w:r w:rsidR="00B2074C">
        <w:rPr>
          <w:rStyle w:val="10"/>
          <w:rFonts w:ascii="標楷體" w:eastAsia="標楷體" w:hAnsi="標楷體" w:hint="eastAsia"/>
          <w:color w:val="000000"/>
          <w:szCs w:val="24"/>
        </w:rPr>
        <w:t>十</w:t>
      </w:r>
      <w:r w:rsidRPr="00357D8A">
        <w:rPr>
          <w:rStyle w:val="10"/>
          <w:rFonts w:ascii="標楷體" w:eastAsia="標楷體" w:hAnsi="標楷體" w:hint="eastAsia"/>
          <w:color w:val="000000"/>
          <w:szCs w:val="24"/>
        </w:rPr>
        <w:t>六)</w:t>
      </w:r>
      <w:r w:rsidR="00703843" w:rsidRPr="00357D8A">
        <w:rPr>
          <w:rStyle w:val="10"/>
          <w:rFonts w:ascii="標楷體" w:eastAsia="標楷體" w:hAnsi="標楷體" w:hint="eastAsia"/>
          <w:color w:val="000000"/>
          <w:szCs w:val="24"/>
        </w:rPr>
        <w:t>落實弱勢婦家庭關懷政策:</w:t>
      </w:r>
      <w:r w:rsidRPr="00357D8A">
        <w:rPr>
          <w:rStyle w:val="10"/>
          <w:rFonts w:ascii="標楷體" w:eastAsia="標楷體" w:hAnsi="標楷體" w:hint="eastAsia"/>
          <w:color w:val="000000"/>
          <w:szCs w:val="24"/>
        </w:rPr>
        <w:t>辦理特殊境遇家庭扶助及弱勢婦女家庭訪視及關懷服務。</w:t>
      </w:r>
    </w:p>
    <w:p w:rsidR="00625A90" w:rsidRPr="00357D8A" w:rsidRDefault="00BE321F" w:rsidP="00CF3666">
      <w:pPr>
        <w:autoSpaceDN/>
        <w:spacing w:before="100" w:beforeAutospacing="1" w:line="360" w:lineRule="auto"/>
        <w:jc w:val="both"/>
        <w:textAlignment w:val="auto"/>
        <w:rPr>
          <w:rStyle w:val="10"/>
          <w:rFonts w:ascii="標楷體" w:eastAsia="標楷體" w:hAnsi="標楷體"/>
          <w:b/>
          <w:color w:val="000000"/>
          <w:szCs w:val="24"/>
        </w:rPr>
      </w:pPr>
      <w:r>
        <w:rPr>
          <w:rStyle w:val="10"/>
          <w:rFonts w:ascii="標楷體" w:eastAsia="標楷體" w:hAnsi="標楷體" w:hint="eastAsia"/>
          <w:b/>
          <w:color w:val="000000"/>
          <w:szCs w:val="24"/>
        </w:rPr>
        <w:t>柒</w:t>
      </w:r>
      <w:r w:rsidR="00625A90" w:rsidRPr="00357D8A">
        <w:rPr>
          <w:rStyle w:val="10"/>
          <w:rFonts w:ascii="標楷體" w:eastAsia="標楷體" w:hAnsi="標楷體" w:hint="eastAsia"/>
          <w:b/>
          <w:color w:val="000000"/>
          <w:szCs w:val="24"/>
        </w:rPr>
        <w:t>、經費來源</w:t>
      </w:r>
      <w:r w:rsidR="00CF3666" w:rsidRPr="00357D8A">
        <w:rPr>
          <w:rStyle w:val="10"/>
          <w:rFonts w:ascii="標楷體" w:eastAsia="標楷體" w:hAnsi="標楷體" w:hint="eastAsia"/>
          <w:b/>
          <w:color w:val="000000"/>
          <w:szCs w:val="24"/>
        </w:rPr>
        <w:t>:</w:t>
      </w:r>
    </w:p>
    <w:p w:rsidR="00625A90" w:rsidRPr="00357D8A" w:rsidRDefault="00625A90" w:rsidP="00B2074C">
      <w:pPr>
        <w:autoSpaceDN/>
        <w:spacing w:before="100" w:beforeAutospacing="1" w:line="400" w:lineRule="exact"/>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111年連江縣公益彩卷盈餘分配基金婦女福利服務、弱勢家庭服務工作</w:t>
      </w:r>
      <w:r w:rsidR="00C328D6" w:rsidRPr="00357D8A">
        <w:rPr>
          <w:rStyle w:val="10"/>
          <w:rFonts w:ascii="標楷體" w:eastAsia="標楷體" w:hAnsi="標楷體" w:hint="eastAsia"/>
          <w:color w:val="000000"/>
          <w:szCs w:val="24"/>
        </w:rPr>
        <w:t>項下</w:t>
      </w:r>
    </w:p>
    <w:p w:rsidR="00625A90" w:rsidRPr="00357D8A" w:rsidRDefault="00625A90" w:rsidP="00B2074C">
      <w:pPr>
        <w:autoSpaceDN/>
        <w:spacing w:before="100" w:beforeAutospacing="1" w:line="400" w:lineRule="exact"/>
        <w:jc w:val="both"/>
        <w:textAlignment w:val="auto"/>
        <w:rPr>
          <w:rStyle w:val="10"/>
          <w:rFonts w:ascii="標楷體" w:eastAsia="標楷體" w:hAnsi="標楷體"/>
          <w:color w:val="000000"/>
          <w:szCs w:val="24"/>
        </w:rPr>
      </w:pPr>
      <w:r w:rsidRPr="00357D8A">
        <w:rPr>
          <w:rStyle w:val="10"/>
          <w:rFonts w:ascii="標楷體" w:eastAsia="標楷體" w:hAnsi="標楷體" w:hint="eastAsia"/>
          <w:color w:val="000000"/>
          <w:szCs w:val="24"/>
        </w:rPr>
        <w:t>111年連江縣公務預算社政業務-婦女福利、家庭暴力性侵害防治、社會福利</w:t>
      </w:r>
      <w:r w:rsidR="00C328D6" w:rsidRPr="00357D8A">
        <w:rPr>
          <w:rStyle w:val="10"/>
          <w:rFonts w:ascii="標楷體" w:eastAsia="標楷體" w:hAnsi="標楷體" w:hint="eastAsia"/>
          <w:color w:val="000000"/>
          <w:szCs w:val="24"/>
        </w:rPr>
        <w:t>項下</w:t>
      </w:r>
    </w:p>
    <w:p w:rsidR="00C328D6" w:rsidRPr="00B2074C" w:rsidRDefault="00C328D6" w:rsidP="00B2074C">
      <w:pPr>
        <w:autoSpaceDN/>
        <w:spacing w:before="100" w:beforeAutospacing="1" w:line="400" w:lineRule="exact"/>
        <w:jc w:val="both"/>
        <w:textAlignment w:val="auto"/>
        <w:rPr>
          <w:rStyle w:val="10"/>
          <w:rFonts w:ascii="標楷體" w:eastAsia="標楷體" w:hAnsi="標楷體" w:hint="eastAsia"/>
          <w:color w:val="000000"/>
          <w:szCs w:val="24"/>
        </w:rPr>
      </w:pPr>
      <w:r w:rsidRPr="00357D8A">
        <w:rPr>
          <w:rStyle w:val="10"/>
          <w:rFonts w:ascii="標楷體" w:eastAsia="標楷體" w:hAnsi="標楷體" w:hint="eastAsia"/>
          <w:color w:val="000000"/>
          <w:szCs w:val="24"/>
        </w:rPr>
        <w:t>111年連江縣公務預算衛生保健業務-衛生業務-衛生保健項下</w:t>
      </w:r>
    </w:p>
    <w:p w:rsidR="005D446D" w:rsidRPr="00357D8A" w:rsidRDefault="00BE321F" w:rsidP="00B2074C">
      <w:pPr>
        <w:autoSpaceDN/>
        <w:spacing w:before="100" w:beforeAutospacing="1" w:line="400" w:lineRule="exact"/>
        <w:jc w:val="both"/>
        <w:textAlignment w:val="auto"/>
        <w:rPr>
          <w:rStyle w:val="10"/>
          <w:rFonts w:ascii="標楷體" w:eastAsia="標楷體" w:hAnsi="標楷體"/>
          <w:b/>
          <w:color w:val="000000"/>
          <w:szCs w:val="24"/>
        </w:rPr>
      </w:pPr>
      <w:r>
        <w:rPr>
          <w:rStyle w:val="10"/>
          <w:rFonts w:ascii="標楷體" w:eastAsia="標楷體" w:hAnsi="標楷體" w:hint="eastAsia"/>
          <w:b/>
          <w:color w:val="000000"/>
          <w:szCs w:val="24"/>
        </w:rPr>
        <w:t>捌</w:t>
      </w:r>
      <w:r w:rsidR="00A664FF" w:rsidRPr="00357D8A">
        <w:rPr>
          <w:rStyle w:val="10"/>
          <w:rFonts w:ascii="標楷體" w:eastAsia="標楷體" w:hAnsi="標楷體" w:hint="eastAsia"/>
          <w:b/>
          <w:color w:val="000000"/>
          <w:szCs w:val="24"/>
        </w:rPr>
        <w:t>、效益:</w:t>
      </w:r>
    </w:p>
    <w:p w:rsidR="00A664FF" w:rsidRPr="00357D8A" w:rsidRDefault="00A664FF" w:rsidP="00B2074C">
      <w:pPr>
        <w:autoSpaceDN/>
        <w:spacing w:before="100" w:beforeAutospacing="1" w:line="400" w:lineRule="exact"/>
        <w:jc w:val="both"/>
        <w:textAlignment w:val="auto"/>
        <w:rPr>
          <w:rStyle w:val="10"/>
          <w:rFonts w:ascii="標楷體" w:eastAsia="標楷體" w:hAnsi="標楷體" w:hint="eastAsia"/>
          <w:color w:val="000000"/>
          <w:szCs w:val="24"/>
        </w:rPr>
      </w:pPr>
      <w:r w:rsidRPr="00357D8A">
        <w:rPr>
          <w:rStyle w:val="10"/>
          <w:rFonts w:ascii="標楷體" w:eastAsia="標楷體" w:hAnsi="標楷體" w:hint="eastAsia"/>
          <w:color w:val="000000"/>
          <w:szCs w:val="24"/>
        </w:rPr>
        <w:t>落實計畫內容，並將性別觀點納入計畫及方案訂定及執行、預算編列及資源分配中，促進本縣性別平等及提升婦女權益。</w:t>
      </w:r>
    </w:p>
    <w:p w:rsidR="001741D4" w:rsidRPr="00357D8A" w:rsidRDefault="00BE321F" w:rsidP="00B2074C">
      <w:pPr>
        <w:autoSpaceDN/>
        <w:spacing w:before="100" w:beforeAutospacing="1" w:line="400" w:lineRule="exact"/>
        <w:jc w:val="both"/>
        <w:textAlignment w:val="auto"/>
        <w:rPr>
          <w:rStyle w:val="10"/>
          <w:rFonts w:ascii="標楷體" w:eastAsia="標楷體" w:hAnsi="標楷體" w:hint="eastAsia"/>
          <w:color w:val="000000"/>
          <w:szCs w:val="24"/>
        </w:rPr>
      </w:pPr>
      <w:r>
        <w:rPr>
          <w:rStyle w:val="10"/>
          <w:rFonts w:ascii="標楷體" w:eastAsia="標楷體" w:hAnsi="標楷體" w:hint="eastAsia"/>
          <w:b/>
          <w:color w:val="000000"/>
          <w:szCs w:val="24"/>
        </w:rPr>
        <w:t>玖</w:t>
      </w:r>
      <w:r w:rsidR="001741D4" w:rsidRPr="00357D8A">
        <w:rPr>
          <w:rStyle w:val="10"/>
          <w:rFonts w:ascii="標楷體" w:eastAsia="標楷體" w:hAnsi="標楷體" w:hint="eastAsia"/>
          <w:color w:val="000000"/>
          <w:szCs w:val="24"/>
        </w:rPr>
        <w:t>、本計畫如有未盡事宜得隨時修正，並於最近一次本縣性別平等委員會開會期程提交審議。</w:t>
      </w:r>
    </w:p>
    <w:sectPr w:rsidR="001741D4" w:rsidRPr="00357D8A" w:rsidSect="00357B08">
      <w:footerReference w:type="even" r:id="rId22"/>
      <w:footerReference w:type="default" r:id="rId23"/>
      <w:pgSz w:w="11906" w:h="16838"/>
      <w:pgMar w:top="1247" w:right="1077" w:bottom="1247" w:left="1077" w:header="720" w:footer="720" w:gutter="0"/>
      <w:cols w:space="720"/>
      <w:docGrid w:type="lines"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B72" w:rsidRDefault="00511B72">
      <w:r>
        <w:separator/>
      </w:r>
    </w:p>
  </w:endnote>
  <w:endnote w:type="continuationSeparator" w:id="0">
    <w:p w:rsidR="00511B72" w:rsidRDefault="0051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AF3" w:rsidRDefault="00AF3AF3" w:rsidP="00357B08">
    <w:pPr>
      <w:pStyle w:val="a8"/>
      <w:framePr w:wrap="around" w:vAnchor="text" w:hAnchor="margin" w:y="1"/>
      <w:rPr>
        <w:rStyle w:val="a9"/>
      </w:rPr>
    </w:pPr>
    <w:r>
      <w:rPr>
        <w:rStyle w:val="a9"/>
      </w:rPr>
      <w:fldChar w:fldCharType="begin"/>
    </w:r>
    <w:r>
      <w:rPr>
        <w:rStyle w:val="a9"/>
      </w:rPr>
      <w:instrText xml:space="preserve">PAGE  </w:instrText>
    </w:r>
    <w:r>
      <w:rPr>
        <w:rStyle w:val="a9"/>
      </w:rPr>
      <w:fldChar w:fldCharType="end"/>
    </w:r>
  </w:p>
  <w:p w:rsidR="00AF3AF3" w:rsidRDefault="00AF3AF3" w:rsidP="00357B08">
    <w:pPr>
      <w:pStyle w:val="a8"/>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573" w:rsidRDefault="00227573">
    <w:pPr>
      <w:pStyle w:val="a8"/>
      <w:jc w:val="center"/>
    </w:pPr>
    <w:r>
      <w:fldChar w:fldCharType="begin"/>
    </w:r>
    <w:r>
      <w:instrText>PAGE   \* MERGEFORMAT</w:instrText>
    </w:r>
    <w:r>
      <w:fldChar w:fldCharType="separate"/>
    </w:r>
    <w:r w:rsidR="0092014E" w:rsidRPr="0092014E">
      <w:rPr>
        <w:noProof/>
        <w:lang w:val="zh-TW"/>
      </w:rPr>
      <w:t>1</w:t>
    </w:r>
    <w:r>
      <w:fldChar w:fldCharType="end"/>
    </w:r>
  </w:p>
  <w:p w:rsidR="00DA0558" w:rsidRDefault="00DA0558" w:rsidP="00227573">
    <w:pPr>
      <w:pStyle w:val="12"/>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B72" w:rsidRDefault="00511B72">
      <w:r>
        <w:rPr>
          <w:color w:val="000000"/>
        </w:rPr>
        <w:separator/>
      </w:r>
    </w:p>
  </w:footnote>
  <w:footnote w:type="continuationSeparator" w:id="0">
    <w:p w:rsidR="00511B72" w:rsidRDefault="00511B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C4C662"/>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4B6254B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D1DEEC3C"/>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49E2D6FA"/>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1212879C"/>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1A209F5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EC482E9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B3D456EA"/>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933618EA"/>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8AEC257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57462B6"/>
    <w:multiLevelType w:val="multilevel"/>
    <w:tmpl w:val="3F7E5612"/>
    <w:lvl w:ilvl="0">
      <w:start w:val="1"/>
      <w:numFmt w:val="taiwaneseCountingThousand"/>
      <w:lvlText w:val="(%1)"/>
      <w:lvlJc w:val="left"/>
      <w:pPr>
        <w:ind w:left="1572" w:hanging="720"/>
      </w:p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11" w15:restartNumberingAfterBreak="0">
    <w:nsid w:val="05A4167E"/>
    <w:multiLevelType w:val="hybridMultilevel"/>
    <w:tmpl w:val="0588AD7A"/>
    <w:lvl w:ilvl="0" w:tplc="A5D4435E">
      <w:start w:val="1"/>
      <w:numFmt w:val="taiwaneseCountingThousand"/>
      <w:lvlText w:val="%1、"/>
      <w:lvlJc w:val="left"/>
      <w:pPr>
        <w:ind w:left="840" w:hanging="480"/>
      </w:pPr>
      <w:rPr>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0F0609B8"/>
    <w:multiLevelType w:val="multilevel"/>
    <w:tmpl w:val="0A76A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B21125"/>
    <w:multiLevelType w:val="multilevel"/>
    <w:tmpl w:val="B65EBF6E"/>
    <w:lvl w:ilvl="0">
      <w:start w:val="1"/>
      <w:numFmt w:val="taiwaneseCountingThousand"/>
      <w:lvlText w:val="%1、"/>
      <w:lvlJc w:val="left"/>
      <w:pPr>
        <w:ind w:left="1145" w:hanging="72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4" w15:restartNumberingAfterBreak="0">
    <w:nsid w:val="25F60B7C"/>
    <w:multiLevelType w:val="hybridMultilevel"/>
    <w:tmpl w:val="DBD2840E"/>
    <w:lvl w:ilvl="0" w:tplc="04090015">
      <w:start w:val="1"/>
      <w:numFmt w:val="taiwaneseCountingThousand"/>
      <w:lvlText w:val="%1、"/>
      <w:lvlJc w:val="left"/>
      <w:pPr>
        <w:ind w:left="900" w:hanging="540"/>
      </w:pPr>
      <w:rPr>
        <w:sz w:val="27"/>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475C663E"/>
    <w:multiLevelType w:val="multilevel"/>
    <w:tmpl w:val="65E46E7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4A7D637D"/>
    <w:multiLevelType w:val="hybridMultilevel"/>
    <w:tmpl w:val="CDD28BBA"/>
    <w:lvl w:ilvl="0" w:tplc="6FD4903C">
      <w:start w:val="1"/>
      <w:numFmt w:val="taiwaneseCountingThousand"/>
      <w:lvlText w:val="%1、"/>
      <w:lvlJc w:val="left"/>
      <w:pPr>
        <w:ind w:left="840" w:hanging="48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4F9C4E09"/>
    <w:multiLevelType w:val="multilevel"/>
    <w:tmpl w:val="03A64D06"/>
    <w:lvl w:ilvl="0">
      <w:start w:val="1"/>
      <w:numFmt w:val="taiwaneseCountingThousand"/>
      <w:lvlText w:val="(%1)"/>
      <w:lvlJc w:val="left"/>
      <w:pPr>
        <w:ind w:left="1865" w:hanging="720"/>
      </w:pPr>
    </w:lvl>
    <w:lvl w:ilvl="1">
      <w:start w:val="1"/>
      <w:numFmt w:val="ideographTraditional"/>
      <w:lvlText w:val="%2、"/>
      <w:lvlJc w:val="left"/>
      <w:pPr>
        <w:ind w:left="2105" w:hanging="480"/>
      </w:pPr>
    </w:lvl>
    <w:lvl w:ilvl="2">
      <w:start w:val="1"/>
      <w:numFmt w:val="lowerRoman"/>
      <w:lvlText w:val="%3."/>
      <w:lvlJc w:val="right"/>
      <w:pPr>
        <w:ind w:left="2585" w:hanging="480"/>
      </w:pPr>
    </w:lvl>
    <w:lvl w:ilvl="3">
      <w:start w:val="1"/>
      <w:numFmt w:val="decimal"/>
      <w:lvlText w:val="%4."/>
      <w:lvlJc w:val="left"/>
      <w:pPr>
        <w:ind w:left="3065" w:hanging="480"/>
      </w:pPr>
    </w:lvl>
    <w:lvl w:ilvl="4">
      <w:start w:val="1"/>
      <w:numFmt w:val="ideographTraditional"/>
      <w:lvlText w:val="%5、"/>
      <w:lvlJc w:val="left"/>
      <w:pPr>
        <w:ind w:left="3545" w:hanging="480"/>
      </w:pPr>
    </w:lvl>
    <w:lvl w:ilvl="5">
      <w:start w:val="1"/>
      <w:numFmt w:val="lowerRoman"/>
      <w:lvlText w:val="%6."/>
      <w:lvlJc w:val="right"/>
      <w:pPr>
        <w:ind w:left="4025" w:hanging="480"/>
      </w:pPr>
    </w:lvl>
    <w:lvl w:ilvl="6">
      <w:start w:val="1"/>
      <w:numFmt w:val="decimal"/>
      <w:lvlText w:val="%7."/>
      <w:lvlJc w:val="left"/>
      <w:pPr>
        <w:ind w:left="4505" w:hanging="480"/>
      </w:pPr>
    </w:lvl>
    <w:lvl w:ilvl="7">
      <w:start w:val="1"/>
      <w:numFmt w:val="ideographTraditional"/>
      <w:lvlText w:val="%8、"/>
      <w:lvlJc w:val="left"/>
      <w:pPr>
        <w:ind w:left="4985" w:hanging="480"/>
      </w:pPr>
    </w:lvl>
    <w:lvl w:ilvl="8">
      <w:start w:val="1"/>
      <w:numFmt w:val="lowerRoman"/>
      <w:lvlText w:val="%9."/>
      <w:lvlJc w:val="right"/>
      <w:pPr>
        <w:ind w:left="5465" w:hanging="480"/>
      </w:pPr>
    </w:lvl>
  </w:abstractNum>
  <w:abstractNum w:abstractNumId="18" w15:restartNumberingAfterBreak="0">
    <w:nsid w:val="507C6D49"/>
    <w:multiLevelType w:val="multilevel"/>
    <w:tmpl w:val="91665FD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5001F91"/>
    <w:multiLevelType w:val="hybridMultilevel"/>
    <w:tmpl w:val="38C8BE4E"/>
    <w:lvl w:ilvl="0" w:tplc="2674A534">
      <w:start w:val="3"/>
      <w:numFmt w:val="ideographLegalTraditional"/>
      <w:lvlText w:val="%1、"/>
      <w:lvlJc w:val="left"/>
      <w:pPr>
        <w:ind w:left="600" w:hanging="6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625BE2"/>
    <w:multiLevelType w:val="hybridMultilevel"/>
    <w:tmpl w:val="0C1AC508"/>
    <w:lvl w:ilvl="0" w:tplc="B838ABC4">
      <w:start w:val="4"/>
      <w:numFmt w:val="taiwaneseCountingThousand"/>
      <w:lvlText w:val="%1、"/>
      <w:lvlJc w:val="left"/>
      <w:pPr>
        <w:tabs>
          <w:tab w:val="num" w:pos="1146"/>
        </w:tabs>
        <w:ind w:left="1146" w:hanging="72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1" w15:restartNumberingAfterBreak="0">
    <w:nsid w:val="72AE4027"/>
    <w:multiLevelType w:val="multilevel"/>
    <w:tmpl w:val="AE28AE9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97F4C16"/>
    <w:multiLevelType w:val="multilevel"/>
    <w:tmpl w:val="6D6AF210"/>
    <w:lvl w:ilvl="0">
      <w:start w:val="2"/>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2"/>
  </w:num>
  <w:num w:numId="2">
    <w:abstractNumId w:val="21"/>
  </w:num>
  <w:num w:numId="3">
    <w:abstractNumId w:val="18"/>
  </w:num>
  <w:num w:numId="4">
    <w:abstractNumId w:val="10"/>
  </w:num>
  <w:num w:numId="5">
    <w:abstractNumId w:val="13"/>
  </w:num>
  <w:num w:numId="6">
    <w:abstractNumId w:val="17"/>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2"/>
    <w:lvlOverride w:ilvl="0">
      <w:startOverride w:val="1"/>
    </w:lvlOverride>
  </w:num>
  <w:num w:numId="20">
    <w:abstractNumId w:val="19"/>
  </w:num>
  <w:num w:numId="21">
    <w:abstractNumId w:val="14"/>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B2"/>
    <w:rsid w:val="00000D1C"/>
    <w:rsid w:val="00025583"/>
    <w:rsid w:val="00026DC1"/>
    <w:rsid w:val="00043F94"/>
    <w:rsid w:val="0004616B"/>
    <w:rsid w:val="00072459"/>
    <w:rsid w:val="00084B02"/>
    <w:rsid w:val="000A6B22"/>
    <w:rsid w:val="000C03BF"/>
    <w:rsid w:val="000C0E41"/>
    <w:rsid w:val="000C14A5"/>
    <w:rsid w:val="000D3697"/>
    <w:rsid w:val="000D3898"/>
    <w:rsid w:val="000E1E39"/>
    <w:rsid w:val="000E43C7"/>
    <w:rsid w:val="000E43DF"/>
    <w:rsid w:val="000E7756"/>
    <w:rsid w:val="000F64D1"/>
    <w:rsid w:val="001106C6"/>
    <w:rsid w:val="00135D15"/>
    <w:rsid w:val="001414E8"/>
    <w:rsid w:val="001560E5"/>
    <w:rsid w:val="00166531"/>
    <w:rsid w:val="00166571"/>
    <w:rsid w:val="001741D4"/>
    <w:rsid w:val="001762EE"/>
    <w:rsid w:val="00180E77"/>
    <w:rsid w:val="00185E1B"/>
    <w:rsid w:val="001C4EEC"/>
    <w:rsid w:val="001C79C1"/>
    <w:rsid w:val="001D1CF1"/>
    <w:rsid w:val="001E4A60"/>
    <w:rsid w:val="001F21A1"/>
    <w:rsid w:val="0021513E"/>
    <w:rsid w:val="00227573"/>
    <w:rsid w:val="00234891"/>
    <w:rsid w:val="002440D1"/>
    <w:rsid w:val="00252425"/>
    <w:rsid w:val="00252ED2"/>
    <w:rsid w:val="002742A5"/>
    <w:rsid w:val="00285AFD"/>
    <w:rsid w:val="00291E37"/>
    <w:rsid w:val="002A5070"/>
    <w:rsid w:val="002B0C9D"/>
    <w:rsid w:val="002B2505"/>
    <w:rsid w:val="002B7757"/>
    <w:rsid w:val="002C3DC3"/>
    <w:rsid w:val="002D75E9"/>
    <w:rsid w:val="002E44A3"/>
    <w:rsid w:val="002E638A"/>
    <w:rsid w:val="002F5E07"/>
    <w:rsid w:val="002F72D2"/>
    <w:rsid w:val="002F7486"/>
    <w:rsid w:val="00302910"/>
    <w:rsid w:val="00302D52"/>
    <w:rsid w:val="00315A20"/>
    <w:rsid w:val="003253B4"/>
    <w:rsid w:val="00331241"/>
    <w:rsid w:val="00332C83"/>
    <w:rsid w:val="00335E21"/>
    <w:rsid w:val="00337A85"/>
    <w:rsid w:val="00345253"/>
    <w:rsid w:val="00357B08"/>
    <w:rsid w:val="00357D8A"/>
    <w:rsid w:val="003649FB"/>
    <w:rsid w:val="00366FC2"/>
    <w:rsid w:val="003671DB"/>
    <w:rsid w:val="003731DE"/>
    <w:rsid w:val="003777B5"/>
    <w:rsid w:val="003C4B7B"/>
    <w:rsid w:val="003C7425"/>
    <w:rsid w:val="003D08F8"/>
    <w:rsid w:val="003E4386"/>
    <w:rsid w:val="003F28FD"/>
    <w:rsid w:val="003F2A76"/>
    <w:rsid w:val="003F3BD9"/>
    <w:rsid w:val="00405C27"/>
    <w:rsid w:val="004078B7"/>
    <w:rsid w:val="004339AE"/>
    <w:rsid w:val="00437D87"/>
    <w:rsid w:val="004A69D0"/>
    <w:rsid w:val="004C6310"/>
    <w:rsid w:val="004D0775"/>
    <w:rsid w:val="004E2E64"/>
    <w:rsid w:val="004F38A3"/>
    <w:rsid w:val="004F653B"/>
    <w:rsid w:val="00502E7B"/>
    <w:rsid w:val="00511B72"/>
    <w:rsid w:val="00511DEF"/>
    <w:rsid w:val="00526107"/>
    <w:rsid w:val="0053045A"/>
    <w:rsid w:val="00531AE6"/>
    <w:rsid w:val="00534BE1"/>
    <w:rsid w:val="0057266D"/>
    <w:rsid w:val="00583B79"/>
    <w:rsid w:val="00591246"/>
    <w:rsid w:val="005B6CFB"/>
    <w:rsid w:val="005D446D"/>
    <w:rsid w:val="005E1DBB"/>
    <w:rsid w:val="005E7683"/>
    <w:rsid w:val="006079E0"/>
    <w:rsid w:val="006120DF"/>
    <w:rsid w:val="00625A90"/>
    <w:rsid w:val="00634C4F"/>
    <w:rsid w:val="006428B9"/>
    <w:rsid w:val="00652182"/>
    <w:rsid w:val="00652DDA"/>
    <w:rsid w:val="006625B2"/>
    <w:rsid w:val="00674593"/>
    <w:rsid w:val="00675024"/>
    <w:rsid w:val="00677C86"/>
    <w:rsid w:val="00680456"/>
    <w:rsid w:val="006837AD"/>
    <w:rsid w:val="00683C5C"/>
    <w:rsid w:val="00690150"/>
    <w:rsid w:val="00691626"/>
    <w:rsid w:val="006A0151"/>
    <w:rsid w:val="006A6C76"/>
    <w:rsid w:val="006B042D"/>
    <w:rsid w:val="006F65EF"/>
    <w:rsid w:val="00703843"/>
    <w:rsid w:val="00704C91"/>
    <w:rsid w:val="00714965"/>
    <w:rsid w:val="00714E5C"/>
    <w:rsid w:val="007153AA"/>
    <w:rsid w:val="007168DB"/>
    <w:rsid w:val="00726D9A"/>
    <w:rsid w:val="00736469"/>
    <w:rsid w:val="007437FF"/>
    <w:rsid w:val="00747083"/>
    <w:rsid w:val="00747900"/>
    <w:rsid w:val="00766193"/>
    <w:rsid w:val="0076620D"/>
    <w:rsid w:val="00770B53"/>
    <w:rsid w:val="007916D2"/>
    <w:rsid w:val="00797F53"/>
    <w:rsid w:val="007A16B0"/>
    <w:rsid w:val="007C5D35"/>
    <w:rsid w:val="007C6532"/>
    <w:rsid w:val="007F57EA"/>
    <w:rsid w:val="008012A5"/>
    <w:rsid w:val="008177CD"/>
    <w:rsid w:val="00820CB0"/>
    <w:rsid w:val="00822B05"/>
    <w:rsid w:val="00886000"/>
    <w:rsid w:val="008A5221"/>
    <w:rsid w:val="008A59CF"/>
    <w:rsid w:val="008B4F94"/>
    <w:rsid w:val="008C7AD5"/>
    <w:rsid w:val="008D09A7"/>
    <w:rsid w:val="0090460D"/>
    <w:rsid w:val="00904BDE"/>
    <w:rsid w:val="00914836"/>
    <w:rsid w:val="00916E06"/>
    <w:rsid w:val="0092014E"/>
    <w:rsid w:val="00932784"/>
    <w:rsid w:val="00934D02"/>
    <w:rsid w:val="00951421"/>
    <w:rsid w:val="00963DE8"/>
    <w:rsid w:val="009674B0"/>
    <w:rsid w:val="009971F5"/>
    <w:rsid w:val="009A2D6A"/>
    <w:rsid w:val="009A7751"/>
    <w:rsid w:val="009B4313"/>
    <w:rsid w:val="009C6056"/>
    <w:rsid w:val="009E127B"/>
    <w:rsid w:val="009F5B96"/>
    <w:rsid w:val="009F77EE"/>
    <w:rsid w:val="00A01851"/>
    <w:rsid w:val="00A01BF0"/>
    <w:rsid w:val="00A05E34"/>
    <w:rsid w:val="00A13730"/>
    <w:rsid w:val="00A30926"/>
    <w:rsid w:val="00A35BA7"/>
    <w:rsid w:val="00A664FF"/>
    <w:rsid w:val="00A66D26"/>
    <w:rsid w:val="00A73CCD"/>
    <w:rsid w:val="00A86655"/>
    <w:rsid w:val="00AB714B"/>
    <w:rsid w:val="00AC2EC0"/>
    <w:rsid w:val="00AC569B"/>
    <w:rsid w:val="00AE0864"/>
    <w:rsid w:val="00AE65A9"/>
    <w:rsid w:val="00AF3AF3"/>
    <w:rsid w:val="00B05F1C"/>
    <w:rsid w:val="00B11C7C"/>
    <w:rsid w:val="00B16D11"/>
    <w:rsid w:val="00B2074C"/>
    <w:rsid w:val="00B257AD"/>
    <w:rsid w:val="00B267A5"/>
    <w:rsid w:val="00B4293B"/>
    <w:rsid w:val="00B438A6"/>
    <w:rsid w:val="00B4753C"/>
    <w:rsid w:val="00B476D0"/>
    <w:rsid w:val="00B537E5"/>
    <w:rsid w:val="00B54597"/>
    <w:rsid w:val="00B54D9F"/>
    <w:rsid w:val="00B86D59"/>
    <w:rsid w:val="00B95C3F"/>
    <w:rsid w:val="00BA07BE"/>
    <w:rsid w:val="00BB2A5F"/>
    <w:rsid w:val="00BB3CE8"/>
    <w:rsid w:val="00BB770A"/>
    <w:rsid w:val="00BB7A81"/>
    <w:rsid w:val="00BC0720"/>
    <w:rsid w:val="00BE321F"/>
    <w:rsid w:val="00BE4C17"/>
    <w:rsid w:val="00BE7A82"/>
    <w:rsid w:val="00BF0126"/>
    <w:rsid w:val="00C1170B"/>
    <w:rsid w:val="00C20642"/>
    <w:rsid w:val="00C328D6"/>
    <w:rsid w:val="00C44707"/>
    <w:rsid w:val="00C46FBB"/>
    <w:rsid w:val="00C47D75"/>
    <w:rsid w:val="00C54FEB"/>
    <w:rsid w:val="00C60FB3"/>
    <w:rsid w:val="00C63DF8"/>
    <w:rsid w:val="00C814CE"/>
    <w:rsid w:val="00C91D5C"/>
    <w:rsid w:val="00C964DC"/>
    <w:rsid w:val="00C970DB"/>
    <w:rsid w:val="00C97D6B"/>
    <w:rsid w:val="00CB04C6"/>
    <w:rsid w:val="00CB31DA"/>
    <w:rsid w:val="00CD4DF1"/>
    <w:rsid w:val="00CF0E26"/>
    <w:rsid w:val="00CF3666"/>
    <w:rsid w:val="00CF6338"/>
    <w:rsid w:val="00D03904"/>
    <w:rsid w:val="00D115B8"/>
    <w:rsid w:val="00D157F7"/>
    <w:rsid w:val="00D16760"/>
    <w:rsid w:val="00D24476"/>
    <w:rsid w:val="00D3045B"/>
    <w:rsid w:val="00D7270E"/>
    <w:rsid w:val="00D87115"/>
    <w:rsid w:val="00D946F8"/>
    <w:rsid w:val="00D975F1"/>
    <w:rsid w:val="00DA0558"/>
    <w:rsid w:val="00DA50F6"/>
    <w:rsid w:val="00DA75E8"/>
    <w:rsid w:val="00DB1BF0"/>
    <w:rsid w:val="00DB5012"/>
    <w:rsid w:val="00DC16C7"/>
    <w:rsid w:val="00DC651C"/>
    <w:rsid w:val="00DF27CC"/>
    <w:rsid w:val="00DF2C0E"/>
    <w:rsid w:val="00DF3E1A"/>
    <w:rsid w:val="00DF5139"/>
    <w:rsid w:val="00E21B82"/>
    <w:rsid w:val="00E238FD"/>
    <w:rsid w:val="00E36F12"/>
    <w:rsid w:val="00E601B9"/>
    <w:rsid w:val="00E67030"/>
    <w:rsid w:val="00E8021F"/>
    <w:rsid w:val="00E92C12"/>
    <w:rsid w:val="00E93F8B"/>
    <w:rsid w:val="00E94BD8"/>
    <w:rsid w:val="00EA3C2E"/>
    <w:rsid w:val="00EA61BC"/>
    <w:rsid w:val="00EC111A"/>
    <w:rsid w:val="00EE24C6"/>
    <w:rsid w:val="00EE4600"/>
    <w:rsid w:val="00EF044F"/>
    <w:rsid w:val="00F140AE"/>
    <w:rsid w:val="00F16FEC"/>
    <w:rsid w:val="00F313F1"/>
    <w:rsid w:val="00F52939"/>
    <w:rsid w:val="00F57432"/>
    <w:rsid w:val="00F71185"/>
    <w:rsid w:val="00F72D44"/>
    <w:rsid w:val="00F73A8A"/>
    <w:rsid w:val="00FB5D27"/>
    <w:rsid w:val="00FC04F5"/>
    <w:rsid w:val="00FD24D3"/>
    <w:rsid w:val="00FE72B1"/>
    <w:rsid w:val="00FF0ACA"/>
    <w:rsid w:val="00FF5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68ECBA-3775-4E3E-BA8C-750C4A33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N w:val="0"/>
      <w:textAlignment w:val="baseline"/>
    </w:pPr>
    <w:rPr>
      <w:kern w:val="3"/>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suppressAutoHyphens/>
      <w:autoSpaceDN w:val="0"/>
      <w:textAlignment w:val="baseline"/>
    </w:pPr>
    <w:rPr>
      <w:rFonts w:ascii="Times New Roman" w:hAnsi="Times New Roman"/>
      <w:kern w:val="3"/>
      <w:sz w:val="24"/>
      <w:szCs w:val="24"/>
    </w:rPr>
  </w:style>
  <w:style w:type="character" w:customStyle="1" w:styleId="10">
    <w:name w:val="預設段落字型1"/>
  </w:style>
  <w:style w:type="paragraph" w:styleId="a3">
    <w:name w:val="List Paragraph"/>
    <w:basedOn w:val="1"/>
    <w:qFormat/>
    <w:pPr>
      <w:ind w:left="480"/>
    </w:pPr>
    <w:rPr>
      <w:rFonts w:ascii="Calibri" w:hAnsi="Calibri"/>
      <w:szCs w:val="22"/>
    </w:rPr>
  </w:style>
  <w:style w:type="character" w:customStyle="1" w:styleId="a4">
    <w:name w:val="清單段落 字元"/>
    <w:basedOn w:val="10"/>
  </w:style>
  <w:style w:type="paragraph" w:customStyle="1" w:styleId="11">
    <w:name w:val="頁首1"/>
    <w:basedOn w:val="1"/>
    <w:pPr>
      <w:tabs>
        <w:tab w:val="center" w:pos="4153"/>
        <w:tab w:val="right" w:pos="8306"/>
      </w:tabs>
      <w:snapToGrid w:val="0"/>
    </w:pPr>
    <w:rPr>
      <w:sz w:val="20"/>
      <w:szCs w:val="20"/>
    </w:rPr>
  </w:style>
  <w:style w:type="character" w:customStyle="1" w:styleId="a5">
    <w:name w:val="頁首 字元"/>
    <w:rPr>
      <w:rFonts w:ascii="Times New Roman" w:eastAsia="新細明體" w:hAnsi="Times New Roman" w:cs="Times New Roman"/>
      <w:sz w:val="20"/>
      <w:szCs w:val="20"/>
    </w:rPr>
  </w:style>
  <w:style w:type="paragraph" w:customStyle="1" w:styleId="12">
    <w:name w:val="頁尾1"/>
    <w:basedOn w:val="1"/>
    <w:pPr>
      <w:tabs>
        <w:tab w:val="center" w:pos="4153"/>
        <w:tab w:val="right" w:pos="8306"/>
      </w:tabs>
      <w:snapToGrid w:val="0"/>
    </w:pPr>
    <w:rPr>
      <w:sz w:val="20"/>
      <w:szCs w:val="20"/>
    </w:rPr>
  </w:style>
  <w:style w:type="character" w:customStyle="1" w:styleId="a6">
    <w:name w:val="頁尾 字元"/>
    <w:uiPriority w:val="99"/>
    <w:rPr>
      <w:rFonts w:ascii="Times New Roman" w:eastAsia="新細明體" w:hAnsi="Times New Roman" w:cs="Times New Roman"/>
      <w:sz w:val="20"/>
      <w:szCs w:val="20"/>
    </w:rPr>
  </w:style>
  <w:style w:type="paragraph" w:customStyle="1" w:styleId="13">
    <w:name w:val="註解方塊文字1"/>
    <w:basedOn w:val="1"/>
    <w:rPr>
      <w:rFonts w:ascii="Cambria" w:hAnsi="Cambria"/>
      <w:sz w:val="18"/>
      <w:szCs w:val="18"/>
    </w:rPr>
  </w:style>
  <w:style w:type="character" w:customStyle="1" w:styleId="a7">
    <w:name w:val="註解方塊文字 字元"/>
    <w:rPr>
      <w:rFonts w:ascii="Cambria" w:eastAsia="新細明體" w:hAnsi="Cambria" w:cs="Times New Roman"/>
      <w:sz w:val="18"/>
      <w:szCs w:val="18"/>
    </w:rPr>
  </w:style>
  <w:style w:type="paragraph" w:styleId="a8">
    <w:name w:val="footer"/>
    <w:basedOn w:val="a"/>
    <w:link w:val="14"/>
    <w:uiPriority w:val="99"/>
    <w:unhideWhenUsed/>
    <w:pPr>
      <w:tabs>
        <w:tab w:val="center" w:pos="4680"/>
        <w:tab w:val="right" w:pos="9360"/>
      </w:tabs>
    </w:pPr>
  </w:style>
  <w:style w:type="character" w:customStyle="1" w:styleId="14">
    <w:name w:val="頁尾 字元1"/>
    <w:basedOn w:val="a0"/>
    <w:link w:val="a8"/>
    <w:uiPriority w:val="99"/>
  </w:style>
  <w:style w:type="character" w:styleId="a9">
    <w:name w:val="page number"/>
    <w:basedOn w:val="a0"/>
    <w:rsid w:val="00AF3AF3"/>
  </w:style>
  <w:style w:type="paragraph" w:styleId="aa">
    <w:name w:val="header"/>
    <w:basedOn w:val="a"/>
    <w:link w:val="15"/>
    <w:uiPriority w:val="99"/>
    <w:unhideWhenUsed/>
    <w:rsid w:val="00227573"/>
    <w:pPr>
      <w:tabs>
        <w:tab w:val="center" w:pos="4153"/>
        <w:tab w:val="right" w:pos="8306"/>
      </w:tabs>
      <w:snapToGrid w:val="0"/>
    </w:pPr>
    <w:rPr>
      <w:sz w:val="20"/>
      <w:szCs w:val="20"/>
    </w:rPr>
  </w:style>
  <w:style w:type="character" w:customStyle="1" w:styleId="15">
    <w:name w:val="頁首 字元1"/>
    <w:link w:val="aa"/>
    <w:uiPriority w:val="99"/>
    <w:rsid w:val="00227573"/>
    <w:rPr>
      <w:kern w:val="3"/>
    </w:rPr>
  </w:style>
  <w:style w:type="table" w:styleId="ab">
    <w:name w:val="Table Grid"/>
    <w:basedOn w:val="a1"/>
    <w:uiPriority w:val="39"/>
    <w:rsid w:val="006A6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16"/>
    <w:uiPriority w:val="99"/>
    <w:semiHidden/>
    <w:unhideWhenUsed/>
    <w:rsid w:val="00C20642"/>
    <w:rPr>
      <w:rFonts w:ascii="Calibri Light" w:hAnsi="Calibri Light"/>
      <w:sz w:val="18"/>
      <w:szCs w:val="18"/>
    </w:rPr>
  </w:style>
  <w:style w:type="character" w:customStyle="1" w:styleId="16">
    <w:name w:val="註解方塊文字 字元1"/>
    <w:link w:val="ac"/>
    <w:uiPriority w:val="99"/>
    <w:semiHidden/>
    <w:rsid w:val="00C20642"/>
    <w:rPr>
      <w:rFonts w:ascii="Calibri Light" w:eastAsia="新細明體" w:hAnsi="Calibri Light" w:cs="Times New Roman"/>
      <w:kern w:val="3"/>
      <w:sz w:val="18"/>
      <w:szCs w:val="18"/>
    </w:rPr>
  </w:style>
  <w:style w:type="paragraph" w:customStyle="1" w:styleId="Default">
    <w:name w:val="Default"/>
    <w:rsid w:val="006837AD"/>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AE67F-1CE4-428D-9E36-F9F67CDA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926</Words>
  <Characters>5281</Characters>
  <Application>Microsoft Office Word</Application>
  <DocSecurity>0</DocSecurity>
  <Lines>44</Lines>
  <Paragraphs>12</Paragraphs>
  <ScaleCrop>false</ScaleCrop>
  <Company>Organization</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連江縣105年婦女福利年度施政計畫</dc:title>
  <dc:subject/>
  <dc:creator>SOC82316</dc:creator>
  <cp:keywords/>
  <cp:lastModifiedBy>瑞雲</cp:lastModifiedBy>
  <cp:revision>2</cp:revision>
  <cp:lastPrinted>2021-10-07T07:43:00Z</cp:lastPrinted>
  <dcterms:created xsi:type="dcterms:W3CDTF">2021-10-25T03:19:00Z</dcterms:created>
  <dcterms:modified xsi:type="dcterms:W3CDTF">2021-10-25T03:19:00Z</dcterms:modified>
</cp:coreProperties>
</file>