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89" w:rsidRPr="00077289" w:rsidRDefault="00077289" w:rsidP="00077289">
      <w:pPr>
        <w:spacing w:line="440" w:lineRule="exact"/>
        <w:jc w:val="center"/>
        <w:rPr>
          <w:rFonts w:asciiTheme="majorEastAsia" w:eastAsiaTheme="majorEastAsia" w:hAnsiTheme="majorEastAsia"/>
          <w:b/>
          <w:sz w:val="40"/>
        </w:rPr>
      </w:pPr>
      <w:r w:rsidRPr="00077289">
        <w:rPr>
          <w:rFonts w:asciiTheme="majorEastAsia" w:eastAsiaTheme="majorEastAsia" w:hAnsiTheme="majorEastAsia" w:hint="eastAsia"/>
          <w:b/>
          <w:sz w:val="40"/>
        </w:rPr>
        <w:t>連江縣殯葬管理自治條例</w:t>
      </w:r>
      <w:bookmarkStart w:id="0" w:name="_GoBack"/>
      <w:bookmarkEnd w:id="0"/>
    </w:p>
    <w:p w:rsidR="00077289" w:rsidRPr="00077289" w:rsidRDefault="00077289" w:rsidP="00077289">
      <w:pPr>
        <w:spacing w:line="440" w:lineRule="exact"/>
        <w:rPr>
          <w:rFonts w:asciiTheme="majorEastAsia" w:eastAsiaTheme="majorEastAsia" w:hAnsiTheme="majorEastAsia"/>
          <w:sz w:val="28"/>
        </w:rPr>
      </w:pPr>
    </w:p>
    <w:p w:rsidR="00077289" w:rsidRDefault="00077289" w:rsidP="00077289">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第一章</w:t>
      </w:r>
      <w:r>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總則</w:t>
      </w:r>
    </w:p>
    <w:p w:rsidR="00970447" w:rsidRPr="00077289" w:rsidRDefault="00970447" w:rsidP="00077289">
      <w:pPr>
        <w:spacing w:line="440" w:lineRule="exact"/>
        <w:jc w:val="center"/>
        <w:rPr>
          <w:rFonts w:asciiTheme="majorEastAsia" w:eastAsiaTheme="majorEastAsia" w:hAnsiTheme="majorEastAsia"/>
          <w:sz w:val="28"/>
        </w:rPr>
      </w:pPr>
    </w:p>
    <w:p w:rsid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第一條</w:t>
      </w:r>
      <w:r>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連江縣政府（以下簡稱本府）為辦理本縣公、私立殯葬設施之設置、經營管理及殯葬服務業、殯葬行為之管理輔導，特制定本自治條例。</w:t>
      </w:r>
    </w:p>
    <w:p w:rsidR="00970447" w:rsidRDefault="00970447" w:rsidP="00970447">
      <w:pPr>
        <w:spacing w:line="440" w:lineRule="exact"/>
        <w:ind w:left="848" w:hangingChars="303" w:hanging="848"/>
        <w:rPr>
          <w:rFonts w:asciiTheme="majorEastAsia" w:eastAsiaTheme="majorEastAsia" w:hAnsiTheme="majorEastAsia"/>
          <w:sz w:val="28"/>
        </w:rPr>
      </w:pPr>
    </w:p>
    <w:p w:rsidR="00077289" w:rsidRDefault="00077289" w:rsidP="00077289">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第二條</w:t>
      </w:r>
      <w:r>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本縣殯葬之管理，除法律或中央法規另有規定外，適用本自治條例之規定。</w:t>
      </w:r>
    </w:p>
    <w:p w:rsidR="00970447" w:rsidRPr="00077289" w:rsidRDefault="00970447" w:rsidP="00077289">
      <w:pPr>
        <w:spacing w:line="440" w:lineRule="exact"/>
        <w:ind w:left="848" w:hangingChars="303" w:hanging="848"/>
        <w:rPr>
          <w:rFonts w:asciiTheme="majorEastAsia" w:eastAsiaTheme="majorEastAsia" w:hAnsiTheme="majorEastAsia"/>
          <w:sz w:val="28"/>
        </w:rPr>
      </w:pPr>
    </w:p>
    <w:p w:rsid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第三條</w:t>
      </w:r>
      <w:r w:rsidRPr="00077289">
        <w:rPr>
          <w:rFonts w:asciiTheme="majorEastAsia" w:eastAsiaTheme="majorEastAsia" w:hAnsiTheme="majorEastAsia" w:hint="eastAsia"/>
          <w:sz w:val="28"/>
        </w:rPr>
        <w:tab/>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本自治條例所稱殯葬設施包括所有公私立殯儀館、單獨</w:t>
      </w:r>
      <w:proofErr w:type="gramStart"/>
      <w:r w:rsidRPr="00077289">
        <w:rPr>
          <w:rFonts w:asciiTheme="majorEastAsia" w:eastAsiaTheme="majorEastAsia" w:hAnsiTheme="majorEastAsia" w:hint="eastAsia"/>
          <w:sz w:val="28"/>
        </w:rPr>
        <w:t>設置禮廳及</w:t>
      </w:r>
      <w:proofErr w:type="gramEnd"/>
      <w:r w:rsidRPr="00077289">
        <w:rPr>
          <w:rFonts w:asciiTheme="majorEastAsia" w:eastAsiaTheme="majorEastAsia" w:hAnsiTheme="majorEastAsia" w:hint="eastAsia"/>
          <w:sz w:val="28"/>
        </w:rPr>
        <w:t>靈堂、火化場、公墓、骨灰（</w:t>
      </w:r>
      <w:proofErr w:type="gramStart"/>
      <w:r w:rsidRPr="00077289">
        <w:rPr>
          <w:rFonts w:asciiTheme="majorEastAsia" w:eastAsiaTheme="majorEastAsia" w:hAnsiTheme="majorEastAsia" w:hint="eastAsia"/>
          <w:sz w:val="28"/>
        </w:rPr>
        <w:t>骸</w:t>
      </w:r>
      <w:proofErr w:type="gramEnd"/>
      <w:r w:rsidRPr="00077289">
        <w:rPr>
          <w:rFonts w:asciiTheme="majorEastAsia" w:eastAsiaTheme="majorEastAsia" w:hAnsiTheme="majorEastAsia" w:hint="eastAsia"/>
          <w:sz w:val="28"/>
        </w:rPr>
        <w:t>）存放設施。</w:t>
      </w:r>
    </w:p>
    <w:p w:rsidR="00970447" w:rsidRPr="00077289" w:rsidRDefault="00970447" w:rsidP="00970447">
      <w:pPr>
        <w:spacing w:line="440" w:lineRule="exact"/>
        <w:ind w:left="848" w:hangingChars="303" w:hanging="848"/>
        <w:rPr>
          <w:rFonts w:asciiTheme="majorEastAsia" w:eastAsiaTheme="majorEastAsia" w:hAnsiTheme="majorEastAsia"/>
          <w:sz w:val="28"/>
        </w:rPr>
      </w:pPr>
    </w:p>
    <w:p w:rsid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第四條</w:t>
      </w:r>
      <w:r w:rsidRPr="00077289">
        <w:rPr>
          <w:rFonts w:asciiTheme="majorEastAsia" w:eastAsiaTheme="majorEastAsia" w:hAnsiTheme="majorEastAsia" w:hint="eastAsia"/>
          <w:sz w:val="28"/>
        </w:rPr>
        <w:tab/>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本自治條例之主管機關，在縣為本府；在鄉為鄉公所。前項各該主管機關之權責劃分，依殯葬管理條例第三條第二項之規定。</w:t>
      </w:r>
    </w:p>
    <w:p w:rsidR="00970447" w:rsidRPr="00970447" w:rsidRDefault="00970447" w:rsidP="00970447">
      <w:pPr>
        <w:spacing w:line="440" w:lineRule="exact"/>
        <w:ind w:left="848" w:hangingChars="303" w:hanging="848"/>
        <w:rPr>
          <w:rFonts w:asciiTheme="majorEastAsia" w:eastAsiaTheme="majorEastAsia" w:hAnsiTheme="majorEastAsia"/>
          <w:sz w:val="28"/>
        </w:rPr>
      </w:pPr>
    </w:p>
    <w:p w:rsidR="00077289" w:rsidRDefault="00077289" w:rsidP="00970447">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 xml:space="preserve">第二章 </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殯葬設施之設置</w:t>
      </w:r>
    </w:p>
    <w:p w:rsidR="00970447" w:rsidRPr="00077289" w:rsidRDefault="00970447" w:rsidP="00970447">
      <w:pPr>
        <w:spacing w:line="440" w:lineRule="exact"/>
        <w:jc w:val="center"/>
        <w:rPr>
          <w:rFonts w:asciiTheme="majorEastAsia" w:eastAsiaTheme="majorEastAsia" w:hAnsiTheme="majorEastAsia"/>
          <w:sz w:val="28"/>
        </w:rPr>
      </w:pPr>
    </w:p>
    <w:p w:rsidR="00077289" w:rsidRP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第五條</w:t>
      </w:r>
      <w:r w:rsidRPr="00077289">
        <w:rPr>
          <w:rFonts w:asciiTheme="majorEastAsia" w:eastAsiaTheme="majorEastAsia" w:hAnsiTheme="majorEastAsia" w:hint="eastAsia"/>
          <w:sz w:val="28"/>
        </w:rPr>
        <w:tab/>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本府、鄉公所、法人或寺院、宮廟、教會得依本自治條例、殯葬管理條例及其他法令之規定，設置公立、私立殯葬設施。</w:t>
      </w:r>
    </w:p>
    <w:p w:rsidR="00077289" w:rsidRPr="00077289" w:rsidRDefault="00970447" w:rsidP="00970447">
      <w:pPr>
        <w:spacing w:line="440" w:lineRule="exact"/>
        <w:ind w:leftChars="354" w:left="850" w:firstLineChars="152" w:firstLine="426"/>
        <w:rPr>
          <w:rFonts w:asciiTheme="majorEastAsia" w:eastAsiaTheme="majorEastAsia" w:hAnsiTheme="majorEastAsia"/>
          <w:sz w:val="28"/>
        </w:rPr>
      </w:pPr>
      <w:r>
        <w:rPr>
          <w:rFonts w:asciiTheme="majorEastAsia" w:eastAsiaTheme="majorEastAsia" w:hAnsiTheme="majorEastAsia" w:hint="eastAsia"/>
          <w:sz w:val="28"/>
        </w:rPr>
        <w:t xml:space="preserve"> </w:t>
      </w:r>
      <w:r w:rsidR="00077289" w:rsidRPr="00077289">
        <w:rPr>
          <w:rFonts w:asciiTheme="majorEastAsia" w:eastAsiaTheme="majorEastAsia" w:hAnsiTheme="majorEastAsia" w:hint="eastAsia"/>
          <w:sz w:val="28"/>
        </w:rPr>
        <w:t>公立殯葬設施得委託民間團體經營或共同開發。其委託經營管理要點由主管機關另定之。</w:t>
      </w:r>
    </w:p>
    <w:p w:rsidR="00077289" w:rsidRDefault="00077289" w:rsidP="00970447">
      <w:pPr>
        <w:spacing w:line="440" w:lineRule="exact"/>
        <w:ind w:leftChars="354" w:left="850" w:firstLineChars="201" w:firstLine="563"/>
        <w:rPr>
          <w:rFonts w:asciiTheme="majorEastAsia" w:eastAsiaTheme="majorEastAsia" w:hAnsiTheme="majorEastAsia"/>
          <w:sz w:val="28"/>
        </w:rPr>
      </w:pPr>
      <w:r w:rsidRPr="00077289">
        <w:rPr>
          <w:rFonts w:asciiTheme="majorEastAsia" w:eastAsiaTheme="majorEastAsia" w:hAnsiTheme="majorEastAsia" w:hint="eastAsia"/>
          <w:sz w:val="28"/>
        </w:rPr>
        <w:t>私立公墓之設置或擴充，其最小面積不得小於二公頃。公立殯葬設施設置於轄區外者，應先徵得該管主管機關之同意。</w:t>
      </w:r>
    </w:p>
    <w:p w:rsidR="00970447" w:rsidRPr="00970447" w:rsidRDefault="00970447" w:rsidP="00970447">
      <w:pPr>
        <w:spacing w:line="440" w:lineRule="exact"/>
        <w:rPr>
          <w:rFonts w:asciiTheme="majorEastAsia" w:eastAsiaTheme="majorEastAsia" w:hAnsiTheme="majorEastAsia"/>
          <w:sz w:val="28"/>
        </w:rPr>
      </w:pPr>
    </w:p>
    <w:p w:rsidR="00077289" w:rsidRP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第六條</w:t>
      </w:r>
      <w:r w:rsidRPr="00077289">
        <w:rPr>
          <w:rFonts w:asciiTheme="majorEastAsia" w:eastAsiaTheme="majorEastAsia" w:hAnsiTheme="majorEastAsia" w:hint="eastAsia"/>
          <w:sz w:val="28"/>
        </w:rPr>
        <w:tab/>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殯葬設施之設置、擴充、增建或改建應備具下列文件報請本府核准，其核准事項有變更者亦同：</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一、地點位置圖。</w:t>
      </w:r>
    </w:p>
    <w:p w:rsidR="00970447" w:rsidRDefault="00077289" w:rsidP="00970447">
      <w:pPr>
        <w:spacing w:line="440" w:lineRule="exact"/>
        <w:ind w:leftChars="354" w:left="850"/>
        <w:rPr>
          <w:rFonts w:asciiTheme="majorEastAsia" w:eastAsiaTheme="majorEastAsia" w:hAnsiTheme="majorEastAsia"/>
          <w:sz w:val="28"/>
        </w:rPr>
      </w:pPr>
      <w:r w:rsidRPr="00077289">
        <w:rPr>
          <w:rFonts w:asciiTheme="majorEastAsia" w:eastAsiaTheme="majorEastAsia" w:hAnsiTheme="majorEastAsia" w:hint="eastAsia"/>
          <w:sz w:val="28"/>
        </w:rPr>
        <w:t>二、地點範圍之土地登記（簿）謄本及地籍圖謄本。</w:t>
      </w:r>
    </w:p>
    <w:p w:rsidR="00077289" w:rsidRPr="00077289" w:rsidRDefault="00077289" w:rsidP="00970447">
      <w:pPr>
        <w:spacing w:line="440" w:lineRule="exact"/>
        <w:ind w:leftChars="354" w:left="850"/>
        <w:rPr>
          <w:rFonts w:asciiTheme="majorEastAsia" w:eastAsiaTheme="majorEastAsia" w:hAnsiTheme="majorEastAsia"/>
          <w:sz w:val="28"/>
        </w:rPr>
      </w:pPr>
      <w:r w:rsidRPr="00077289">
        <w:rPr>
          <w:rFonts w:asciiTheme="majorEastAsia" w:eastAsiaTheme="majorEastAsia" w:hAnsiTheme="majorEastAsia" w:hint="eastAsia"/>
          <w:sz w:val="28"/>
        </w:rPr>
        <w:t>三、配置圖說。</w:t>
      </w:r>
    </w:p>
    <w:p w:rsidR="00077289" w:rsidRPr="00077289" w:rsidRDefault="00077289" w:rsidP="00970447">
      <w:pPr>
        <w:spacing w:line="440" w:lineRule="exact"/>
        <w:ind w:leftChars="354" w:left="850"/>
        <w:rPr>
          <w:rFonts w:asciiTheme="majorEastAsia" w:eastAsiaTheme="majorEastAsia" w:hAnsiTheme="majorEastAsia"/>
          <w:sz w:val="28"/>
        </w:rPr>
      </w:pPr>
      <w:r w:rsidRPr="00077289">
        <w:rPr>
          <w:rFonts w:asciiTheme="majorEastAsia" w:eastAsiaTheme="majorEastAsia" w:hAnsiTheme="majorEastAsia" w:hint="eastAsia"/>
          <w:sz w:val="28"/>
        </w:rPr>
        <w:lastRenderedPageBreak/>
        <w:t>四、興建營運計畫。</w:t>
      </w:r>
    </w:p>
    <w:p w:rsidR="00077289" w:rsidRPr="00077289" w:rsidRDefault="00077289" w:rsidP="00970447">
      <w:pPr>
        <w:spacing w:line="440" w:lineRule="exact"/>
        <w:ind w:leftChars="354" w:left="850"/>
        <w:rPr>
          <w:rFonts w:asciiTheme="majorEastAsia" w:eastAsiaTheme="majorEastAsia" w:hAnsiTheme="majorEastAsia"/>
          <w:sz w:val="28"/>
        </w:rPr>
      </w:pPr>
      <w:r w:rsidRPr="00077289">
        <w:rPr>
          <w:rFonts w:asciiTheme="majorEastAsia" w:eastAsiaTheme="majorEastAsia" w:hAnsiTheme="majorEastAsia" w:hint="eastAsia"/>
          <w:sz w:val="28"/>
        </w:rPr>
        <w:t>五、管理方式及收費標準。</w:t>
      </w:r>
    </w:p>
    <w:p w:rsidR="00953616" w:rsidRDefault="00077289" w:rsidP="00970447">
      <w:pPr>
        <w:spacing w:line="440" w:lineRule="exact"/>
        <w:ind w:leftChars="353" w:left="1415" w:hangingChars="203" w:hanging="568"/>
        <w:rPr>
          <w:rFonts w:asciiTheme="majorEastAsia" w:eastAsiaTheme="majorEastAsia" w:hAnsiTheme="majorEastAsia"/>
          <w:sz w:val="28"/>
        </w:rPr>
      </w:pPr>
      <w:r w:rsidRPr="00077289">
        <w:rPr>
          <w:rFonts w:asciiTheme="majorEastAsia" w:eastAsiaTheme="majorEastAsia" w:hAnsiTheme="majorEastAsia" w:hint="eastAsia"/>
          <w:sz w:val="28"/>
        </w:rPr>
        <w:t>六、申請人之相關證明文件（由鄉公所設置免附）。</w:t>
      </w:r>
    </w:p>
    <w:p w:rsidR="00077289" w:rsidRPr="00077289" w:rsidRDefault="00077289" w:rsidP="00970447">
      <w:pPr>
        <w:spacing w:line="440" w:lineRule="exact"/>
        <w:ind w:leftChars="353" w:left="1415" w:hangingChars="203" w:hanging="568"/>
        <w:rPr>
          <w:rFonts w:asciiTheme="majorEastAsia" w:eastAsiaTheme="majorEastAsia" w:hAnsiTheme="majorEastAsia"/>
          <w:sz w:val="28"/>
        </w:rPr>
      </w:pPr>
      <w:r w:rsidRPr="00077289">
        <w:rPr>
          <w:rFonts w:asciiTheme="majorEastAsia" w:eastAsiaTheme="majorEastAsia" w:hAnsiTheme="majorEastAsia" w:hint="eastAsia"/>
          <w:sz w:val="28"/>
        </w:rPr>
        <w:t>七、土地權利證明或土地使用同意書。</w:t>
      </w:r>
    </w:p>
    <w:p w:rsidR="00077289" w:rsidRPr="00077289" w:rsidRDefault="00077289" w:rsidP="00970447">
      <w:pPr>
        <w:spacing w:line="440" w:lineRule="exact"/>
        <w:ind w:leftChars="354" w:left="850"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殯葬設施用地不合土地分區使用管制規定者，得檢附第一項各款文件報經本府先發給同意興辦事業計畫之證明文件，依法申請辦理用地變更，再檢附變更後土地登記謄本或都市計畫證明書報本府核准。</w:t>
      </w:r>
    </w:p>
    <w:p w:rsidR="00077289" w:rsidRPr="00077289" w:rsidRDefault="00077289" w:rsidP="00970447">
      <w:pPr>
        <w:spacing w:line="440" w:lineRule="exact"/>
        <w:ind w:leftChars="354" w:left="850"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殯葬設施之設置、擴充、增建或改建，其文件審查表及現場勘查表，由本府另定之。</w:t>
      </w:r>
    </w:p>
    <w:p w:rsidR="00077289" w:rsidRPr="00077289"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sz w:val="28"/>
        </w:rPr>
        <w:t xml:space="preserve"> </w:t>
      </w:r>
    </w:p>
    <w:p w:rsid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第七條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設置、擴充殯葬設施應依殯葬管理條例第八條及第九條規定，選擇不影響水土保持、不破壞環境保護、不妨礙軍事設施及公共衛生之適當地點為之。但基於地理環境無法保持規定距離者，得因地制宜縮短距離。</w:t>
      </w:r>
    </w:p>
    <w:p w:rsidR="00970447" w:rsidRPr="00077289" w:rsidRDefault="00970447" w:rsidP="00970447">
      <w:pPr>
        <w:spacing w:line="440" w:lineRule="exact"/>
        <w:ind w:left="848" w:hangingChars="303" w:hanging="848"/>
        <w:rPr>
          <w:rFonts w:asciiTheme="majorEastAsia" w:eastAsiaTheme="majorEastAsia" w:hAnsiTheme="majorEastAsia"/>
          <w:sz w:val="28"/>
        </w:rPr>
      </w:pPr>
    </w:p>
    <w:p w:rsidR="00077289" w:rsidRP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第八條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設置、擴充、增建、改建殯葬設施完竣後，應檢送下列文件報本府核定後，始得啟用營運、</w:t>
      </w:r>
      <w:proofErr w:type="gramStart"/>
      <w:r w:rsidRPr="00077289">
        <w:rPr>
          <w:rFonts w:asciiTheme="majorEastAsia" w:eastAsiaTheme="majorEastAsia" w:hAnsiTheme="majorEastAsia" w:hint="eastAsia"/>
          <w:sz w:val="28"/>
        </w:rPr>
        <w:t>販售墓基及</w:t>
      </w:r>
      <w:proofErr w:type="gramEnd"/>
      <w:r w:rsidRPr="00077289">
        <w:rPr>
          <w:rFonts w:asciiTheme="majorEastAsia" w:eastAsiaTheme="majorEastAsia" w:hAnsiTheme="majorEastAsia" w:hint="eastAsia"/>
          <w:sz w:val="28"/>
        </w:rPr>
        <w:t>塔位；未經核定啟用者，不得營運、販售</w:t>
      </w:r>
      <w:proofErr w:type="gramStart"/>
      <w:r w:rsidRPr="00077289">
        <w:rPr>
          <w:rFonts w:asciiTheme="majorEastAsia" w:eastAsiaTheme="majorEastAsia" w:hAnsiTheme="majorEastAsia" w:hint="eastAsia"/>
          <w:sz w:val="28"/>
        </w:rPr>
        <w:t>墓基或塔</w:t>
      </w:r>
      <w:proofErr w:type="gramEnd"/>
      <w:r w:rsidRPr="00077289">
        <w:rPr>
          <w:rFonts w:asciiTheme="majorEastAsia" w:eastAsiaTheme="majorEastAsia" w:hAnsiTheme="majorEastAsia" w:hint="eastAsia"/>
          <w:sz w:val="28"/>
        </w:rPr>
        <w:t>位：</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一、地點位置圖。</w:t>
      </w:r>
    </w:p>
    <w:p w:rsidR="00970447"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二、地點範圍之土地登記（簿）謄本及地籍圖謄本。</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三、配置圖說。</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四、申請人之相關證明文件。</w:t>
      </w:r>
    </w:p>
    <w:p w:rsidR="00970447"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五、土地權利證明或土地使用同意書。</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六、設備來源證明。</w:t>
      </w:r>
    </w:p>
    <w:p w:rsidR="009465DB"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七、完工證明。</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八、照片。</w:t>
      </w:r>
    </w:p>
    <w:p w:rsidR="00970447"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九、納</w:t>
      </w:r>
      <w:proofErr w:type="gramStart"/>
      <w:r w:rsidRPr="00077289">
        <w:rPr>
          <w:rFonts w:asciiTheme="majorEastAsia" w:eastAsiaTheme="majorEastAsia" w:hAnsiTheme="majorEastAsia" w:hint="eastAsia"/>
          <w:sz w:val="28"/>
        </w:rPr>
        <w:t>骨櫃位製材達耐</w:t>
      </w:r>
      <w:proofErr w:type="gramEnd"/>
      <w:r w:rsidRPr="00077289">
        <w:rPr>
          <w:rFonts w:asciiTheme="majorEastAsia" w:eastAsiaTheme="majorEastAsia" w:hAnsiTheme="majorEastAsia" w:hint="eastAsia"/>
          <w:sz w:val="28"/>
        </w:rPr>
        <w:t>燃二級以上性能之證明文件。</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十、消防證明。</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十一、殯葬設施名稱、地點、所屬區域及設置者之名稱或姓名。</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十二、興建營運計畫。</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t>十三、管理方式及收費標準。</w:t>
      </w:r>
    </w:p>
    <w:p w:rsidR="00077289" w:rsidRPr="00077289" w:rsidRDefault="00077289" w:rsidP="00970447">
      <w:pPr>
        <w:spacing w:line="440" w:lineRule="exact"/>
        <w:ind w:firstLineChars="303" w:firstLine="848"/>
        <w:rPr>
          <w:rFonts w:asciiTheme="majorEastAsia" w:eastAsiaTheme="majorEastAsia" w:hAnsiTheme="majorEastAsia"/>
          <w:sz w:val="28"/>
        </w:rPr>
      </w:pPr>
      <w:r w:rsidRPr="00077289">
        <w:rPr>
          <w:rFonts w:asciiTheme="majorEastAsia" w:eastAsiaTheme="majorEastAsia" w:hAnsiTheme="majorEastAsia" w:hint="eastAsia"/>
          <w:sz w:val="28"/>
        </w:rPr>
        <w:lastRenderedPageBreak/>
        <w:t>十四、其他依法應具備資料文件。</w:t>
      </w:r>
    </w:p>
    <w:p w:rsidR="00077289" w:rsidRPr="00077289" w:rsidRDefault="00077289" w:rsidP="00970447">
      <w:pPr>
        <w:spacing w:line="440" w:lineRule="exact"/>
        <w:ind w:leftChars="354" w:left="850"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前項第九款證明文件應由登記有案專業法人或學術機關（構）認證之。</w:t>
      </w:r>
    </w:p>
    <w:p w:rsidR="00077289" w:rsidRDefault="00077289" w:rsidP="00970447">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第三章</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 xml:space="preserve"> 殯葬設施之經營管理</w:t>
      </w:r>
    </w:p>
    <w:p w:rsidR="00970447" w:rsidRPr="00077289" w:rsidRDefault="00970447" w:rsidP="00970447">
      <w:pPr>
        <w:spacing w:line="440" w:lineRule="exact"/>
        <w:jc w:val="center"/>
        <w:rPr>
          <w:rFonts w:asciiTheme="majorEastAsia" w:eastAsiaTheme="majorEastAsia" w:hAnsiTheme="majorEastAsia"/>
          <w:sz w:val="28"/>
        </w:rPr>
      </w:pPr>
    </w:p>
    <w:p w:rsidR="00077289" w:rsidRPr="00077289" w:rsidRDefault="00077289" w:rsidP="00970447">
      <w:pPr>
        <w:spacing w:line="440" w:lineRule="exact"/>
        <w:ind w:leftChars="1" w:left="850"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第九條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公立殯葬設施之使用、收費及管理自治條例，由該管主管機關制定，並經同級民意機關通過後施行。</w:t>
      </w:r>
    </w:p>
    <w:p w:rsidR="00077289" w:rsidRPr="00077289" w:rsidRDefault="00077289" w:rsidP="00970447">
      <w:pPr>
        <w:spacing w:line="440" w:lineRule="exact"/>
        <w:ind w:leftChars="354" w:left="850"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私立殯葬設施，就其設施之使用、收費及管理，應訂定管理辦法，報送本府備查。</w:t>
      </w:r>
    </w:p>
    <w:p w:rsidR="00077289" w:rsidRDefault="00077289" w:rsidP="00970447">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殯葬設施收費標準及方式，應張貼於殯葬設施管理處所明顯之處。</w:t>
      </w:r>
    </w:p>
    <w:p w:rsidR="00970447" w:rsidRPr="00077289" w:rsidRDefault="00970447" w:rsidP="00970447">
      <w:pPr>
        <w:spacing w:line="440" w:lineRule="exact"/>
        <w:ind w:firstLineChars="506" w:firstLine="1417"/>
        <w:rPr>
          <w:rFonts w:asciiTheme="majorEastAsia" w:eastAsiaTheme="majorEastAsia" w:hAnsiTheme="majorEastAsia"/>
          <w:sz w:val="28"/>
        </w:rPr>
      </w:pPr>
    </w:p>
    <w:p w:rsidR="00077289" w:rsidRDefault="00077289" w:rsidP="00970447">
      <w:pPr>
        <w:spacing w:line="440" w:lineRule="exact"/>
        <w:ind w:left="848" w:hangingChars="303" w:hanging="848"/>
        <w:rPr>
          <w:rFonts w:asciiTheme="majorEastAsia" w:eastAsiaTheme="majorEastAsia" w:hAnsiTheme="majorEastAsia"/>
          <w:sz w:val="28"/>
        </w:rPr>
      </w:pPr>
      <w:r w:rsidRPr="00077289">
        <w:rPr>
          <w:rFonts w:asciiTheme="majorEastAsia" w:eastAsiaTheme="majorEastAsia" w:hAnsiTheme="majorEastAsia" w:hint="eastAsia"/>
          <w:sz w:val="28"/>
        </w:rPr>
        <w:t>第十條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列冊有案之各款、各類低</w:t>
      </w:r>
      <w:proofErr w:type="gramStart"/>
      <w:r w:rsidRPr="00077289">
        <w:rPr>
          <w:rFonts w:asciiTheme="majorEastAsia" w:eastAsiaTheme="majorEastAsia" w:hAnsiTheme="majorEastAsia" w:hint="eastAsia"/>
          <w:sz w:val="28"/>
        </w:rPr>
        <w:t>收入戶者</w:t>
      </w:r>
      <w:proofErr w:type="gramEnd"/>
      <w:r w:rsidRPr="00077289">
        <w:rPr>
          <w:rFonts w:asciiTheme="majorEastAsia" w:eastAsiaTheme="majorEastAsia" w:hAnsiTheme="majorEastAsia" w:hint="eastAsia"/>
          <w:sz w:val="28"/>
        </w:rPr>
        <w:t>，申請使用鄉公所之火化場及骨灰（</w:t>
      </w:r>
      <w:proofErr w:type="gramStart"/>
      <w:r w:rsidRPr="00077289">
        <w:rPr>
          <w:rFonts w:asciiTheme="majorEastAsia" w:eastAsiaTheme="majorEastAsia" w:hAnsiTheme="majorEastAsia" w:hint="eastAsia"/>
          <w:sz w:val="28"/>
        </w:rPr>
        <w:t>骸</w:t>
      </w:r>
      <w:proofErr w:type="gramEnd"/>
      <w:r w:rsidRPr="00077289">
        <w:rPr>
          <w:rFonts w:asciiTheme="majorEastAsia" w:eastAsiaTheme="majorEastAsia" w:hAnsiTheme="majorEastAsia" w:hint="eastAsia"/>
          <w:sz w:val="28"/>
        </w:rPr>
        <w:t>）存放設施免收使用管理相關費用。</w:t>
      </w:r>
    </w:p>
    <w:p w:rsidR="00970447" w:rsidRPr="00970447" w:rsidRDefault="00970447" w:rsidP="00970447">
      <w:pPr>
        <w:spacing w:line="440" w:lineRule="exact"/>
        <w:ind w:left="848" w:hangingChars="303" w:hanging="848"/>
        <w:rPr>
          <w:rFonts w:asciiTheme="majorEastAsia" w:eastAsiaTheme="majorEastAsia" w:hAnsiTheme="majorEastAsia"/>
          <w:sz w:val="28"/>
        </w:rPr>
      </w:pPr>
    </w:p>
    <w:p w:rsidR="00970447"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hint="eastAsia"/>
          <w:sz w:val="28"/>
        </w:rPr>
        <w:t>第十一條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屍體火化應依殯葬管理條例及相關法令規定辦理。</w:t>
      </w:r>
    </w:p>
    <w:p w:rsidR="00970447" w:rsidRDefault="00970447" w:rsidP="00077289">
      <w:pPr>
        <w:spacing w:line="440" w:lineRule="exact"/>
        <w:rPr>
          <w:rFonts w:asciiTheme="majorEastAsia" w:eastAsiaTheme="majorEastAsia" w:hAnsiTheme="majorEastAsia"/>
          <w:sz w:val="28"/>
        </w:rPr>
      </w:pPr>
    </w:p>
    <w:p w:rsidR="00077289" w:rsidRPr="00077289" w:rsidRDefault="00077289" w:rsidP="00970447">
      <w:pPr>
        <w:spacing w:line="440" w:lineRule="exact"/>
        <w:ind w:left="1131" w:hangingChars="404" w:hanging="1131"/>
        <w:rPr>
          <w:rFonts w:asciiTheme="majorEastAsia" w:eastAsiaTheme="majorEastAsia" w:hAnsiTheme="majorEastAsia"/>
          <w:sz w:val="28"/>
        </w:rPr>
      </w:pPr>
      <w:r w:rsidRPr="00077289">
        <w:rPr>
          <w:rFonts w:asciiTheme="majorEastAsia" w:eastAsiaTheme="majorEastAsia" w:hAnsiTheme="majorEastAsia" w:hint="eastAsia"/>
          <w:sz w:val="28"/>
        </w:rPr>
        <w:t>第十二條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中華民國九十一年七月十九日殯葬管理條例公布施行後，設置公墓、辦理公墓更新或新劃分墓區時，應依殯葬管理條例之規定</w:t>
      </w:r>
      <w:proofErr w:type="gramStart"/>
      <w:r w:rsidRPr="00077289">
        <w:rPr>
          <w:rFonts w:asciiTheme="majorEastAsia" w:eastAsiaTheme="majorEastAsia" w:hAnsiTheme="majorEastAsia" w:hint="eastAsia"/>
          <w:sz w:val="28"/>
        </w:rPr>
        <w:t>劃定墓基</w:t>
      </w:r>
      <w:proofErr w:type="gramEnd"/>
      <w:r w:rsidRPr="00077289">
        <w:rPr>
          <w:rFonts w:asciiTheme="majorEastAsia" w:eastAsiaTheme="majorEastAsia" w:hAnsiTheme="majorEastAsia" w:hint="eastAsia"/>
          <w:sz w:val="28"/>
        </w:rPr>
        <w:t>。</w:t>
      </w:r>
    </w:p>
    <w:p w:rsidR="00077289" w:rsidRDefault="00077289" w:rsidP="00970447">
      <w:pPr>
        <w:spacing w:line="440" w:lineRule="exact"/>
        <w:ind w:leftChars="472" w:left="1133" w:firstLineChars="202" w:firstLine="566"/>
        <w:rPr>
          <w:rFonts w:asciiTheme="majorEastAsia" w:eastAsiaTheme="majorEastAsia" w:hAnsiTheme="majorEastAsia"/>
          <w:sz w:val="28"/>
        </w:rPr>
      </w:pPr>
      <w:proofErr w:type="gramStart"/>
      <w:r w:rsidRPr="00077289">
        <w:rPr>
          <w:rFonts w:asciiTheme="majorEastAsia" w:eastAsiaTheme="majorEastAsia" w:hAnsiTheme="majorEastAsia" w:hint="eastAsia"/>
          <w:sz w:val="28"/>
        </w:rPr>
        <w:t>既存未規劃</w:t>
      </w:r>
      <w:proofErr w:type="gramEnd"/>
      <w:r w:rsidRPr="00077289">
        <w:rPr>
          <w:rFonts w:asciiTheme="majorEastAsia" w:eastAsiaTheme="majorEastAsia" w:hAnsiTheme="majorEastAsia" w:hint="eastAsia"/>
          <w:sz w:val="28"/>
        </w:rPr>
        <w:t>墓區</w:t>
      </w:r>
      <w:proofErr w:type="gramStart"/>
      <w:r w:rsidRPr="00077289">
        <w:rPr>
          <w:rFonts w:asciiTheme="majorEastAsia" w:eastAsiaTheme="majorEastAsia" w:hAnsiTheme="majorEastAsia" w:hint="eastAsia"/>
          <w:sz w:val="28"/>
        </w:rPr>
        <w:t>及墓基</w:t>
      </w:r>
      <w:proofErr w:type="gramEnd"/>
      <w:r w:rsidRPr="00077289">
        <w:rPr>
          <w:rFonts w:asciiTheme="majorEastAsia" w:eastAsiaTheme="majorEastAsia" w:hAnsiTheme="majorEastAsia" w:hint="eastAsia"/>
          <w:sz w:val="28"/>
        </w:rPr>
        <w:t>之公墓，</w:t>
      </w:r>
      <w:proofErr w:type="gramStart"/>
      <w:r w:rsidRPr="00077289">
        <w:rPr>
          <w:rFonts w:asciiTheme="majorEastAsia" w:eastAsiaTheme="majorEastAsia" w:hAnsiTheme="majorEastAsia" w:hint="eastAsia"/>
          <w:sz w:val="28"/>
        </w:rPr>
        <w:t>每一墓基面積</w:t>
      </w:r>
      <w:proofErr w:type="gramEnd"/>
      <w:r w:rsidRPr="00077289">
        <w:rPr>
          <w:rFonts w:asciiTheme="majorEastAsia" w:eastAsiaTheme="majorEastAsia" w:hAnsiTheme="majorEastAsia" w:hint="eastAsia"/>
          <w:sz w:val="28"/>
        </w:rPr>
        <w:t>不得超過十六平方公尺，二棺以上合葬者，每增加</w:t>
      </w:r>
      <w:proofErr w:type="gramStart"/>
      <w:r w:rsidRPr="00077289">
        <w:rPr>
          <w:rFonts w:asciiTheme="majorEastAsia" w:eastAsiaTheme="majorEastAsia" w:hAnsiTheme="majorEastAsia" w:hint="eastAsia"/>
          <w:sz w:val="28"/>
        </w:rPr>
        <w:t>一</w:t>
      </w:r>
      <w:proofErr w:type="gramEnd"/>
      <w:r w:rsidRPr="00077289">
        <w:rPr>
          <w:rFonts w:asciiTheme="majorEastAsia" w:eastAsiaTheme="majorEastAsia" w:hAnsiTheme="majorEastAsia" w:hint="eastAsia"/>
          <w:sz w:val="28"/>
        </w:rPr>
        <w:t>棺，</w:t>
      </w:r>
      <w:proofErr w:type="gramStart"/>
      <w:r w:rsidRPr="00077289">
        <w:rPr>
          <w:rFonts w:asciiTheme="majorEastAsia" w:eastAsiaTheme="majorEastAsia" w:hAnsiTheme="majorEastAsia" w:hint="eastAsia"/>
          <w:sz w:val="28"/>
        </w:rPr>
        <w:t>墓基得</w:t>
      </w:r>
      <w:proofErr w:type="gramEnd"/>
      <w:r w:rsidRPr="00077289">
        <w:rPr>
          <w:rFonts w:asciiTheme="majorEastAsia" w:eastAsiaTheme="majorEastAsia" w:hAnsiTheme="majorEastAsia" w:hint="eastAsia"/>
          <w:sz w:val="28"/>
        </w:rPr>
        <w:t>放寬四平方公尺。</w:t>
      </w:r>
    </w:p>
    <w:p w:rsidR="00970447" w:rsidRPr="00970447" w:rsidRDefault="00970447" w:rsidP="00077289">
      <w:pPr>
        <w:spacing w:line="440" w:lineRule="exact"/>
        <w:rPr>
          <w:rFonts w:asciiTheme="majorEastAsia" w:eastAsiaTheme="majorEastAsia" w:hAnsiTheme="majorEastAsia"/>
          <w:sz w:val="28"/>
        </w:rPr>
      </w:pPr>
    </w:p>
    <w:p w:rsidR="00077289" w:rsidRPr="00077289" w:rsidRDefault="00077289" w:rsidP="00970447">
      <w:pPr>
        <w:spacing w:line="440" w:lineRule="exact"/>
        <w:ind w:left="1131" w:hangingChars="404" w:hanging="1131"/>
        <w:rPr>
          <w:rFonts w:asciiTheme="majorEastAsia" w:eastAsiaTheme="majorEastAsia" w:hAnsiTheme="majorEastAsia"/>
          <w:sz w:val="28"/>
        </w:rPr>
      </w:pPr>
      <w:r w:rsidRPr="00077289">
        <w:rPr>
          <w:rFonts w:asciiTheme="majorEastAsia" w:eastAsiaTheme="majorEastAsia" w:hAnsiTheme="majorEastAsia" w:hint="eastAsia"/>
          <w:sz w:val="28"/>
        </w:rPr>
        <w:t>第十三條</w:t>
      </w:r>
      <w:r w:rsidR="0097044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埋葬棺</w:t>
      </w:r>
      <w:proofErr w:type="gramStart"/>
      <w:r w:rsidRPr="00077289">
        <w:rPr>
          <w:rFonts w:asciiTheme="majorEastAsia" w:eastAsiaTheme="majorEastAsia" w:hAnsiTheme="majorEastAsia" w:hint="eastAsia"/>
          <w:sz w:val="28"/>
        </w:rPr>
        <w:t>柩</w:t>
      </w:r>
      <w:proofErr w:type="gramEnd"/>
      <w:r w:rsidRPr="00077289">
        <w:rPr>
          <w:rFonts w:asciiTheme="majorEastAsia" w:eastAsiaTheme="majorEastAsia" w:hAnsiTheme="majorEastAsia" w:hint="eastAsia"/>
          <w:sz w:val="28"/>
        </w:rPr>
        <w:t>時，因地方風俗或地質特殊報經本府核准者，不受殯葬管理條例第二十七條第一項之限制，但</w:t>
      </w:r>
      <w:proofErr w:type="gramStart"/>
      <w:r w:rsidRPr="00077289">
        <w:rPr>
          <w:rFonts w:asciiTheme="majorEastAsia" w:eastAsiaTheme="majorEastAsia" w:hAnsiTheme="majorEastAsia" w:hint="eastAsia"/>
          <w:sz w:val="28"/>
        </w:rPr>
        <w:t>其墓頂最高</w:t>
      </w:r>
      <w:proofErr w:type="gramEnd"/>
      <w:r w:rsidRPr="00077289">
        <w:rPr>
          <w:rFonts w:asciiTheme="majorEastAsia" w:eastAsiaTheme="majorEastAsia" w:hAnsiTheme="majorEastAsia" w:hint="eastAsia"/>
          <w:sz w:val="28"/>
        </w:rPr>
        <w:t>不得超過地面二公尺。其申請之准駁，</w:t>
      </w:r>
      <w:proofErr w:type="gramStart"/>
      <w:r w:rsidRPr="00077289">
        <w:rPr>
          <w:rFonts w:asciiTheme="majorEastAsia" w:eastAsiaTheme="majorEastAsia" w:hAnsiTheme="majorEastAsia" w:hint="eastAsia"/>
          <w:sz w:val="28"/>
        </w:rPr>
        <w:t>本府委由</w:t>
      </w:r>
      <w:proofErr w:type="gramEnd"/>
      <w:r w:rsidRPr="00077289">
        <w:rPr>
          <w:rFonts w:asciiTheme="majorEastAsia" w:eastAsiaTheme="majorEastAsia" w:hAnsiTheme="majorEastAsia" w:hint="eastAsia"/>
          <w:sz w:val="28"/>
        </w:rPr>
        <w:t>鄉公所辦理之。</w:t>
      </w:r>
    </w:p>
    <w:p w:rsidR="00077289" w:rsidRPr="00077289" w:rsidRDefault="00077289" w:rsidP="00BF4217">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殯葬管理條例施行前依法設置之私人墳墓及墳墓設置管理條例</w:t>
      </w:r>
      <w:proofErr w:type="gramStart"/>
      <w:r w:rsidRPr="00077289">
        <w:rPr>
          <w:rFonts w:asciiTheme="majorEastAsia" w:eastAsiaTheme="majorEastAsia" w:hAnsiTheme="majorEastAsia" w:hint="eastAsia"/>
          <w:sz w:val="28"/>
        </w:rPr>
        <w:t>施行前既存</w:t>
      </w:r>
      <w:proofErr w:type="gramEnd"/>
      <w:r w:rsidRPr="00077289">
        <w:rPr>
          <w:rFonts w:asciiTheme="majorEastAsia" w:eastAsiaTheme="majorEastAsia" w:hAnsiTheme="majorEastAsia" w:hint="eastAsia"/>
          <w:sz w:val="28"/>
        </w:rPr>
        <w:t>之墳墓，於本條例施行後僅得依原墳墓形式修繕，不得增加高度及擴大面積。其申請修繕之准</w:t>
      </w:r>
      <w:proofErr w:type="gramStart"/>
      <w:r w:rsidRPr="00077289">
        <w:rPr>
          <w:rFonts w:asciiTheme="majorEastAsia" w:eastAsiaTheme="majorEastAsia" w:hAnsiTheme="majorEastAsia" w:hint="eastAsia"/>
          <w:sz w:val="28"/>
        </w:rPr>
        <w:t>駁由本府委</w:t>
      </w:r>
      <w:proofErr w:type="gramEnd"/>
      <w:r w:rsidRPr="00077289">
        <w:rPr>
          <w:rFonts w:asciiTheme="majorEastAsia" w:eastAsiaTheme="majorEastAsia" w:hAnsiTheme="majorEastAsia" w:hint="eastAsia"/>
          <w:sz w:val="28"/>
        </w:rPr>
        <w:t>由鄉公所辦理之。申請人應具備下列文件向鄉公所申請核准：</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一、原墳墓照片。</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二、申請者國民身分證影印本。</w:t>
      </w:r>
    </w:p>
    <w:p w:rsidR="00077289" w:rsidRPr="00077289" w:rsidRDefault="00077289" w:rsidP="00BF4217">
      <w:pPr>
        <w:spacing w:line="440" w:lineRule="exact"/>
        <w:ind w:leftChars="473" w:left="1698" w:hangingChars="201" w:hanging="563"/>
        <w:rPr>
          <w:rFonts w:asciiTheme="majorEastAsia" w:eastAsiaTheme="majorEastAsia" w:hAnsiTheme="majorEastAsia"/>
          <w:sz w:val="28"/>
        </w:rPr>
      </w:pPr>
      <w:r w:rsidRPr="00077289">
        <w:rPr>
          <w:rFonts w:asciiTheme="majorEastAsia" w:eastAsiaTheme="majorEastAsia" w:hAnsiTheme="majorEastAsia" w:hint="eastAsia"/>
          <w:sz w:val="28"/>
        </w:rPr>
        <w:lastRenderedPageBreak/>
        <w:t>三、亡者之除戶謄本；如申請人經向戶政機關</w:t>
      </w:r>
      <w:proofErr w:type="gramStart"/>
      <w:r w:rsidRPr="00077289">
        <w:rPr>
          <w:rFonts w:asciiTheme="majorEastAsia" w:eastAsiaTheme="majorEastAsia" w:hAnsiTheme="majorEastAsia" w:hint="eastAsia"/>
          <w:sz w:val="28"/>
        </w:rPr>
        <w:t>查無亡者</w:t>
      </w:r>
      <w:proofErr w:type="gramEnd"/>
      <w:r w:rsidRPr="00077289">
        <w:rPr>
          <w:rFonts w:asciiTheme="majorEastAsia" w:eastAsiaTheme="majorEastAsia" w:hAnsiTheme="majorEastAsia" w:hint="eastAsia"/>
          <w:sz w:val="28"/>
        </w:rPr>
        <w:t>戶籍資料，得由申請人以切結書代替。</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四、墳墓設置位置簡圖。</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五、地點範圍之地籍圖謄本(三個月內)。</w:t>
      </w:r>
    </w:p>
    <w:p w:rsidR="00BF4217"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六、土地權利證明或土地使用同意書及土地登記謄本。</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七、申請人與亡者關係證明文件。</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八、其他證明文件。</w:t>
      </w:r>
    </w:p>
    <w:p w:rsidR="00077289" w:rsidRDefault="00077289" w:rsidP="00BF4217">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私人墳墓修繕自核准施工日起應於三個月內完工。修繕完竣後申請人應檢附施工前、中、後照片，報由當地</w:t>
      </w:r>
      <w:proofErr w:type="gramStart"/>
      <w:r w:rsidRPr="00077289">
        <w:rPr>
          <w:rFonts w:asciiTheme="majorEastAsia" w:eastAsiaTheme="majorEastAsia" w:hAnsiTheme="majorEastAsia" w:hint="eastAsia"/>
          <w:sz w:val="28"/>
        </w:rPr>
        <w:t>鄉公所審驗</w:t>
      </w:r>
      <w:proofErr w:type="gramEnd"/>
      <w:r w:rsidRPr="00077289">
        <w:rPr>
          <w:rFonts w:asciiTheme="majorEastAsia" w:eastAsiaTheme="majorEastAsia" w:hAnsiTheme="majorEastAsia" w:hint="eastAsia"/>
          <w:sz w:val="28"/>
        </w:rPr>
        <w:t>。修繕期間鄉公所得隨時派員查察。</w:t>
      </w:r>
    </w:p>
    <w:p w:rsidR="00BF4217" w:rsidRPr="00077289" w:rsidRDefault="00BF4217" w:rsidP="00BF4217">
      <w:pPr>
        <w:spacing w:line="440" w:lineRule="exact"/>
        <w:ind w:leftChars="472" w:left="1133" w:firstLineChars="202" w:firstLine="566"/>
        <w:rPr>
          <w:rFonts w:asciiTheme="majorEastAsia" w:eastAsiaTheme="majorEastAsia" w:hAnsiTheme="majorEastAsia"/>
          <w:sz w:val="28"/>
        </w:rPr>
      </w:pPr>
    </w:p>
    <w:p w:rsidR="00077289" w:rsidRPr="00BF4217" w:rsidRDefault="00077289" w:rsidP="00BF4217">
      <w:pPr>
        <w:spacing w:line="440" w:lineRule="exact"/>
        <w:ind w:left="1134" w:hangingChars="405" w:hanging="1134"/>
        <w:rPr>
          <w:rFonts w:asciiTheme="majorEastAsia" w:eastAsiaTheme="majorEastAsia" w:hAnsiTheme="majorEastAsia"/>
          <w:sz w:val="28"/>
        </w:rPr>
      </w:pPr>
      <w:r w:rsidRPr="00077289">
        <w:rPr>
          <w:rFonts w:asciiTheme="majorEastAsia" w:eastAsiaTheme="majorEastAsia" w:hAnsiTheme="majorEastAsia" w:hint="eastAsia"/>
          <w:sz w:val="28"/>
        </w:rPr>
        <w:t>第十四條</w:t>
      </w:r>
      <w:r w:rsidR="00BF4217">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公墓、骨灰（</w:t>
      </w:r>
      <w:proofErr w:type="gramStart"/>
      <w:r w:rsidRPr="00077289">
        <w:rPr>
          <w:rFonts w:asciiTheme="majorEastAsia" w:eastAsiaTheme="majorEastAsia" w:hAnsiTheme="majorEastAsia" w:hint="eastAsia"/>
          <w:sz w:val="28"/>
        </w:rPr>
        <w:t>骸</w:t>
      </w:r>
      <w:proofErr w:type="gramEnd"/>
      <w:r w:rsidRPr="00077289">
        <w:rPr>
          <w:rFonts w:asciiTheme="majorEastAsia" w:eastAsiaTheme="majorEastAsia" w:hAnsiTheme="majorEastAsia" w:hint="eastAsia"/>
          <w:sz w:val="28"/>
        </w:rPr>
        <w:t>）存放設施應設置登記簿永久保存，並登載下列事項：</w:t>
      </w:r>
    </w:p>
    <w:p w:rsidR="00BF4217"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一、</w:t>
      </w:r>
      <w:proofErr w:type="gramStart"/>
      <w:r w:rsidRPr="00077289">
        <w:rPr>
          <w:rFonts w:asciiTheme="majorEastAsia" w:eastAsiaTheme="majorEastAsia" w:hAnsiTheme="majorEastAsia" w:hint="eastAsia"/>
          <w:sz w:val="28"/>
        </w:rPr>
        <w:t>墓基或</w:t>
      </w:r>
      <w:proofErr w:type="gramEnd"/>
      <w:r w:rsidRPr="00077289">
        <w:rPr>
          <w:rFonts w:asciiTheme="majorEastAsia" w:eastAsiaTheme="majorEastAsia" w:hAnsiTheme="majorEastAsia" w:hint="eastAsia"/>
          <w:sz w:val="28"/>
        </w:rPr>
        <w:t>骨灰（</w:t>
      </w:r>
      <w:proofErr w:type="gramStart"/>
      <w:r w:rsidRPr="00077289">
        <w:rPr>
          <w:rFonts w:asciiTheme="majorEastAsia" w:eastAsiaTheme="majorEastAsia" w:hAnsiTheme="majorEastAsia" w:hint="eastAsia"/>
          <w:sz w:val="28"/>
        </w:rPr>
        <w:t>骸</w:t>
      </w:r>
      <w:proofErr w:type="gramEnd"/>
      <w:r w:rsidRPr="00077289">
        <w:rPr>
          <w:rFonts w:asciiTheme="majorEastAsia" w:eastAsiaTheme="majorEastAsia" w:hAnsiTheme="majorEastAsia" w:hint="eastAsia"/>
          <w:sz w:val="28"/>
        </w:rPr>
        <w:t>）存放單位編號。</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二、</w:t>
      </w:r>
      <w:proofErr w:type="gramStart"/>
      <w:r w:rsidRPr="00077289">
        <w:rPr>
          <w:rFonts w:asciiTheme="majorEastAsia" w:eastAsiaTheme="majorEastAsia" w:hAnsiTheme="majorEastAsia" w:hint="eastAsia"/>
          <w:sz w:val="28"/>
        </w:rPr>
        <w:t>營葬或</w:t>
      </w:r>
      <w:proofErr w:type="gramEnd"/>
      <w:r w:rsidRPr="00077289">
        <w:rPr>
          <w:rFonts w:asciiTheme="majorEastAsia" w:eastAsiaTheme="majorEastAsia" w:hAnsiTheme="majorEastAsia" w:hint="eastAsia"/>
          <w:sz w:val="28"/>
        </w:rPr>
        <w:t>存放日期。</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三、</w:t>
      </w:r>
      <w:proofErr w:type="gramStart"/>
      <w:r w:rsidRPr="00077289">
        <w:rPr>
          <w:rFonts w:asciiTheme="majorEastAsia" w:eastAsiaTheme="majorEastAsia" w:hAnsiTheme="majorEastAsia" w:hint="eastAsia"/>
          <w:sz w:val="28"/>
        </w:rPr>
        <w:t>受葬者</w:t>
      </w:r>
      <w:proofErr w:type="gramEnd"/>
      <w:r w:rsidRPr="00077289">
        <w:rPr>
          <w:rFonts w:asciiTheme="majorEastAsia" w:eastAsiaTheme="majorEastAsia" w:hAnsiTheme="majorEastAsia" w:hint="eastAsia"/>
          <w:sz w:val="28"/>
        </w:rPr>
        <w:t>之姓名、性別、出生地及生死年月日。</w:t>
      </w:r>
    </w:p>
    <w:p w:rsidR="00077289" w:rsidRPr="00077289" w:rsidRDefault="00077289" w:rsidP="00BF4217">
      <w:pPr>
        <w:spacing w:line="440" w:lineRule="exact"/>
        <w:ind w:leftChars="473" w:left="1698" w:hangingChars="201" w:hanging="563"/>
        <w:rPr>
          <w:rFonts w:asciiTheme="majorEastAsia" w:eastAsiaTheme="majorEastAsia" w:hAnsiTheme="majorEastAsia"/>
          <w:sz w:val="28"/>
        </w:rPr>
      </w:pPr>
      <w:r w:rsidRPr="00077289">
        <w:rPr>
          <w:rFonts w:asciiTheme="majorEastAsia" w:eastAsiaTheme="majorEastAsia" w:hAnsiTheme="majorEastAsia" w:hint="eastAsia"/>
          <w:sz w:val="28"/>
        </w:rPr>
        <w:t>四、</w:t>
      </w:r>
      <w:proofErr w:type="gramStart"/>
      <w:r w:rsidRPr="00077289">
        <w:rPr>
          <w:rFonts w:asciiTheme="majorEastAsia" w:eastAsiaTheme="majorEastAsia" w:hAnsiTheme="majorEastAsia" w:hint="eastAsia"/>
          <w:sz w:val="28"/>
        </w:rPr>
        <w:t>墓主或</w:t>
      </w:r>
      <w:proofErr w:type="gramEnd"/>
      <w:r w:rsidRPr="00077289">
        <w:rPr>
          <w:rFonts w:asciiTheme="majorEastAsia" w:eastAsiaTheme="majorEastAsia" w:hAnsiTheme="majorEastAsia" w:hint="eastAsia"/>
          <w:sz w:val="28"/>
        </w:rPr>
        <w:t>存放者之姓名、國民身分證統一編號、出生地、住址與通訊處及其</w:t>
      </w:r>
      <w:proofErr w:type="gramStart"/>
      <w:r w:rsidRPr="00077289">
        <w:rPr>
          <w:rFonts w:asciiTheme="majorEastAsia" w:eastAsiaTheme="majorEastAsia" w:hAnsiTheme="majorEastAsia" w:hint="eastAsia"/>
          <w:sz w:val="28"/>
        </w:rPr>
        <w:t>與受葬者</w:t>
      </w:r>
      <w:proofErr w:type="gramEnd"/>
      <w:r w:rsidRPr="00077289">
        <w:rPr>
          <w:rFonts w:asciiTheme="majorEastAsia" w:eastAsiaTheme="majorEastAsia" w:hAnsiTheme="majorEastAsia" w:hint="eastAsia"/>
          <w:sz w:val="28"/>
        </w:rPr>
        <w:t>之關係。</w:t>
      </w:r>
    </w:p>
    <w:p w:rsidR="00077289" w:rsidRPr="00077289" w:rsidRDefault="00077289" w:rsidP="00BF4217">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五、其他經主管機關指定應記載之事項。</w:t>
      </w:r>
    </w:p>
    <w:p w:rsidR="00077289" w:rsidRDefault="00077289" w:rsidP="00BF4217">
      <w:pPr>
        <w:spacing w:line="440" w:lineRule="exact"/>
        <w:ind w:firstLineChars="607" w:firstLine="1700"/>
        <w:rPr>
          <w:rFonts w:asciiTheme="majorEastAsia" w:eastAsiaTheme="majorEastAsia" w:hAnsiTheme="majorEastAsia"/>
          <w:sz w:val="28"/>
        </w:rPr>
      </w:pPr>
      <w:r w:rsidRPr="00077289">
        <w:rPr>
          <w:rFonts w:asciiTheme="majorEastAsia" w:eastAsiaTheme="majorEastAsia" w:hAnsiTheme="majorEastAsia" w:hint="eastAsia"/>
          <w:sz w:val="28"/>
        </w:rPr>
        <w:t>前項登記簿，得以書面簿冊形式或以電子檔案方式登載保存。</w:t>
      </w:r>
    </w:p>
    <w:p w:rsidR="00BF4217" w:rsidRPr="00077289" w:rsidRDefault="00BF4217" w:rsidP="00BF4217">
      <w:pPr>
        <w:spacing w:line="440" w:lineRule="exact"/>
        <w:ind w:firstLineChars="405" w:firstLine="1134"/>
        <w:rPr>
          <w:rFonts w:asciiTheme="majorEastAsia" w:eastAsiaTheme="majorEastAsia" w:hAnsiTheme="majorEastAsia"/>
          <w:sz w:val="28"/>
        </w:rPr>
      </w:pPr>
    </w:p>
    <w:p w:rsidR="00BF4217" w:rsidRPr="00BF4217" w:rsidRDefault="00BF4217" w:rsidP="00BF4217">
      <w:pPr>
        <w:spacing w:line="440" w:lineRule="exact"/>
        <w:ind w:left="1131" w:hangingChars="404" w:hanging="1131"/>
        <w:rPr>
          <w:rFonts w:asciiTheme="majorEastAsia" w:eastAsiaTheme="majorEastAsia" w:hAnsiTheme="majorEastAsia"/>
          <w:sz w:val="28"/>
        </w:rPr>
      </w:pPr>
      <w:r>
        <w:rPr>
          <w:rFonts w:asciiTheme="majorEastAsia" w:eastAsiaTheme="majorEastAsia" w:hAnsiTheme="majorEastAsia" w:hint="eastAsia"/>
          <w:sz w:val="28"/>
        </w:rPr>
        <w:t xml:space="preserve">第十五條    </w:t>
      </w:r>
      <w:r w:rsidRPr="00BF4217">
        <w:rPr>
          <w:rFonts w:asciiTheme="majorEastAsia" w:eastAsiaTheme="majorEastAsia" w:hAnsiTheme="majorEastAsia" w:hint="eastAsia"/>
          <w:sz w:val="28"/>
        </w:rPr>
        <w:t>公立公墓</w:t>
      </w:r>
      <w:proofErr w:type="gramStart"/>
      <w:r w:rsidRPr="00BF4217">
        <w:rPr>
          <w:rFonts w:asciiTheme="majorEastAsia" w:eastAsiaTheme="majorEastAsia" w:hAnsiTheme="majorEastAsia" w:hint="eastAsia"/>
          <w:sz w:val="28"/>
        </w:rPr>
        <w:t>墓</w:t>
      </w:r>
      <w:proofErr w:type="gramEnd"/>
      <w:r w:rsidRPr="00BF4217">
        <w:rPr>
          <w:rFonts w:asciiTheme="majorEastAsia" w:eastAsiaTheme="majorEastAsia" w:hAnsiTheme="majorEastAsia" w:hint="eastAsia"/>
          <w:sz w:val="28"/>
        </w:rPr>
        <w:t>基使用年限為二十年</w:t>
      </w:r>
      <w:r w:rsidRPr="009D2283">
        <w:rPr>
          <w:rFonts w:asciiTheme="majorEastAsia" w:eastAsiaTheme="majorEastAsia" w:hAnsiTheme="majorEastAsia" w:hint="eastAsia"/>
          <w:color w:val="FF0000"/>
          <w:sz w:val="28"/>
          <w:u w:val="single"/>
        </w:rPr>
        <w:t>；公立骨灰(</w:t>
      </w:r>
      <w:proofErr w:type="gramStart"/>
      <w:r w:rsidRPr="009D2283">
        <w:rPr>
          <w:rFonts w:asciiTheme="majorEastAsia" w:eastAsiaTheme="majorEastAsia" w:hAnsiTheme="majorEastAsia" w:hint="eastAsia"/>
          <w:color w:val="FF0000"/>
          <w:sz w:val="28"/>
          <w:u w:val="single"/>
        </w:rPr>
        <w:t>骸</w:t>
      </w:r>
      <w:proofErr w:type="gramEnd"/>
      <w:r w:rsidRPr="009D2283">
        <w:rPr>
          <w:rFonts w:asciiTheme="majorEastAsia" w:eastAsiaTheme="majorEastAsia" w:hAnsiTheme="majorEastAsia" w:hint="eastAsia"/>
          <w:color w:val="FF0000"/>
          <w:sz w:val="28"/>
          <w:u w:val="single"/>
        </w:rPr>
        <w:t>)存放設施使用年限為五十年。</w:t>
      </w:r>
      <w:r w:rsidRPr="00BF4217">
        <w:rPr>
          <w:rFonts w:asciiTheme="majorEastAsia" w:eastAsiaTheme="majorEastAsia" w:hAnsiTheme="majorEastAsia" w:hint="eastAsia"/>
          <w:sz w:val="28"/>
        </w:rPr>
        <w:t>但鄉公所訂定之使用年限較短者，從其規定。</w:t>
      </w:r>
    </w:p>
    <w:p w:rsidR="00BF4217" w:rsidRPr="009D2283" w:rsidRDefault="00BF4217" w:rsidP="00BF4217">
      <w:pPr>
        <w:spacing w:line="440" w:lineRule="exact"/>
        <w:ind w:firstLineChars="607" w:firstLine="1700"/>
        <w:rPr>
          <w:rFonts w:asciiTheme="majorEastAsia" w:eastAsiaTheme="majorEastAsia" w:hAnsiTheme="majorEastAsia"/>
          <w:color w:val="FF0000"/>
          <w:sz w:val="28"/>
          <w:u w:val="single"/>
        </w:rPr>
      </w:pPr>
      <w:r w:rsidRPr="009D2283">
        <w:rPr>
          <w:rFonts w:asciiTheme="majorEastAsia" w:eastAsiaTheme="majorEastAsia" w:hAnsiTheme="majorEastAsia" w:hint="eastAsia"/>
          <w:color w:val="FF0000"/>
          <w:sz w:val="28"/>
          <w:u w:val="single"/>
        </w:rPr>
        <w:t>本條文公布施行前已</w:t>
      </w:r>
      <w:proofErr w:type="gramStart"/>
      <w:r w:rsidRPr="009D2283">
        <w:rPr>
          <w:rFonts w:asciiTheme="majorEastAsia" w:eastAsiaTheme="majorEastAsia" w:hAnsiTheme="majorEastAsia" w:hint="eastAsia"/>
          <w:color w:val="FF0000"/>
          <w:sz w:val="28"/>
          <w:u w:val="single"/>
        </w:rPr>
        <w:t>晉塔者</w:t>
      </w:r>
      <w:proofErr w:type="gramEnd"/>
      <w:r w:rsidRPr="009D2283">
        <w:rPr>
          <w:rFonts w:asciiTheme="majorEastAsia" w:eastAsiaTheme="majorEastAsia" w:hAnsiTheme="majorEastAsia" w:hint="eastAsia"/>
          <w:color w:val="FF0000"/>
          <w:sz w:val="28"/>
          <w:u w:val="single"/>
        </w:rPr>
        <w:t>以公布施行日為起算日。</w:t>
      </w:r>
    </w:p>
    <w:p w:rsidR="00BF4217" w:rsidRDefault="00BF4217" w:rsidP="00BF4217">
      <w:pPr>
        <w:spacing w:line="440" w:lineRule="exact"/>
        <w:ind w:leftChars="472" w:left="1133" w:firstLine="1"/>
        <w:rPr>
          <w:rFonts w:asciiTheme="majorEastAsia" w:eastAsiaTheme="majorEastAsia" w:hAnsiTheme="majorEastAsia"/>
          <w:sz w:val="28"/>
        </w:rPr>
      </w:pPr>
      <w:r w:rsidRPr="00BF4217">
        <w:rPr>
          <w:rFonts w:asciiTheme="majorEastAsia" w:eastAsiaTheme="majorEastAsia" w:hAnsiTheme="majorEastAsia" w:hint="eastAsia"/>
          <w:sz w:val="28"/>
        </w:rPr>
        <w:t xml:space="preserve">    使用期限屆滿時，應依殯葬管理條例第二十八條第二項規定方式處理之。但有特殊情形需延長使用年限者，應於期限屆滿前提出申請，由鄉公所核准之。次數以一次為限，且至多延長一年。</w:t>
      </w:r>
    </w:p>
    <w:p w:rsidR="00BF4217" w:rsidRPr="00077289" w:rsidRDefault="00BF4217" w:rsidP="00BF4217">
      <w:pPr>
        <w:spacing w:line="440" w:lineRule="exact"/>
        <w:rPr>
          <w:rFonts w:asciiTheme="majorEastAsia" w:eastAsiaTheme="majorEastAsia" w:hAnsiTheme="majorEastAsia"/>
          <w:sz w:val="28"/>
        </w:rPr>
      </w:pPr>
    </w:p>
    <w:p w:rsidR="00077289" w:rsidRPr="00077289" w:rsidRDefault="00077289" w:rsidP="009D2283">
      <w:pPr>
        <w:spacing w:line="440" w:lineRule="exact"/>
        <w:ind w:left="1131" w:hangingChars="404" w:hanging="1131"/>
        <w:rPr>
          <w:rFonts w:asciiTheme="majorEastAsia" w:eastAsiaTheme="majorEastAsia" w:hAnsiTheme="majorEastAsia"/>
          <w:sz w:val="28"/>
        </w:rPr>
      </w:pPr>
      <w:r w:rsidRPr="00077289">
        <w:rPr>
          <w:rFonts w:asciiTheme="majorEastAsia" w:eastAsiaTheme="majorEastAsia" w:hAnsiTheme="majorEastAsia" w:hint="eastAsia"/>
          <w:sz w:val="28"/>
        </w:rPr>
        <w:t>第十六條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殯葬設施經營者對殯葬設施內之各項設施，應維護其安全；對屍體、骨灰（</w:t>
      </w:r>
      <w:proofErr w:type="gramStart"/>
      <w:r w:rsidRPr="00077289">
        <w:rPr>
          <w:rFonts w:asciiTheme="majorEastAsia" w:eastAsiaTheme="majorEastAsia" w:hAnsiTheme="majorEastAsia" w:hint="eastAsia"/>
          <w:sz w:val="28"/>
        </w:rPr>
        <w:t>骸</w:t>
      </w:r>
      <w:proofErr w:type="gramEnd"/>
      <w:r w:rsidRPr="00077289">
        <w:rPr>
          <w:rFonts w:asciiTheme="majorEastAsia" w:eastAsiaTheme="majorEastAsia" w:hAnsiTheme="majorEastAsia" w:hint="eastAsia"/>
          <w:sz w:val="28"/>
        </w:rPr>
        <w:t>）應妥為保管，並保持環境之衛生及安寧，如有損壞者，經營者應即</w:t>
      </w:r>
      <w:proofErr w:type="gramStart"/>
      <w:r w:rsidRPr="00077289">
        <w:rPr>
          <w:rFonts w:asciiTheme="majorEastAsia" w:eastAsiaTheme="majorEastAsia" w:hAnsiTheme="majorEastAsia" w:hint="eastAsia"/>
          <w:sz w:val="28"/>
        </w:rPr>
        <w:t>通知墓主或</w:t>
      </w:r>
      <w:proofErr w:type="gramEnd"/>
      <w:r w:rsidRPr="00077289">
        <w:rPr>
          <w:rFonts w:asciiTheme="majorEastAsia" w:eastAsiaTheme="majorEastAsia" w:hAnsiTheme="majorEastAsia" w:hint="eastAsia"/>
          <w:sz w:val="28"/>
        </w:rPr>
        <w:t>存放者。</w:t>
      </w:r>
    </w:p>
    <w:p w:rsidR="00077289" w:rsidRPr="00077289"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sz w:val="28"/>
        </w:rPr>
        <w:lastRenderedPageBreak/>
        <w:t xml:space="preserve"> </w:t>
      </w:r>
    </w:p>
    <w:p w:rsidR="00077289" w:rsidRPr="00077289" w:rsidRDefault="00077289" w:rsidP="009D2283">
      <w:pPr>
        <w:spacing w:line="440" w:lineRule="exact"/>
        <w:ind w:left="1134" w:hangingChars="405" w:hanging="1134"/>
        <w:rPr>
          <w:rFonts w:asciiTheme="majorEastAsia" w:eastAsiaTheme="majorEastAsia" w:hAnsiTheme="majorEastAsia"/>
          <w:sz w:val="28"/>
        </w:rPr>
      </w:pPr>
      <w:r w:rsidRPr="00077289">
        <w:rPr>
          <w:rFonts w:asciiTheme="majorEastAsia" w:eastAsiaTheme="majorEastAsia" w:hAnsiTheme="majorEastAsia" w:hint="eastAsia"/>
          <w:sz w:val="28"/>
        </w:rPr>
        <w:t>第十七條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公立殯葬設施有下列情形之</w:t>
      </w:r>
      <w:proofErr w:type="gramStart"/>
      <w:r w:rsidRPr="00077289">
        <w:rPr>
          <w:rFonts w:asciiTheme="majorEastAsia" w:eastAsiaTheme="majorEastAsia" w:hAnsiTheme="majorEastAsia" w:hint="eastAsia"/>
          <w:sz w:val="28"/>
        </w:rPr>
        <w:t>一</w:t>
      </w:r>
      <w:proofErr w:type="gramEnd"/>
      <w:r w:rsidRPr="00077289">
        <w:rPr>
          <w:rFonts w:asciiTheme="majorEastAsia" w:eastAsiaTheme="majorEastAsia" w:hAnsiTheme="majorEastAsia" w:hint="eastAsia"/>
          <w:sz w:val="28"/>
        </w:rPr>
        <w:t>者，主管機關得辦理更新、遷移或廢止使用：</w:t>
      </w:r>
    </w:p>
    <w:p w:rsidR="00077289" w:rsidRPr="00077289"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一、不敷使用。</w:t>
      </w:r>
    </w:p>
    <w:p w:rsidR="009D2283"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二、遭遇天然災害致全部或一部無法使用。</w:t>
      </w:r>
    </w:p>
    <w:p w:rsidR="00077289" w:rsidRPr="00077289"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三、全部或一部地形變更。</w:t>
      </w:r>
    </w:p>
    <w:p w:rsidR="00077289" w:rsidRPr="00077289"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四、其他特殊情形。</w:t>
      </w:r>
    </w:p>
    <w:p w:rsidR="00077289" w:rsidRPr="00077289"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前項公立殯葬設施更新、遷移或廢止使用，應擬具更新、遷移或廢止使用計畫並載明下列事項：</w:t>
      </w:r>
    </w:p>
    <w:p w:rsidR="00077289" w:rsidRPr="00077289"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一、名稱。</w:t>
      </w:r>
    </w:p>
    <w:p w:rsidR="00077289" w:rsidRPr="00077289"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二、所在地點及面積。</w:t>
      </w:r>
    </w:p>
    <w:p w:rsidR="009D2283"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三、更新、遷移或廢止使用之年月日。</w:t>
      </w:r>
    </w:p>
    <w:p w:rsidR="009D2283"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四、更新、遷移或廢止使用之原因。</w:t>
      </w:r>
    </w:p>
    <w:p w:rsidR="00077289" w:rsidRPr="00077289" w:rsidRDefault="00077289" w:rsidP="009D2283">
      <w:pPr>
        <w:spacing w:line="440" w:lineRule="exact"/>
        <w:ind w:firstLineChars="405" w:firstLine="1134"/>
        <w:rPr>
          <w:rFonts w:asciiTheme="majorEastAsia" w:eastAsiaTheme="majorEastAsia" w:hAnsiTheme="majorEastAsia"/>
          <w:sz w:val="28"/>
        </w:rPr>
      </w:pPr>
      <w:r w:rsidRPr="00077289">
        <w:rPr>
          <w:rFonts w:asciiTheme="majorEastAsia" w:eastAsiaTheme="majorEastAsia" w:hAnsiTheme="majorEastAsia" w:hint="eastAsia"/>
          <w:sz w:val="28"/>
        </w:rPr>
        <w:t>五、更新、遷移或廢止使用之處理。</w:t>
      </w:r>
    </w:p>
    <w:p w:rsidR="00077289" w:rsidRPr="00077289"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前項更新、遷移或廢止使用計畫其由鄉公所辦理者，應報由本府核准；其由本府辦理者，應報請中央主管機關備查。辦理殯葬設施更新、遷移或廢止使用，有應予遷葬之墳墓，得依本自治條例第十八條規定基準發給遷葬補償費或遷葬救濟金。</w:t>
      </w:r>
    </w:p>
    <w:p w:rsidR="00077289"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符合第一項各款規定情形之私立殯葬設施，其更新、遷移或廢止使用計畫，應報由本府核准。</w:t>
      </w:r>
    </w:p>
    <w:p w:rsidR="009D2283" w:rsidRPr="00077289" w:rsidRDefault="009D2283" w:rsidP="009D2283">
      <w:pPr>
        <w:spacing w:line="440" w:lineRule="exact"/>
        <w:ind w:leftChars="472" w:left="1133" w:firstLineChars="202" w:firstLine="566"/>
        <w:rPr>
          <w:rFonts w:asciiTheme="majorEastAsia" w:eastAsiaTheme="majorEastAsia" w:hAnsiTheme="majorEastAsia"/>
          <w:sz w:val="28"/>
        </w:rPr>
      </w:pPr>
    </w:p>
    <w:p w:rsidR="009D2283" w:rsidRPr="00077289" w:rsidRDefault="00077289" w:rsidP="009D2283">
      <w:pPr>
        <w:spacing w:line="440" w:lineRule="exact"/>
        <w:ind w:left="1131" w:hangingChars="404" w:hanging="1131"/>
        <w:rPr>
          <w:rFonts w:asciiTheme="majorEastAsia" w:eastAsiaTheme="majorEastAsia" w:hAnsiTheme="majorEastAsia"/>
          <w:sz w:val="28"/>
        </w:rPr>
      </w:pPr>
      <w:r w:rsidRPr="00077289">
        <w:rPr>
          <w:rFonts w:asciiTheme="majorEastAsia" w:eastAsiaTheme="majorEastAsia" w:hAnsiTheme="majorEastAsia" w:hint="eastAsia"/>
          <w:sz w:val="28"/>
        </w:rPr>
        <w:t>第十八條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依法設置之墳墓，因情事變更致妨礙軍事設施、公共衛生、城鄉發展或其他公共利益之虞，經目的事業主管機關認定屬實者，應予遷葬，遷葬之墳墓，應發給遷葬補償費。但非依法設置之墳墓得發給遷葬救濟金；其要件及標準由本府另定之。</w:t>
      </w:r>
    </w:p>
    <w:p w:rsidR="00077289"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前項墳墓遷葬所需補償費用由各主管機關或需用土地機關籌編預算辦理。</w:t>
      </w:r>
    </w:p>
    <w:p w:rsidR="009D2283" w:rsidRPr="00077289" w:rsidRDefault="009D2283" w:rsidP="00077289">
      <w:pPr>
        <w:spacing w:line="440" w:lineRule="exact"/>
        <w:rPr>
          <w:rFonts w:asciiTheme="majorEastAsia" w:eastAsiaTheme="majorEastAsia" w:hAnsiTheme="majorEastAsia"/>
          <w:sz w:val="28"/>
        </w:rPr>
      </w:pPr>
    </w:p>
    <w:p w:rsidR="00077289" w:rsidRPr="00077289" w:rsidRDefault="00077289" w:rsidP="009D2283">
      <w:pPr>
        <w:spacing w:line="440" w:lineRule="exact"/>
        <w:ind w:left="1134" w:hangingChars="405" w:hanging="1134"/>
        <w:rPr>
          <w:rFonts w:asciiTheme="majorEastAsia" w:eastAsiaTheme="majorEastAsia" w:hAnsiTheme="majorEastAsia"/>
          <w:sz w:val="28"/>
        </w:rPr>
      </w:pPr>
      <w:r w:rsidRPr="00077289">
        <w:rPr>
          <w:rFonts w:asciiTheme="majorEastAsia" w:eastAsiaTheme="majorEastAsia" w:hAnsiTheme="majorEastAsia" w:hint="eastAsia"/>
          <w:sz w:val="28"/>
        </w:rPr>
        <w:t>第十九條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依法應行遷葬之墳墓，應由工程主辦或用地單位</w:t>
      </w:r>
      <w:proofErr w:type="gramStart"/>
      <w:r w:rsidRPr="00077289">
        <w:rPr>
          <w:rFonts w:asciiTheme="majorEastAsia" w:eastAsiaTheme="majorEastAsia" w:hAnsiTheme="majorEastAsia" w:hint="eastAsia"/>
          <w:sz w:val="28"/>
        </w:rPr>
        <w:t>造具查估</w:t>
      </w:r>
      <w:proofErr w:type="gramEnd"/>
      <w:r w:rsidRPr="00077289">
        <w:rPr>
          <w:rFonts w:asciiTheme="majorEastAsia" w:eastAsiaTheme="majorEastAsia" w:hAnsiTheme="majorEastAsia" w:hint="eastAsia"/>
          <w:sz w:val="28"/>
        </w:rPr>
        <w:t>清冊、範圍圖、照片，送請主管機關於遷葬前先行公告，限期自行遷葬並應以書面</w:t>
      </w:r>
      <w:proofErr w:type="gramStart"/>
      <w:r w:rsidRPr="00077289">
        <w:rPr>
          <w:rFonts w:asciiTheme="majorEastAsia" w:eastAsiaTheme="majorEastAsia" w:hAnsiTheme="majorEastAsia" w:hint="eastAsia"/>
          <w:sz w:val="28"/>
        </w:rPr>
        <w:t>通知墓主及</w:t>
      </w:r>
      <w:proofErr w:type="gramEnd"/>
      <w:r w:rsidRPr="00077289">
        <w:rPr>
          <w:rFonts w:asciiTheme="majorEastAsia" w:eastAsiaTheme="majorEastAsia" w:hAnsiTheme="majorEastAsia" w:hint="eastAsia"/>
          <w:sz w:val="28"/>
        </w:rPr>
        <w:t>在墳墓前樹立標誌。但無主墳墓不在此限。</w:t>
      </w:r>
    </w:p>
    <w:p w:rsidR="009D2283"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lastRenderedPageBreak/>
        <w:t>前項期限自公告日起，至少應有三個月之</w:t>
      </w:r>
      <w:proofErr w:type="gramStart"/>
      <w:r w:rsidRPr="00077289">
        <w:rPr>
          <w:rFonts w:asciiTheme="majorEastAsia" w:eastAsiaTheme="majorEastAsia" w:hAnsiTheme="majorEastAsia" w:hint="eastAsia"/>
          <w:sz w:val="28"/>
        </w:rPr>
        <w:t>期間，墓主</w:t>
      </w:r>
      <w:proofErr w:type="gramEnd"/>
      <w:r w:rsidRPr="00077289">
        <w:rPr>
          <w:rFonts w:asciiTheme="majorEastAsia" w:eastAsiaTheme="majorEastAsia" w:hAnsiTheme="majorEastAsia" w:hint="eastAsia"/>
          <w:sz w:val="28"/>
        </w:rPr>
        <w:t>屆期未遷葬者，除有特殊情形提出申請，經主管機關核准延期者外，視為無主墳墓，依殯葬管理條例第三十條規定辦理。</w:t>
      </w:r>
    </w:p>
    <w:p w:rsidR="00077289" w:rsidRPr="00077289" w:rsidRDefault="00077289" w:rsidP="009D2283">
      <w:pPr>
        <w:spacing w:line="440" w:lineRule="exact"/>
        <w:ind w:leftChars="472" w:left="1133" w:firstLineChars="202" w:firstLine="566"/>
        <w:rPr>
          <w:rFonts w:asciiTheme="majorEastAsia" w:eastAsiaTheme="majorEastAsia" w:hAnsiTheme="majorEastAsia"/>
          <w:sz w:val="28"/>
        </w:rPr>
      </w:pPr>
      <w:proofErr w:type="gramStart"/>
      <w:r w:rsidRPr="00077289">
        <w:rPr>
          <w:rFonts w:asciiTheme="majorEastAsia" w:eastAsiaTheme="majorEastAsia" w:hAnsiTheme="majorEastAsia" w:hint="eastAsia"/>
          <w:sz w:val="28"/>
        </w:rPr>
        <w:t>營葬者或墓主</w:t>
      </w:r>
      <w:proofErr w:type="gramEnd"/>
      <w:r w:rsidRPr="00077289">
        <w:rPr>
          <w:rFonts w:asciiTheme="majorEastAsia" w:eastAsiaTheme="majorEastAsia" w:hAnsiTheme="majorEastAsia" w:hint="eastAsia"/>
          <w:sz w:val="28"/>
        </w:rPr>
        <w:t>，應於公告期間查對查估清冊、範圍圖、照片辦理遷葬，並於遷移後檢具</w:t>
      </w:r>
      <w:proofErr w:type="gramStart"/>
      <w:r w:rsidRPr="00077289">
        <w:rPr>
          <w:rFonts w:asciiTheme="majorEastAsia" w:eastAsiaTheme="majorEastAsia" w:hAnsiTheme="majorEastAsia" w:hint="eastAsia"/>
          <w:sz w:val="28"/>
        </w:rPr>
        <w:t>墳墓起掘證明書</w:t>
      </w:r>
      <w:proofErr w:type="gramEnd"/>
      <w:r w:rsidRPr="00077289">
        <w:rPr>
          <w:rFonts w:asciiTheme="majorEastAsia" w:eastAsiaTheme="majorEastAsia" w:hAnsiTheme="majorEastAsia" w:hint="eastAsia"/>
          <w:sz w:val="28"/>
        </w:rPr>
        <w:t>、申請人身分證明文件、納骨塔入塔證明書，向主管機關申請遷葬補償費。</w:t>
      </w:r>
    </w:p>
    <w:p w:rsidR="00077289" w:rsidRPr="00077289"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未在公告範圍之周邊墳墓，申請辦理遷葬者，得由主管機關依本自治條例規定認定並</w:t>
      </w:r>
      <w:proofErr w:type="gramStart"/>
      <w:r w:rsidRPr="00077289">
        <w:rPr>
          <w:rFonts w:asciiTheme="majorEastAsia" w:eastAsiaTheme="majorEastAsia" w:hAnsiTheme="majorEastAsia" w:hint="eastAsia"/>
          <w:sz w:val="28"/>
        </w:rPr>
        <w:t>補辦查估</w:t>
      </w:r>
      <w:proofErr w:type="gramEnd"/>
      <w:r w:rsidRPr="00077289">
        <w:rPr>
          <w:rFonts w:asciiTheme="majorEastAsia" w:eastAsiaTheme="majorEastAsia" w:hAnsiTheme="majorEastAsia" w:hint="eastAsia"/>
          <w:sz w:val="28"/>
        </w:rPr>
        <w:t>作業後為之。</w:t>
      </w:r>
    </w:p>
    <w:p w:rsidR="00077289" w:rsidRPr="00077289"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sz w:val="28"/>
        </w:rPr>
        <w:t xml:space="preserve"> </w:t>
      </w:r>
    </w:p>
    <w:p w:rsidR="00077289" w:rsidRDefault="00077289" w:rsidP="009D2283">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第四章</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殯葬服務業之管理及輔導</w:t>
      </w:r>
    </w:p>
    <w:p w:rsidR="009D2283" w:rsidRPr="009D2283" w:rsidRDefault="009D2283" w:rsidP="009D2283">
      <w:pPr>
        <w:spacing w:line="440" w:lineRule="exact"/>
        <w:jc w:val="center"/>
        <w:rPr>
          <w:rFonts w:asciiTheme="majorEastAsia" w:eastAsiaTheme="majorEastAsia" w:hAnsiTheme="majorEastAsia"/>
          <w:sz w:val="28"/>
        </w:rPr>
      </w:pPr>
    </w:p>
    <w:p w:rsidR="00077289" w:rsidRPr="00077289" w:rsidRDefault="00077289" w:rsidP="009D2283">
      <w:pPr>
        <w:spacing w:line="440" w:lineRule="exact"/>
        <w:ind w:left="1134" w:hangingChars="405" w:hanging="1134"/>
        <w:rPr>
          <w:rFonts w:asciiTheme="majorEastAsia" w:eastAsiaTheme="majorEastAsia" w:hAnsiTheme="majorEastAsia"/>
          <w:sz w:val="28"/>
        </w:rPr>
      </w:pPr>
      <w:r w:rsidRPr="00077289">
        <w:rPr>
          <w:rFonts w:asciiTheme="majorEastAsia" w:eastAsiaTheme="majorEastAsia" w:hAnsiTheme="majorEastAsia" w:hint="eastAsia"/>
          <w:sz w:val="28"/>
        </w:rPr>
        <w:t>第二十條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本縣經營殯葬服務業，應向本府申請設立許可（備查）後，依法辦理公司或商業登記，並加入殯葬服務業之公會，始得營業。其他法人依其設立宗旨，從事殯葬服務業者，應向本府申請經營許可，始得營業。</w:t>
      </w:r>
    </w:p>
    <w:p w:rsidR="00077289" w:rsidRDefault="00077289" w:rsidP="009D2283">
      <w:pPr>
        <w:spacing w:line="440" w:lineRule="exact"/>
        <w:ind w:leftChars="472" w:left="1133" w:firstLineChars="202" w:firstLine="566"/>
        <w:rPr>
          <w:rFonts w:asciiTheme="majorEastAsia" w:eastAsiaTheme="majorEastAsia" w:hAnsiTheme="majorEastAsia"/>
          <w:sz w:val="28"/>
        </w:rPr>
      </w:pPr>
      <w:r w:rsidRPr="00077289">
        <w:rPr>
          <w:rFonts w:asciiTheme="majorEastAsia" w:eastAsiaTheme="majorEastAsia" w:hAnsiTheme="majorEastAsia" w:hint="eastAsia"/>
          <w:sz w:val="28"/>
        </w:rPr>
        <w:t>殯葬服務業依法辦理公司、商業登記或領得經營許可後，應於六個月內開始營業，屆時未開始營業者，由本府廢止其許可。但有正當理由者，得申請展延，其期限以三個月為限。</w:t>
      </w:r>
    </w:p>
    <w:p w:rsidR="009D2283" w:rsidRPr="00077289" w:rsidRDefault="009D2283" w:rsidP="009D2283">
      <w:pPr>
        <w:spacing w:line="440" w:lineRule="exact"/>
        <w:ind w:leftChars="472" w:left="1133" w:firstLineChars="202" w:firstLine="566"/>
        <w:rPr>
          <w:rFonts w:asciiTheme="majorEastAsia" w:eastAsiaTheme="majorEastAsia" w:hAnsiTheme="majorEastAsia"/>
          <w:sz w:val="28"/>
        </w:rPr>
      </w:pPr>
    </w:p>
    <w:p w:rsidR="00077289" w:rsidRDefault="00077289" w:rsidP="009D2283">
      <w:pPr>
        <w:spacing w:line="440" w:lineRule="exact"/>
        <w:ind w:left="1417" w:hangingChars="506" w:hanging="1417"/>
        <w:rPr>
          <w:rFonts w:asciiTheme="majorEastAsia" w:eastAsiaTheme="majorEastAsia" w:hAnsiTheme="majorEastAsia"/>
          <w:sz w:val="28"/>
        </w:rPr>
      </w:pPr>
      <w:r w:rsidRPr="00077289">
        <w:rPr>
          <w:rFonts w:asciiTheme="majorEastAsia" w:eastAsiaTheme="majorEastAsia" w:hAnsiTheme="majorEastAsia" w:hint="eastAsia"/>
          <w:sz w:val="28"/>
        </w:rPr>
        <w:t>第二十一條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殯葬服務業應將相關證照、商品或服務項目、價金或收費標準展示於營業處所明顯處，並備置收費標準表。</w:t>
      </w:r>
    </w:p>
    <w:p w:rsidR="009D2283" w:rsidRPr="009D2283" w:rsidRDefault="009D2283" w:rsidP="009D2283">
      <w:pPr>
        <w:spacing w:line="440" w:lineRule="exact"/>
        <w:ind w:left="1417" w:hangingChars="506" w:hanging="1417"/>
        <w:rPr>
          <w:rFonts w:asciiTheme="majorEastAsia" w:eastAsiaTheme="majorEastAsia" w:hAnsiTheme="majorEastAsia"/>
          <w:sz w:val="28"/>
        </w:rPr>
      </w:pPr>
    </w:p>
    <w:p w:rsidR="00077289" w:rsidRDefault="00077289" w:rsidP="009D2283">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 xml:space="preserve">第五章 </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殯葬行為之管理</w:t>
      </w:r>
    </w:p>
    <w:p w:rsidR="009D2283" w:rsidRPr="00077289" w:rsidRDefault="009D2283" w:rsidP="00077289">
      <w:pPr>
        <w:spacing w:line="440" w:lineRule="exact"/>
        <w:rPr>
          <w:rFonts w:asciiTheme="majorEastAsia" w:eastAsiaTheme="majorEastAsia" w:hAnsiTheme="majorEastAsia"/>
          <w:sz w:val="28"/>
        </w:rPr>
      </w:pPr>
    </w:p>
    <w:p w:rsidR="00077289" w:rsidRDefault="00077289" w:rsidP="009D2283">
      <w:pPr>
        <w:spacing w:line="440" w:lineRule="exact"/>
        <w:ind w:left="1417" w:hangingChars="506" w:hanging="1417"/>
        <w:rPr>
          <w:rFonts w:asciiTheme="majorEastAsia" w:eastAsiaTheme="majorEastAsia" w:hAnsiTheme="majorEastAsia"/>
          <w:sz w:val="28"/>
        </w:rPr>
      </w:pPr>
      <w:r w:rsidRPr="00077289">
        <w:rPr>
          <w:rFonts w:asciiTheme="majorEastAsia" w:eastAsiaTheme="majorEastAsia" w:hAnsiTheme="majorEastAsia" w:hint="eastAsia"/>
          <w:sz w:val="28"/>
        </w:rPr>
        <w:t>第二十二條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辦理殯葬事宜，如因殯儀館設施不足需使用道路搭棚者，應擬具使用計畫報經當地警察機關核准。</w:t>
      </w:r>
    </w:p>
    <w:p w:rsidR="009D2283" w:rsidRPr="009D2283" w:rsidRDefault="009D2283" w:rsidP="009D2283">
      <w:pPr>
        <w:spacing w:line="440" w:lineRule="exact"/>
        <w:ind w:left="1417" w:hangingChars="506" w:hanging="1417"/>
        <w:rPr>
          <w:rFonts w:asciiTheme="majorEastAsia" w:eastAsiaTheme="majorEastAsia" w:hAnsiTheme="majorEastAsia"/>
          <w:sz w:val="28"/>
        </w:rPr>
      </w:pPr>
    </w:p>
    <w:p w:rsidR="00077289" w:rsidRPr="00077289" w:rsidRDefault="00077289" w:rsidP="009D2283">
      <w:pPr>
        <w:spacing w:line="440" w:lineRule="exact"/>
        <w:ind w:left="1414" w:hangingChars="505" w:hanging="1414"/>
        <w:rPr>
          <w:rFonts w:asciiTheme="majorEastAsia" w:eastAsiaTheme="majorEastAsia" w:hAnsiTheme="majorEastAsia"/>
          <w:sz w:val="28"/>
        </w:rPr>
      </w:pPr>
      <w:r w:rsidRPr="00077289">
        <w:rPr>
          <w:rFonts w:asciiTheme="majorEastAsia" w:eastAsiaTheme="majorEastAsia" w:hAnsiTheme="majorEastAsia" w:hint="eastAsia"/>
          <w:sz w:val="28"/>
        </w:rPr>
        <w:t>第二十三條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辦理殯葬事宜申請臨時使用道路者，應於適當距離裝置警示燈號、派人維持交通秩序，確保交通安全。</w:t>
      </w:r>
    </w:p>
    <w:p w:rsidR="00077289" w:rsidRDefault="00077289" w:rsidP="009D2283">
      <w:pPr>
        <w:spacing w:line="440" w:lineRule="exact"/>
        <w:ind w:leftChars="590" w:left="1416" w:firstLineChars="201" w:firstLine="563"/>
        <w:rPr>
          <w:rFonts w:asciiTheme="majorEastAsia" w:eastAsiaTheme="majorEastAsia" w:hAnsiTheme="majorEastAsia"/>
          <w:sz w:val="28"/>
        </w:rPr>
      </w:pPr>
      <w:r w:rsidRPr="00077289">
        <w:rPr>
          <w:rFonts w:asciiTheme="majorEastAsia" w:eastAsiaTheme="majorEastAsia" w:hAnsiTheme="majorEastAsia" w:hint="eastAsia"/>
          <w:sz w:val="28"/>
        </w:rPr>
        <w:t>搭棚治喪之鐵柱、</w:t>
      </w:r>
      <w:proofErr w:type="gramStart"/>
      <w:r w:rsidRPr="00077289">
        <w:rPr>
          <w:rFonts w:asciiTheme="majorEastAsia" w:eastAsiaTheme="majorEastAsia" w:hAnsiTheme="majorEastAsia" w:hint="eastAsia"/>
          <w:sz w:val="28"/>
        </w:rPr>
        <w:t>樑</w:t>
      </w:r>
      <w:proofErr w:type="gramEnd"/>
      <w:r w:rsidRPr="00077289">
        <w:rPr>
          <w:rFonts w:asciiTheme="majorEastAsia" w:eastAsiaTheme="majorEastAsia" w:hAnsiTheme="majorEastAsia" w:hint="eastAsia"/>
          <w:sz w:val="28"/>
        </w:rPr>
        <w:t>木、鋼管等設施不得</w:t>
      </w:r>
      <w:proofErr w:type="gramStart"/>
      <w:r w:rsidRPr="00077289">
        <w:rPr>
          <w:rFonts w:asciiTheme="majorEastAsia" w:eastAsiaTheme="majorEastAsia" w:hAnsiTheme="majorEastAsia" w:hint="eastAsia"/>
          <w:sz w:val="28"/>
        </w:rPr>
        <w:t>超出棚</w:t>
      </w:r>
      <w:proofErr w:type="gramEnd"/>
      <w:r w:rsidRPr="00077289">
        <w:rPr>
          <w:rFonts w:asciiTheme="majorEastAsia" w:eastAsiaTheme="majorEastAsia" w:hAnsiTheme="majorEastAsia" w:hint="eastAsia"/>
          <w:sz w:val="28"/>
        </w:rPr>
        <w:t>外有礙行車安全。</w:t>
      </w:r>
    </w:p>
    <w:p w:rsidR="009D2283" w:rsidRPr="00077289" w:rsidRDefault="009D2283" w:rsidP="000F4BC8">
      <w:pPr>
        <w:spacing w:line="440" w:lineRule="exact"/>
        <w:rPr>
          <w:rFonts w:asciiTheme="majorEastAsia" w:eastAsiaTheme="majorEastAsia" w:hAnsiTheme="majorEastAsia"/>
          <w:sz w:val="28"/>
        </w:rPr>
      </w:pPr>
    </w:p>
    <w:p w:rsidR="00077289" w:rsidRDefault="00077289" w:rsidP="009D2283">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第六章</w:t>
      </w:r>
      <w:r w:rsidR="009D2283">
        <w:rPr>
          <w:rFonts w:asciiTheme="majorEastAsia" w:eastAsiaTheme="majorEastAsia" w:hAnsiTheme="majorEastAsia" w:hint="eastAsia"/>
          <w:sz w:val="28"/>
        </w:rPr>
        <w:t xml:space="preserve">  </w:t>
      </w:r>
      <w:proofErr w:type="gramStart"/>
      <w:r w:rsidRPr="00077289">
        <w:rPr>
          <w:rFonts w:asciiTheme="majorEastAsia" w:eastAsiaTheme="majorEastAsia" w:hAnsiTheme="majorEastAsia" w:hint="eastAsia"/>
          <w:sz w:val="28"/>
        </w:rPr>
        <w:t>多元化葬法</w:t>
      </w:r>
      <w:proofErr w:type="gramEnd"/>
    </w:p>
    <w:p w:rsidR="009D2283" w:rsidRPr="00077289" w:rsidRDefault="009D2283" w:rsidP="000F4BC8">
      <w:pPr>
        <w:spacing w:line="440" w:lineRule="exact"/>
        <w:rPr>
          <w:rFonts w:asciiTheme="majorEastAsia" w:eastAsiaTheme="majorEastAsia" w:hAnsiTheme="majorEastAsia"/>
          <w:sz w:val="28"/>
        </w:rPr>
      </w:pPr>
    </w:p>
    <w:p w:rsidR="00077289" w:rsidRPr="00077289" w:rsidRDefault="00077289" w:rsidP="009D2283">
      <w:pPr>
        <w:spacing w:line="440" w:lineRule="exact"/>
        <w:ind w:left="1417" w:hangingChars="506" w:hanging="1417"/>
        <w:rPr>
          <w:rFonts w:asciiTheme="majorEastAsia" w:eastAsiaTheme="majorEastAsia" w:hAnsiTheme="majorEastAsia"/>
          <w:sz w:val="28"/>
        </w:rPr>
      </w:pPr>
      <w:r w:rsidRPr="00077289">
        <w:rPr>
          <w:rFonts w:asciiTheme="majorEastAsia" w:eastAsiaTheme="majorEastAsia" w:hAnsiTheme="majorEastAsia" w:hint="eastAsia"/>
          <w:sz w:val="28"/>
        </w:rPr>
        <w:t>第二十四條</w:t>
      </w:r>
      <w:r w:rsidR="009D2283">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為實施骨灰拋</w:t>
      </w:r>
      <w:proofErr w:type="gramStart"/>
      <w:r w:rsidRPr="00077289">
        <w:rPr>
          <w:rFonts w:asciiTheme="majorEastAsia" w:eastAsiaTheme="majorEastAsia" w:hAnsiTheme="majorEastAsia" w:hint="eastAsia"/>
          <w:sz w:val="28"/>
        </w:rPr>
        <w:t>灑或植存</w:t>
      </w:r>
      <w:proofErr w:type="gramEnd"/>
      <w:r w:rsidRPr="00077289">
        <w:rPr>
          <w:rFonts w:asciiTheme="majorEastAsia" w:eastAsiaTheme="majorEastAsia" w:hAnsiTheme="majorEastAsia" w:hint="eastAsia"/>
          <w:sz w:val="28"/>
        </w:rPr>
        <w:t>，</w:t>
      </w:r>
      <w:proofErr w:type="gramStart"/>
      <w:r w:rsidRPr="00077289">
        <w:rPr>
          <w:rFonts w:asciiTheme="majorEastAsia" w:eastAsiaTheme="majorEastAsia" w:hAnsiTheme="majorEastAsia" w:hint="eastAsia"/>
          <w:sz w:val="28"/>
        </w:rPr>
        <w:t>本府得會同</w:t>
      </w:r>
      <w:proofErr w:type="gramEnd"/>
      <w:r w:rsidRPr="00077289">
        <w:rPr>
          <w:rFonts w:asciiTheme="majorEastAsia" w:eastAsiaTheme="majorEastAsia" w:hAnsiTheme="majorEastAsia" w:hint="eastAsia"/>
          <w:sz w:val="28"/>
        </w:rPr>
        <w:t>相關機關於公有之公園、綠地或其他適當場所，劃定骨灰拋</w:t>
      </w:r>
      <w:proofErr w:type="gramStart"/>
      <w:r w:rsidRPr="00077289">
        <w:rPr>
          <w:rFonts w:asciiTheme="majorEastAsia" w:eastAsiaTheme="majorEastAsia" w:hAnsiTheme="majorEastAsia" w:hint="eastAsia"/>
          <w:sz w:val="28"/>
        </w:rPr>
        <w:t>灑或植存</w:t>
      </w:r>
      <w:proofErr w:type="gramEnd"/>
      <w:r w:rsidRPr="00077289">
        <w:rPr>
          <w:rFonts w:asciiTheme="majorEastAsia" w:eastAsiaTheme="majorEastAsia" w:hAnsiTheme="majorEastAsia" w:hint="eastAsia"/>
          <w:sz w:val="28"/>
        </w:rPr>
        <w:t>專區，並公告之。劃定一定海域</w:t>
      </w:r>
      <w:proofErr w:type="gramStart"/>
      <w:r w:rsidRPr="00077289">
        <w:rPr>
          <w:rFonts w:asciiTheme="majorEastAsia" w:eastAsiaTheme="majorEastAsia" w:hAnsiTheme="majorEastAsia" w:hint="eastAsia"/>
          <w:sz w:val="28"/>
        </w:rPr>
        <w:t>供拋灑者</w:t>
      </w:r>
      <w:proofErr w:type="gramEnd"/>
      <w:r w:rsidRPr="00077289">
        <w:rPr>
          <w:rFonts w:asciiTheme="majorEastAsia" w:eastAsiaTheme="majorEastAsia" w:hAnsiTheme="majorEastAsia" w:hint="eastAsia"/>
          <w:sz w:val="28"/>
        </w:rPr>
        <w:t>，亦同。</w:t>
      </w:r>
    </w:p>
    <w:p w:rsidR="00077289" w:rsidRDefault="00077289" w:rsidP="000F4BC8">
      <w:pPr>
        <w:spacing w:line="440" w:lineRule="exact"/>
        <w:ind w:leftChars="590" w:left="1416" w:firstLineChars="203" w:firstLine="568"/>
        <w:rPr>
          <w:rFonts w:asciiTheme="majorEastAsia" w:eastAsiaTheme="majorEastAsia" w:hAnsiTheme="majorEastAsia"/>
          <w:sz w:val="28"/>
        </w:rPr>
      </w:pPr>
      <w:r w:rsidRPr="00077289">
        <w:rPr>
          <w:rFonts w:asciiTheme="majorEastAsia" w:eastAsiaTheme="majorEastAsia" w:hAnsiTheme="majorEastAsia" w:hint="eastAsia"/>
          <w:sz w:val="28"/>
        </w:rPr>
        <w:t>前項專區不得設置任何有關喪葬設施外觀之標誌或告示，且不得有燃燒香燭、冥紙或影響原有景觀環境之行為。但經主管機關許可者，不在此限。</w:t>
      </w:r>
    </w:p>
    <w:p w:rsidR="000F4BC8" w:rsidRPr="00077289" w:rsidRDefault="000F4BC8" w:rsidP="000F4BC8">
      <w:pPr>
        <w:spacing w:line="440" w:lineRule="exact"/>
        <w:ind w:leftChars="590" w:left="1416" w:firstLineChars="203" w:firstLine="568"/>
        <w:rPr>
          <w:rFonts w:asciiTheme="majorEastAsia" w:eastAsiaTheme="majorEastAsia" w:hAnsiTheme="majorEastAsia"/>
          <w:sz w:val="28"/>
        </w:rPr>
      </w:pPr>
    </w:p>
    <w:p w:rsidR="00077289" w:rsidRDefault="00077289" w:rsidP="000F4BC8">
      <w:pPr>
        <w:spacing w:line="440" w:lineRule="exact"/>
        <w:ind w:left="1417" w:hangingChars="506" w:hanging="1417"/>
        <w:rPr>
          <w:rFonts w:asciiTheme="majorEastAsia" w:eastAsiaTheme="majorEastAsia" w:hAnsiTheme="majorEastAsia"/>
          <w:sz w:val="28"/>
        </w:rPr>
      </w:pPr>
      <w:r w:rsidRPr="00077289">
        <w:rPr>
          <w:rFonts w:asciiTheme="majorEastAsia" w:eastAsiaTheme="majorEastAsia" w:hAnsiTheme="majorEastAsia" w:hint="eastAsia"/>
          <w:sz w:val="28"/>
        </w:rPr>
        <w:t>第二十五條</w:t>
      </w:r>
      <w:r w:rsidRPr="00077289">
        <w:rPr>
          <w:rFonts w:asciiTheme="majorEastAsia" w:eastAsiaTheme="majorEastAsia" w:hAnsiTheme="majorEastAsia" w:hint="eastAsia"/>
          <w:sz w:val="28"/>
        </w:rPr>
        <w:tab/>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實施拋</w:t>
      </w:r>
      <w:proofErr w:type="gramStart"/>
      <w:r w:rsidRPr="00077289">
        <w:rPr>
          <w:rFonts w:asciiTheme="majorEastAsia" w:eastAsiaTheme="majorEastAsia" w:hAnsiTheme="majorEastAsia" w:hint="eastAsia"/>
          <w:sz w:val="28"/>
        </w:rPr>
        <w:t>灑或植存</w:t>
      </w:r>
      <w:proofErr w:type="gramEnd"/>
      <w:r w:rsidRPr="00077289">
        <w:rPr>
          <w:rFonts w:asciiTheme="majorEastAsia" w:eastAsiaTheme="majorEastAsia" w:hAnsiTheme="majorEastAsia" w:hint="eastAsia"/>
          <w:sz w:val="28"/>
        </w:rPr>
        <w:t>之骨灰，應經骨灰再處理設備處理成粉末狀後，始得為之。</w:t>
      </w:r>
    </w:p>
    <w:p w:rsidR="000F4BC8" w:rsidRPr="00077289" w:rsidRDefault="000F4BC8" w:rsidP="00077289">
      <w:pPr>
        <w:spacing w:line="440" w:lineRule="exact"/>
        <w:rPr>
          <w:rFonts w:asciiTheme="majorEastAsia" w:eastAsiaTheme="majorEastAsia" w:hAnsiTheme="majorEastAsia"/>
          <w:sz w:val="28"/>
        </w:rPr>
      </w:pPr>
    </w:p>
    <w:p w:rsidR="00077289" w:rsidRPr="00077289"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hint="eastAsia"/>
          <w:sz w:val="28"/>
        </w:rPr>
        <w:t>第二十六條</w:t>
      </w:r>
      <w:r w:rsidRPr="00077289">
        <w:rPr>
          <w:rFonts w:asciiTheme="majorEastAsia" w:eastAsiaTheme="majorEastAsia" w:hAnsiTheme="majorEastAsia" w:hint="eastAsia"/>
          <w:sz w:val="28"/>
        </w:rPr>
        <w:tab/>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下列海域不得實施拋灑：</w:t>
      </w:r>
    </w:p>
    <w:p w:rsidR="00077289" w:rsidRPr="00077289" w:rsidRDefault="00077289" w:rsidP="000F4BC8">
      <w:pPr>
        <w:spacing w:line="440" w:lineRule="exact"/>
        <w:ind w:leftChars="591" w:left="1984" w:hangingChars="202" w:hanging="566"/>
        <w:rPr>
          <w:rFonts w:asciiTheme="majorEastAsia" w:eastAsiaTheme="majorEastAsia" w:hAnsiTheme="majorEastAsia"/>
          <w:sz w:val="28"/>
        </w:rPr>
      </w:pPr>
      <w:r w:rsidRPr="00077289">
        <w:rPr>
          <w:rFonts w:asciiTheme="majorEastAsia" w:eastAsiaTheme="majorEastAsia" w:hAnsiTheme="majorEastAsia" w:hint="eastAsia"/>
          <w:sz w:val="28"/>
        </w:rPr>
        <w:t>一、各港口防波堤</w:t>
      </w:r>
      <w:proofErr w:type="gramStart"/>
      <w:r w:rsidRPr="00077289">
        <w:rPr>
          <w:rFonts w:asciiTheme="majorEastAsia" w:eastAsiaTheme="majorEastAsia" w:hAnsiTheme="majorEastAsia" w:hint="eastAsia"/>
          <w:sz w:val="28"/>
        </w:rPr>
        <w:t>最外端向外</w:t>
      </w:r>
      <w:proofErr w:type="gramEnd"/>
      <w:r w:rsidRPr="00077289">
        <w:rPr>
          <w:rFonts w:asciiTheme="majorEastAsia" w:eastAsiaTheme="majorEastAsia" w:hAnsiTheme="majorEastAsia" w:hint="eastAsia"/>
          <w:sz w:val="28"/>
        </w:rPr>
        <w:t>延伸六千公尺</w:t>
      </w:r>
      <w:proofErr w:type="gramStart"/>
      <w:r w:rsidRPr="00077289">
        <w:rPr>
          <w:rFonts w:asciiTheme="majorEastAsia" w:eastAsiaTheme="majorEastAsia" w:hAnsiTheme="majorEastAsia" w:hint="eastAsia"/>
          <w:sz w:val="28"/>
        </w:rPr>
        <w:t>半徑扇區及</w:t>
      </w:r>
      <w:proofErr w:type="gramEnd"/>
      <w:r w:rsidRPr="00077289">
        <w:rPr>
          <w:rFonts w:asciiTheme="majorEastAsia" w:eastAsiaTheme="majorEastAsia" w:hAnsiTheme="majorEastAsia" w:hint="eastAsia"/>
          <w:sz w:val="28"/>
        </w:rPr>
        <w:t>離岸三千公尺以內之海域。</w:t>
      </w:r>
    </w:p>
    <w:p w:rsidR="000F4BC8"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二、已公告或經常公告之國軍射擊及操演區之海域。</w:t>
      </w:r>
    </w:p>
    <w:p w:rsidR="00077289" w:rsidRPr="00077289"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三、漁業（定置漁業）權範圍及沿岸養殖區。</w:t>
      </w:r>
    </w:p>
    <w:p w:rsidR="00077289" w:rsidRPr="00077289" w:rsidRDefault="00077289" w:rsidP="000F4BC8">
      <w:pPr>
        <w:spacing w:line="440" w:lineRule="exact"/>
        <w:ind w:leftChars="591" w:left="1984" w:hangingChars="202" w:hanging="566"/>
        <w:rPr>
          <w:rFonts w:asciiTheme="majorEastAsia" w:eastAsiaTheme="majorEastAsia" w:hAnsiTheme="majorEastAsia"/>
          <w:sz w:val="28"/>
        </w:rPr>
      </w:pPr>
      <w:r w:rsidRPr="00077289">
        <w:rPr>
          <w:rFonts w:asciiTheme="majorEastAsia" w:eastAsiaTheme="majorEastAsia" w:hAnsiTheme="majorEastAsia" w:hint="eastAsia"/>
          <w:sz w:val="28"/>
        </w:rPr>
        <w:t>四、其他經政府機關公告妨礙國防安全、船舶航行及漁業發展之海域。</w:t>
      </w:r>
    </w:p>
    <w:p w:rsidR="00077289"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五、其他經公告特定用途之海域。</w:t>
      </w:r>
    </w:p>
    <w:p w:rsidR="000F4BC8" w:rsidRPr="00077289" w:rsidRDefault="000F4BC8" w:rsidP="000F4BC8">
      <w:pPr>
        <w:spacing w:line="440" w:lineRule="exact"/>
        <w:ind w:firstLineChars="506" w:firstLine="1417"/>
        <w:rPr>
          <w:rFonts w:asciiTheme="majorEastAsia" w:eastAsiaTheme="majorEastAsia" w:hAnsiTheme="majorEastAsia"/>
          <w:sz w:val="28"/>
        </w:rPr>
      </w:pPr>
    </w:p>
    <w:p w:rsidR="00077289" w:rsidRPr="00077289" w:rsidRDefault="00077289" w:rsidP="000F4BC8">
      <w:pPr>
        <w:spacing w:line="440" w:lineRule="exact"/>
        <w:ind w:left="1414" w:hangingChars="505" w:hanging="1414"/>
        <w:rPr>
          <w:rFonts w:asciiTheme="majorEastAsia" w:eastAsiaTheme="majorEastAsia" w:hAnsiTheme="majorEastAsia"/>
          <w:sz w:val="28"/>
        </w:rPr>
      </w:pPr>
      <w:r w:rsidRPr="00077289">
        <w:rPr>
          <w:rFonts w:asciiTheme="majorEastAsia" w:eastAsiaTheme="majorEastAsia" w:hAnsiTheme="majorEastAsia" w:hint="eastAsia"/>
          <w:sz w:val="28"/>
        </w:rPr>
        <w:t>第二十七條</w:t>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實施骨灰拋</w:t>
      </w:r>
      <w:proofErr w:type="gramStart"/>
      <w:r w:rsidRPr="00077289">
        <w:rPr>
          <w:rFonts w:asciiTheme="majorEastAsia" w:eastAsiaTheme="majorEastAsia" w:hAnsiTheme="majorEastAsia" w:hint="eastAsia"/>
          <w:sz w:val="28"/>
        </w:rPr>
        <w:t>灑或植存</w:t>
      </w:r>
      <w:proofErr w:type="gramEnd"/>
      <w:r w:rsidRPr="00077289">
        <w:rPr>
          <w:rFonts w:asciiTheme="majorEastAsia" w:eastAsiaTheme="majorEastAsia" w:hAnsiTheme="majorEastAsia" w:hint="eastAsia"/>
          <w:sz w:val="28"/>
        </w:rPr>
        <w:t>，</w:t>
      </w:r>
      <w:proofErr w:type="gramStart"/>
      <w:r w:rsidRPr="00077289">
        <w:rPr>
          <w:rFonts w:asciiTheme="majorEastAsia" w:eastAsiaTheme="majorEastAsia" w:hAnsiTheme="majorEastAsia" w:hint="eastAsia"/>
          <w:sz w:val="28"/>
        </w:rPr>
        <w:t>應由亡者</w:t>
      </w:r>
      <w:proofErr w:type="gramEnd"/>
      <w:r w:rsidRPr="00077289">
        <w:rPr>
          <w:rFonts w:asciiTheme="majorEastAsia" w:eastAsiaTheme="majorEastAsia" w:hAnsiTheme="majorEastAsia" w:hint="eastAsia"/>
          <w:sz w:val="28"/>
        </w:rPr>
        <w:t>之配偶、直系血親或繼承人於實施前七日，檢附下列文件向所轄鄉公所提出申請：</w:t>
      </w:r>
    </w:p>
    <w:p w:rsidR="00077289" w:rsidRPr="00077289"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一、申請書。</w:t>
      </w:r>
    </w:p>
    <w:p w:rsidR="00077289" w:rsidRPr="00077289"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二、申請人之身分證明文件。</w:t>
      </w:r>
    </w:p>
    <w:p w:rsidR="00077289" w:rsidRPr="00077289" w:rsidRDefault="00077289" w:rsidP="000F4BC8">
      <w:pPr>
        <w:spacing w:line="440" w:lineRule="exact"/>
        <w:ind w:leftChars="591" w:left="1984" w:hangingChars="202" w:hanging="566"/>
        <w:rPr>
          <w:rFonts w:asciiTheme="majorEastAsia" w:eastAsiaTheme="majorEastAsia" w:hAnsiTheme="majorEastAsia"/>
          <w:sz w:val="28"/>
        </w:rPr>
      </w:pPr>
      <w:r w:rsidRPr="00077289">
        <w:rPr>
          <w:rFonts w:asciiTheme="majorEastAsia" w:eastAsiaTheme="majorEastAsia" w:hAnsiTheme="majorEastAsia" w:hint="eastAsia"/>
          <w:sz w:val="28"/>
        </w:rPr>
        <w:t>三、火化許可或骨灰（</w:t>
      </w:r>
      <w:proofErr w:type="gramStart"/>
      <w:r w:rsidRPr="00077289">
        <w:rPr>
          <w:rFonts w:asciiTheme="majorEastAsia" w:eastAsiaTheme="majorEastAsia" w:hAnsiTheme="majorEastAsia" w:hint="eastAsia"/>
          <w:sz w:val="28"/>
        </w:rPr>
        <w:t>骸</w:t>
      </w:r>
      <w:proofErr w:type="gramEnd"/>
      <w:r w:rsidRPr="00077289">
        <w:rPr>
          <w:rFonts w:asciiTheme="majorEastAsia" w:eastAsiaTheme="majorEastAsia" w:hAnsiTheme="majorEastAsia" w:hint="eastAsia"/>
          <w:sz w:val="28"/>
        </w:rPr>
        <w:t>）遷出（起掘）及骨灰再處理證明文件原本。</w:t>
      </w:r>
    </w:p>
    <w:p w:rsidR="000F4BC8"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四、申請人與亡者身分關係之證明文件。</w:t>
      </w:r>
    </w:p>
    <w:p w:rsidR="00077289" w:rsidRPr="00077289" w:rsidRDefault="00077289" w:rsidP="000F4BC8">
      <w:pPr>
        <w:spacing w:line="440" w:lineRule="exact"/>
        <w:ind w:firstLineChars="506" w:firstLine="1417"/>
        <w:rPr>
          <w:rFonts w:asciiTheme="majorEastAsia" w:eastAsiaTheme="majorEastAsia" w:hAnsiTheme="majorEastAsia"/>
          <w:sz w:val="28"/>
        </w:rPr>
      </w:pPr>
      <w:r w:rsidRPr="00077289">
        <w:rPr>
          <w:rFonts w:asciiTheme="majorEastAsia" w:eastAsiaTheme="majorEastAsia" w:hAnsiTheme="majorEastAsia" w:hint="eastAsia"/>
          <w:sz w:val="28"/>
        </w:rPr>
        <w:t>五、其他本府指定之文件。</w:t>
      </w:r>
    </w:p>
    <w:p w:rsidR="00077289" w:rsidRPr="00077289" w:rsidRDefault="00077289" w:rsidP="000F4BC8">
      <w:pPr>
        <w:spacing w:line="440" w:lineRule="exact"/>
        <w:ind w:leftChars="590" w:left="1416" w:firstLineChars="203" w:firstLine="568"/>
        <w:rPr>
          <w:rFonts w:asciiTheme="majorEastAsia" w:eastAsiaTheme="majorEastAsia" w:hAnsiTheme="majorEastAsia"/>
          <w:sz w:val="28"/>
        </w:rPr>
      </w:pPr>
      <w:r w:rsidRPr="00077289">
        <w:rPr>
          <w:rFonts w:asciiTheme="majorEastAsia" w:eastAsiaTheme="majorEastAsia" w:hAnsiTheme="majorEastAsia" w:hint="eastAsia"/>
          <w:sz w:val="28"/>
        </w:rPr>
        <w:t>亡者無配偶及直系血親且於生前簽訂同意文件委託他人申請</w:t>
      </w:r>
      <w:r w:rsidRPr="00077289">
        <w:rPr>
          <w:rFonts w:asciiTheme="majorEastAsia" w:eastAsiaTheme="majorEastAsia" w:hAnsiTheme="majorEastAsia" w:hint="eastAsia"/>
          <w:sz w:val="28"/>
        </w:rPr>
        <w:lastRenderedPageBreak/>
        <w:t>者，除前項各款文件外，應再檢附同意書及委託書原本。</w:t>
      </w:r>
    </w:p>
    <w:p w:rsidR="00077289" w:rsidRDefault="00077289" w:rsidP="000F4BC8">
      <w:pPr>
        <w:spacing w:line="440" w:lineRule="exact"/>
        <w:ind w:leftChars="590" w:left="1416" w:firstLineChars="203" w:firstLine="568"/>
        <w:rPr>
          <w:rFonts w:asciiTheme="majorEastAsia" w:eastAsiaTheme="majorEastAsia" w:hAnsiTheme="majorEastAsia"/>
          <w:sz w:val="28"/>
        </w:rPr>
      </w:pPr>
      <w:r w:rsidRPr="00077289">
        <w:rPr>
          <w:rFonts w:asciiTheme="majorEastAsia" w:eastAsiaTheme="majorEastAsia" w:hAnsiTheme="majorEastAsia" w:hint="eastAsia"/>
          <w:sz w:val="28"/>
        </w:rPr>
        <w:t>本縣各鄉公所得視殯葬設施管理需要，訂定骨灰拋</w:t>
      </w:r>
      <w:proofErr w:type="gramStart"/>
      <w:r w:rsidRPr="00077289">
        <w:rPr>
          <w:rFonts w:asciiTheme="majorEastAsia" w:eastAsiaTheme="majorEastAsia" w:hAnsiTheme="majorEastAsia" w:hint="eastAsia"/>
          <w:sz w:val="28"/>
        </w:rPr>
        <w:t>灑或植存</w:t>
      </w:r>
      <w:proofErr w:type="gramEnd"/>
      <w:r w:rsidRPr="00077289">
        <w:rPr>
          <w:rFonts w:asciiTheme="majorEastAsia" w:eastAsiaTheme="majorEastAsia" w:hAnsiTheme="majorEastAsia" w:hint="eastAsia"/>
          <w:sz w:val="28"/>
        </w:rPr>
        <w:t>實施計畫。</w:t>
      </w:r>
    </w:p>
    <w:p w:rsidR="000F4BC8" w:rsidRPr="00077289" w:rsidRDefault="000F4BC8" w:rsidP="00077289">
      <w:pPr>
        <w:spacing w:line="440" w:lineRule="exact"/>
        <w:rPr>
          <w:rFonts w:asciiTheme="majorEastAsia" w:eastAsiaTheme="majorEastAsia" w:hAnsiTheme="majorEastAsia"/>
          <w:sz w:val="28"/>
        </w:rPr>
      </w:pPr>
    </w:p>
    <w:p w:rsidR="00077289" w:rsidRDefault="00077289" w:rsidP="000F4BC8">
      <w:pPr>
        <w:spacing w:line="440" w:lineRule="exact"/>
        <w:ind w:left="1417" w:hangingChars="506" w:hanging="1417"/>
        <w:rPr>
          <w:rFonts w:asciiTheme="majorEastAsia" w:eastAsiaTheme="majorEastAsia" w:hAnsiTheme="majorEastAsia"/>
          <w:sz w:val="28"/>
        </w:rPr>
      </w:pPr>
      <w:r w:rsidRPr="00077289">
        <w:rPr>
          <w:rFonts w:asciiTheme="majorEastAsia" w:eastAsiaTheme="majorEastAsia" w:hAnsiTheme="majorEastAsia" w:hint="eastAsia"/>
          <w:sz w:val="28"/>
        </w:rPr>
        <w:t>第二十八條</w:t>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實施海上骨灰拋灑，其所用船舶應以合法立案之船隻為限，並應經進出港口管理機關許可。</w:t>
      </w:r>
    </w:p>
    <w:p w:rsidR="000F4BC8" w:rsidRPr="000F4BC8" w:rsidRDefault="000F4BC8" w:rsidP="00077289">
      <w:pPr>
        <w:spacing w:line="440" w:lineRule="exact"/>
        <w:rPr>
          <w:rFonts w:asciiTheme="majorEastAsia" w:eastAsiaTheme="majorEastAsia" w:hAnsiTheme="majorEastAsia"/>
          <w:sz w:val="28"/>
        </w:rPr>
      </w:pPr>
    </w:p>
    <w:p w:rsidR="00077289" w:rsidRDefault="00077289" w:rsidP="000F4BC8">
      <w:pPr>
        <w:spacing w:line="440" w:lineRule="exact"/>
        <w:jc w:val="center"/>
        <w:rPr>
          <w:rFonts w:asciiTheme="majorEastAsia" w:eastAsiaTheme="majorEastAsia" w:hAnsiTheme="majorEastAsia"/>
          <w:sz w:val="28"/>
        </w:rPr>
      </w:pPr>
      <w:r w:rsidRPr="00077289">
        <w:rPr>
          <w:rFonts w:asciiTheme="majorEastAsia" w:eastAsiaTheme="majorEastAsia" w:hAnsiTheme="majorEastAsia" w:hint="eastAsia"/>
          <w:sz w:val="28"/>
        </w:rPr>
        <w:t xml:space="preserve">第七章 </w:t>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附則</w:t>
      </w:r>
    </w:p>
    <w:p w:rsidR="000F4BC8" w:rsidRPr="00077289" w:rsidRDefault="000F4BC8" w:rsidP="000F4BC8">
      <w:pPr>
        <w:spacing w:line="440" w:lineRule="exact"/>
        <w:jc w:val="center"/>
        <w:rPr>
          <w:rFonts w:asciiTheme="majorEastAsia" w:eastAsiaTheme="majorEastAsia" w:hAnsiTheme="majorEastAsia"/>
          <w:sz w:val="28"/>
        </w:rPr>
      </w:pPr>
    </w:p>
    <w:p w:rsidR="00077289" w:rsidRDefault="00077289" w:rsidP="000F4BC8">
      <w:pPr>
        <w:spacing w:line="440" w:lineRule="exact"/>
        <w:ind w:left="1414" w:hangingChars="505" w:hanging="1414"/>
        <w:rPr>
          <w:rFonts w:asciiTheme="majorEastAsia" w:eastAsiaTheme="majorEastAsia" w:hAnsiTheme="majorEastAsia"/>
          <w:sz w:val="28"/>
        </w:rPr>
      </w:pPr>
      <w:r w:rsidRPr="00077289">
        <w:rPr>
          <w:rFonts w:asciiTheme="majorEastAsia" w:eastAsiaTheme="majorEastAsia" w:hAnsiTheme="majorEastAsia" w:hint="eastAsia"/>
          <w:sz w:val="28"/>
        </w:rPr>
        <w:t>第二十九條</w:t>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殯葬設施經營者應於每年十二月三十一日前，將殯葬設施管理狀況，提報</w:t>
      </w:r>
      <w:proofErr w:type="gramStart"/>
      <w:r w:rsidRPr="00077289">
        <w:rPr>
          <w:rFonts w:asciiTheme="majorEastAsia" w:eastAsiaTheme="majorEastAsia" w:hAnsiTheme="majorEastAsia" w:hint="eastAsia"/>
          <w:sz w:val="28"/>
        </w:rPr>
        <w:t>本府轉報</w:t>
      </w:r>
      <w:proofErr w:type="gramEnd"/>
      <w:r w:rsidRPr="00077289">
        <w:rPr>
          <w:rFonts w:asciiTheme="majorEastAsia" w:eastAsiaTheme="majorEastAsia" w:hAnsiTheme="majorEastAsia" w:hint="eastAsia"/>
          <w:sz w:val="28"/>
        </w:rPr>
        <w:t>上級機關備查。</w:t>
      </w:r>
    </w:p>
    <w:p w:rsidR="000F4BC8" w:rsidRPr="00077289" w:rsidRDefault="000F4BC8" w:rsidP="000F4BC8">
      <w:pPr>
        <w:spacing w:line="440" w:lineRule="exact"/>
        <w:ind w:left="1414" w:hangingChars="505" w:hanging="1414"/>
        <w:rPr>
          <w:rFonts w:asciiTheme="majorEastAsia" w:eastAsiaTheme="majorEastAsia" w:hAnsiTheme="majorEastAsia"/>
          <w:sz w:val="28"/>
        </w:rPr>
      </w:pPr>
    </w:p>
    <w:p w:rsidR="00077289" w:rsidRDefault="00077289" w:rsidP="000F4BC8">
      <w:pPr>
        <w:spacing w:line="440" w:lineRule="exact"/>
        <w:ind w:left="1134" w:hangingChars="405" w:hanging="1134"/>
        <w:rPr>
          <w:rFonts w:asciiTheme="majorEastAsia" w:eastAsiaTheme="majorEastAsia" w:hAnsiTheme="majorEastAsia"/>
          <w:sz w:val="28"/>
        </w:rPr>
      </w:pPr>
      <w:r w:rsidRPr="00077289">
        <w:rPr>
          <w:rFonts w:asciiTheme="majorEastAsia" w:eastAsiaTheme="majorEastAsia" w:hAnsiTheme="majorEastAsia" w:hint="eastAsia"/>
          <w:sz w:val="28"/>
        </w:rPr>
        <w:t>第三十條</w:t>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本府對本縣公私立殯葬設施及殯葬服務業，定期辦理查核評鑑，經查核評鑑成效良好且具有示範作用者，</w:t>
      </w:r>
      <w:proofErr w:type="gramStart"/>
      <w:r w:rsidRPr="00077289">
        <w:rPr>
          <w:rFonts w:asciiTheme="majorEastAsia" w:eastAsiaTheme="majorEastAsia" w:hAnsiTheme="majorEastAsia" w:hint="eastAsia"/>
          <w:sz w:val="28"/>
        </w:rPr>
        <w:t>本府得給予</w:t>
      </w:r>
      <w:proofErr w:type="gramEnd"/>
      <w:r w:rsidRPr="00077289">
        <w:rPr>
          <w:rFonts w:asciiTheme="majorEastAsia" w:eastAsiaTheme="majorEastAsia" w:hAnsiTheme="majorEastAsia" w:hint="eastAsia"/>
          <w:sz w:val="28"/>
        </w:rPr>
        <w:t>獎勵，其查核評鑑及獎勵之規定，由本府另定之。</w:t>
      </w:r>
    </w:p>
    <w:p w:rsidR="000F4BC8" w:rsidRPr="00077289" w:rsidRDefault="000F4BC8" w:rsidP="000F4BC8">
      <w:pPr>
        <w:spacing w:line="440" w:lineRule="exact"/>
        <w:ind w:left="1134" w:hangingChars="405" w:hanging="1134"/>
        <w:rPr>
          <w:rFonts w:asciiTheme="majorEastAsia" w:eastAsiaTheme="majorEastAsia" w:hAnsiTheme="majorEastAsia"/>
          <w:sz w:val="28"/>
        </w:rPr>
      </w:pPr>
    </w:p>
    <w:p w:rsidR="00077289" w:rsidRDefault="00077289" w:rsidP="000F4BC8">
      <w:pPr>
        <w:spacing w:line="440" w:lineRule="exact"/>
        <w:ind w:left="1417" w:hangingChars="506" w:hanging="1417"/>
        <w:rPr>
          <w:rFonts w:asciiTheme="majorEastAsia" w:eastAsiaTheme="majorEastAsia" w:hAnsiTheme="majorEastAsia"/>
          <w:sz w:val="28"/>
        </w:rPr>
      </w:pPr>
      <w:r w:rsidRPr="00077289">
        <w:rPr>
          <w:rFonts w:asciiTheme="majorEastAsia" w:eastAsiaTheme="majorEastAsia" w:hAnsiTheme="majorEastAsia" w:hint="eastAsia"/>
          <w:sz w:val="28"/>
        </w:rPr>
        <w:t>第三十一條</w:t>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違反本自治條例第九條第二項規定者，應限期改善，屆期仍未改善者，處新臺幣一萬元以上十萬元以下罰鍰，並得按次處罰之。</w:t>
      </w:r>
    </w:p>
    <w:p w:rsidR="000F4BC8" w:rsidRPr="000F4BC8" w:rsidRDefault="000F4BC8" w:rsidP="00077289">
      <w:pPr>
        <w:spacing w:line="440" w:lineRule="exact"/>
        <w:rPr>
          <w:rFonts w:asciiTheme="majorEastAsia" w:eastAsiaTheme="majorEastAsia" w:hAnsiTheme="majorEastAsia"/>
          <w:sz w:val="28"/>
        </w:rPr>
      </w:pPr>
    </w:p>
    <w:p w:rsidR="000F4BC8"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hint="eastAsia"/>
          <w:sz w:val="28"/>
        </w:rPr>
        <w:t>第三十二條</w:t>
      </w:r>
      <w:r w:rsidRPr="00077289">
        <w:rPr>
          <w:rFonts w:asciiTheme="majorEastAsia" w:eastAsiaTheme="majorEastAsia" w:hAnsiTheme="majorEastAsia" w:hint="eastAsia"/>
          <w:sz w:val="28"/>
        </w:rPr>
        <w:tab/>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本自治條例</w:t>
      </w:r>
      <w:proofErr w:type="gramStart"/>
      <w:r w:rsidRPr="00077289">
        <w:rPr>
          <w:rFonts w:asciiTheme="majorEastAsia" w:eastAsiaTheme="majorEastAsia" w:hAnsiTheme="majorEastAsia" w:hint="eastAsia"/>
          <w:sz w:val="28"/>
        </w:rPr>
        <w:t>所需書表</w:t>
      </w:r>
      <w:proofErr w:type="gramEnd"/>
      <w:r w:rsidRPr="00077289">
        <w:rPr>
          <w:rFonts w:asciiTheme="majorEastAsia" w:eastAsiaTheme="majorEastAsia" w:hAnsiTheme="majorEastAsia" w:hint="eastAsia"/>
          <w:sz w:val="28"/>
        </w:rPr>
        <w:t>格式，由主管機關另定之。</w:t>
      </w:r>
    </w:p>
    <w:p w:rsidR="000F4BC8" w:rsidRDefault="000F4BC8" w:rsidP="00077289">
      <w:pPr>
        <w:spacing w:line="440" w:lineRule="exact"/>
        <w:rPr>
          <w:rFonts w:asciiTheme="majorEastAsia" w:eastAsiaTheme="majorEastAsia" w:hAnsiTheme="majorEastAsia"/>
          <w:sz w:val="28"/>
        </w:rPr>
      </w:pPr>
    </w:p>
    <w:p w:rsidR="00882FFE" w:rsidRPr="00077289" w:rsidRDefault="00077289" w:rsidP="00077289">
      <w:pPr>
        <w:spacing w:line="440" w:lineRule="exact"/>
        <w:rPr>
          <w:rFonts w:asciiTheme="majorEastAsia" w:eastAsiaTheme="majorEastAsia" w:hAnsiTheme="majorEastAsia"/>
          <w:sz w:val="28"/>
        </w:rPr>
      </w:pPr>
      <w:r w:rsidRPr="00077289">
        <w:rPr>
          <w:rFonts w:asciiTheme="majorEastAsia" w:eastAsiaTheme="majorEastAsia" w:hAnsiTheme="majorEastAsia" w:hint="eastAsia"/>
          <w:sz w:val="28"/>
        </w:rPr>
        <w:t>第三十三條</w:t>
      </w:r>
      <w:r w:rsidRPr="00077289">
        <w:rPr>
          <w:rFonts w:asciiTheme="majorEastAsia" w:eastAsiaTheme="majorEastAsia" w:hAnsiTheme="majorEastAsia" w:hint="eastAsia"/>
          <w:sz w:val="28"/>
        </w:rPr>
        <w:tab/>
      </w:r>
      <w:r w:rsidR="000F4BC8">
        <w:rPr>
          <w:rFonts w:asciiTheme="majorEastAsia" w:eastAsiaTheme="majorEastAsia" w:hAnsiTheme="majorEastAsia" w:hint="eastAsia"/>
          <w:sz w:val="28"/>
        </w:rPr>
        <w:t xml:space="preserve">    </w:t>
      </w:r>
      <w:r w:rsidRPr="00077289">
        <w:rPr>
          <w:rFonts w:asciiTheme="majorEastAsia" w:eastAsiaTheme="majorEastAsia" w:hAnsiTheme="majorEastAsia" w:hint="eastAsia"/>
          <w:sz w:val="28"/>
        </w:rPr>
        <w:t>本自治條例自公布日施行。</w:t>
      </w:r>
    </w:p>
    <w:sectPr w:rsidR="00882FFE" w:rsidRPr="00077289" w:rsidSect="00077289">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89"/>
    <w:rsid w:val="00077289"/>
    <w:rsid w:val="000F4BC8"/>
    <w:rsid w:val="001B795C"/>
    <w:rsid w:val="002417BA"/>
    <w:rsid w:val="00355772"/>
    <w:rsid w:val="009465DB"/>
    <w:rsid w:val="00953616"/>
    <w:rsid w:val="00970447"/>
    <w:rsid w:val="009D2283"/>
    <w:rsid w:val="00B74A1E"/>
    <w:rsid w:val="00BF4217"/>
    <w:rsid w:val="00E41E63"/>
    <w:rsid w:val="00E85094"/>
    <w:rsid w:val="00F66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CC91D-AD5B-4E4A-95DE-121954F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E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41E63"/>
    <w:pPr>
      <w:widowControl/>
      <w:tabs>
        <w:tab w:val="left" w:pos="720"/>
        <w:tab w:val="right" w:leader="dot" w:pos="8296"/>
      </w:tabs>
      <w:snapToGrid w:val="0"/>
      <w:spacing w:beforeLines="50" w:before="180" w:line="400" w:lineRule="atLeast"/>
      <w:ind w:left="641" w:hangingChars="200" w:hanging="641"/>
    </w:pPr>
    <w:rPr>
      <w:rFonts w:ascii="標楷體" w:eastAsia="標楷體" w:hAnsi="標楷體" w:cs="Times New Roman"/>
      <w:b/>
      <w:noProof/>
      <w:kern w:val="0"/>
      <w:sz w:val="32"/>
      <w:szCs w:val="32"/>
    </w:rPr>
  </w:style>
  <w:style w:type="paragraph" w:styleId="2">
    <w:name w:val="toc 2"/>
    <w:basedOn w:val="a"/>
    <w:next w:val="a"/>
    <w:autoRedefine/>
    <w:uiPriority w:val="39"/>
    <w:unhideWhenUsed/>
    <w:qFormat/>
    <w:rsid w:val="00E41E63"/>
    <w:pPr>
      <w:widowControl/>
      <w:tabs>
        <w:tab w:val="right" w:leader="dot" w:pos="8296"/>
      </w:tabs>
      <w:spacing w:after="100" w:line="276" w:lineRule="auto"/>
      <w:ind w:leftChars="-1" w:left="-1" w:hanging="1"/>
    </w:pPr>
    <w:rPr>
      <w:rFonts w:ascii="Calibri" w:eastAsia="新細明體" w:hAnsi="Calibri" w:cs="Times New Roman"/>
      <w:kern w:val="0"/>
      <w:sz w:val="22"/>
    </w:rPr>
  </w:style>
  <w:style w:type="paragraph" w:styleId="a3">
    <w:name w:val="List Paragraph"/>
    <w:basedOn w:val="a"/>
    <w:uiPriority w:val="34"/>
    <w:qFormat/>
    <w:rsid w:val="00E41E63"/>
    <w:pPr>
      <w:ind w:leftChars="200" w:left="480"/>
    </w:pPr>
    <w:rPr>
      <w:rFonts w:ascii="Calibri" w:eastAsia="新細明體" w:hAnsi="Calibri" w:cs="Times New Roman"/>
    </w:rPr>
  </w:style>
  <w:style w:type="character" w:styleId="a4">
    <w:name w:val="Subtle Emphasis"/>
    <w:basedOn w:val="a0"/>
    <w:uiPriority w:val="19"/>
    <w:qFormat/>
    <w:rsid w:val="00E41E63"/>
    <w:rPr>
      <w:i/>
      <w:iCs/>
      <w:color w:val="404040" w:themeColor="text1" w:themeTint="BF"/>
    </w:rPr>
  </w:style>
  <w:style w:type="paragraph" w:styleId="a5">
    <w:name w:val="Balloon Text"/>
    <w:basedOn w:val="a"/>
    <w:link w:val="a6"/>
    <w:uiPriority w:val="99"/>
    <w:semiHidden/>
    <w:unhideWhenUsed/>
    <w:rsid w:val="009465D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46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cp:lastModifiedBy>
  <cp:revision>5</cp:revision>
  <cp:lastPrinted>2023-05-31T01:37:00Z</cp:lastPrinted>
  <dcterms:created xsi:type="dcterms:W3CDTF">2023-05-30T08:56:00Z</dcterms:created>
  <dcterms:modified xsi:type="dcterms:W3CDTF">2023-07-17T00:56:00Z</dcterms:modified>
</cp:coreProperties>
</file>