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25" w:rsidRDefault="005F575F" w:rsidP="00E91DC1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2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22"/>
        </w:rPr>
        <w:t>連江縣</w:t>
      </w:r>
      <w:r w:rsidRPr="005F575F">
        <w:rPr>
          <w:rFonts w:ascii="標楷體" w:eastAsia="標楷體" w:hAnsi="標楷體" w:hint="eastAsia"/>
          <w:b/>
          <w:sz w:val="36"/>
          <w:szCs w:val="22"/>
        </w:rPr>
        <w:t>青年事務委員會設置要點</w:t>
      </w:r>
    </w:p>
    <w:p w:rsidR="00A5623E" w:rsidRPr="002E3A3B" w:rsidRDefault="002E3A3B" w:rsidP="002E3A3B">
      <w:pPr>
        <w:spacing w:line="500" w:lineRule="exact"/>
        <w:jc w:val="right"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107年5月17</w:t>
      </w:r>
      <w:r w:rsidR="00C27D56">
        <w:rPr>
          <w:rFonts w:ascii="標楷體" w:eastAsia="標楷體" w:hAnsi="標楷體" w:hint="eastAsia"/>
          <w:b/>
          <w:sz w:val="20"/>
          <w:szCs w:val="20"/>
        </w:rPr>
        <w:t>日府民</w:t>
      </w:r>
      <w:r>
        <w:rPr>
          <w:rFonts w:ascii="標楷體" w:eastAsia="標楷體" w:hAnsi="標楷體" w:hint="eastAsia"/>
          <w:b/>
          <w:sz w:val="20"/>
          <w:szCs w:val="20"/>
        </w:rPr>
        <w:t>勞字第</w:t>
      </w:r>
      <w:r w:rsidRPr="002E3A3B">
        <w:rPr>
          <w:rFonts w:ascii="標楷體" w:eastAsia="標楷體" w:hAnsi="標楷體"/>
          <w:b/>
          <w:sz w:val="20"/>
          <w:szCs w:val="20"/>
        </w:rPr>
        <w:t>1070016942</w:t>
      </w:r>
      <w:r>
        <w:rPr>
          <w:rFonts w:ascii="標楷體" w:eastAsia="標楷體" w:hAnsi="標楷體" w:hint="eastAsia"/>
          <w:b/>
          <w:sz w:val="20"/>
          <w:szCs w:val="20"/>
        </w:rPr>
        <w:t>號公告</w:t>
      </w:r>
    </w:p>
    <w:p w:rsidR="00B351CF" w:rsidRPr="00B351CF" w:rsidRDefault="00E91DC1" w:rsidP="0069362E">
      <w:pPr>
        <w:widowControl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F22A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一、</w:t>
      </w:r>
      <w:r w:rsidR="00B351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連江</w:t>
      </w:r>
      <w:r w:rsidR="00B351CF" w:rsidRPr="00B351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縣政府（以下簡稱本府）為積極策進本縣青年權益，增進青年福</w:t>
      </w:r>
    </w:p>
    <w:p w:rsidR="00B351CF" w:rsidRPr="00B351CF" w:rsidRDefault="00B351CF" w:rsidP="0069362E">
      <w:pPr>
        <w:widowControl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祉，通過資源整合，推動青年事務，特設連江</w:t>
      </w:r>
      <w:r w:rsidRPr="00B351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縣青年事務委員會（以</w:t>
      </w:r>
    </w:p>
    <w:p w:rsidR="00E91DC1" w:rsidRPr="00B351CF" w:rsidRDefault="00B351CF" w:rsidP="0069362E">
      <w:pPr>
        <w:widowControl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下簡稱本會），並訂定本要點。</w:t>
      </w:r>
    </w:p>
    <w:p w:rsidR="00B351CF" w:rsidRPr="00B351CF" w:rsidRDefault="00E91DC1" w:rsidP="0069362E">
      <w:pPr>
        <w:widowControl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800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="00B351CF" w:rsidRPr="00B351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本會之任務如下：</w:t>
      </w:r>
    </w:p>
    <w:p w:rsidR="00996B6B" w:rsidRDefault="00996B6B" w:rsidP="0069362E">
      <w:pPr>
        <w:widowControl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96B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（一）規劃本縣青年之整合計畫及研究發展政策。</w:t>
      </w:r>
    </w:p>
    <w:p w:rsidR="00996B6B" w:rsidRPr="00996B6B" w:rsidRDefault="00996B6B" w:rsidP="0069362E">
      <w:pPr>
        <w:widowControl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96B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（二）營造本縣有利青年之創業、就業及就學環境。</w:t>
      </w:r>
    </w:p>
    <w:p w:rsidR="00996B6B" w:rsidRPr="00996B6B" w:rsidRDefault="00996B6B" w:rsidP="0069362E">
      <w:pPr>
        <w:widowControl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96B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（三）整合本府與民間之財力資源，推動本縣青年住宅政策。</w:t>
      </w:r>
    </w:p>
    <w:p w:rsidR="00996B6B" w:rsidRPr="00996B6B" w:rsidRDefault="00996B6B" w:rsidP="0069362E">
      <w:pPr>
        <w:widowControl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96B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（四）規劃本府協助青年成家及育兒政策。</w:t>
      </w:r>
    </w:p>
    <w:p w:rsidR="00996B6B" w:rsidRPr="00996B6B" w:rsidRDefault="00996B6B" w:rsidP="0069362E">
      <w:pPr>
        <w:widowControl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96B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（五）整合本縣青年觀光旅遊及藝文發展政策。</w:t>
      </w:r>
    </w:p>
    <w:p w:rsidR="00996B6B" w:rsidRPr="00996B6B" w:rsidRDefault="00996B6B" w:rsidP="0069362E">
      <w:pPr>
        <w:widowControl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96B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（六）研究分析青年關心議題，提出因應政策建議。</w:t>
      </w:r>
    </w:p>
    <w:p w:rsidR="00996B6B" w:rsidRPr="00996B6B" w:rsidRDefault="00996B6B" w:rsidP="0069362E">
      <w:pPr>
        <w:widowControl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96B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（七）培育青年發展潛能，提升未來競爭力。</w:t>
      </w:r>
    </w:p>
    <w:p w:rsidR="00996B6B" w:rsidRPr="00996B6B" w:rsidRDefault="00996B6B" w:rsidP="0069362E">
      <w:pPr>
        <w:widowControl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96B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（八）建立青年公共事務參與及溝通機制。</w:t>
      </w:r>
    </w:p>
    <w:p w:rsidR="00996B6B" w:rsidRDefault="00996B6B" w:rsidP="0069362E">
      <w:pPr>
        <w:widowControl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96B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（九）其他與本縣青年事務有關之重要事宜。</w:t>
      </w:r>
    </w:p>
    <w:p w:rsidR="00B351CF" w:rsidRPr="00B351CF" w:rsidRDefault="00E91DC1" w:rsidP="0069362E">
      <w:pPr>
        <w:widowControl/>
        <w:spacing w:line="34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F22AB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B351CF"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本會置委員</w:t>
      </w:r>
      <w:r w:rsidR="00420A9B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804279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420A9B">
        <w:rPr>
          <w:rFonts w:ascii="標楷體" w:eastAsia="標楷體" w:hAnsi="標楷體" w:cs="新細明體" w:hint="eastAsia"/>
          <w:kern w:val="0"/>
          <w:sz w:val="28"/>
          <w:szCs w:val="28"/>
        </w:rPr>
        <w:t>至十</w:t>
      </w:r>
      <w:r w:rsidR="00804279"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="00B351CF"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人，其中一人為召集人，由縣長兼任；副</w:t>
      </w:r>
    </w:p>
    <w:p w:rsidR="00B351CF" w:rsidRPr="00B351CF" w:rsidRDefault="00B351CF" w:rsidP="0069362E">
      <w:pPr>
        <w:widowControl/>
        <w:shd w:val="clear" w:color="auto" w:fill="FFFFFF"/>
        <w:spacing w:line="340" w:lineRule="exact"/>
        <w:ind w:left="560" w:hangingChars="200" w:hanging="560"/>
        <w:textAlignment w:val="top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召集人二人，其中一人由副縣長或秘書長兼任，另一人由聘任委員互</w:t>
      </w:r>
    </w:p>
    <w:p w:rsidR="00B351CF" w:rsidRPr="00B351CF" w:rsidRDefault="00B351CF" w:rsidP="0069362E">
      <w:pPr>
        <w:widowControl/>
        <w:shd w:val="clear" w:color="auto" w:fill="FFFFFF"/>
        <w:spacing w:line="340" w:lineRule="exact"/>
        <w:ind w:left="560" w:hangingChars="200" w:hanging="560"/>
        <w:textAlignment w:val="top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選之，連選得連任一次；其餘委員由本府就下列人員聘（派）兼之：</w:t>
      </w:r>
    </w:p>
    <w:p w:rsidR="00B351CF" w:rsidRPr="00B351CF" w:rsidRDefault="00B351CF" w:rsidP="0069362E">
      <w:pPr>
        <w:widowControl/>
        <w:shd w:val="clear" w:color="auto" w:fill="FFFFFF"/>
        <w:spacing w:line="340" w:lineRule="exact"/>
        <w:ind w:left="560" w:hangingChars="200" w:hanging="560"/>
        <w:textAlignment w:val="top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（一）本府民政處處長、產業發展處處長、教育處處長、文化</w:t>
      </w: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處處長、</w:t>
      </w:r>
    </w:p>
    <w:p w:rsidR="00B351CF" w:rsidRPr="00B351CF" w:rsidRDefault="00B351CF" w:rsidP="0069362E">
      <w:pPr>
        <w:widowControl/>
        <w:shd w:val="clear" w:color="auto" w:fill="FFFFFF"/>
        <w:spacing w:line="340" w:lineRule="exact"/>
        <w:ind w:left="1134" w:hangingChars="405" w:hanging="1134"/>
        <w:textAlignment w:val="top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交通旅遊局局長、</w:t>
      </w: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衛生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福利</w:t>
      </w: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局局長。</w:t>
      </w:r>
    </w:p>
    <w:p w:rsidR="00B351CF" w:rsidRPr="00B351CF" w:rsidRDefault="00B351CF" w:rsidP="0069362E">
      <w:pPr>
        <w:widowControl/>
        <w:shd w:val="clear" w:color="auto" w:fill="FFFFFF"/>
        <w:spacing w:line="340" w:lineRule="exact"/>
        <w:ind w:left="560" w:hangingChars="200" w:hanging="560"/>
        <w:textAlignment w:val="top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（二）專家或學者代表</w:t>
      </w:r>
      <w:r w:rsidR="008E21FA">
        <w:rPr>
          <w:rFonts w:ascii="標楷體" w:eastAsia="標楷體" w:hAnsi="標楷體" w:cs="新細明體" w:hint="eastAsia"/>
          <w:kern w:val="0"/>
          <w:sz w:val="28"/>
          <w:szCs w:val="28"/>
        </w:rPr>
        <w:t>一至</w:t>
      </w: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三人。</w:t>
      </w:r>
    </w:p>
    <w:p w:rsidR="00B351CF" w:rsidRPr="00B351CF" w:rsidRDefault="00B351CF" w:rsidP="0069362E">
      <w:pPr>
        <w:widowControl/>
        <w:shd w:val="clear" w:color="auto" w:fill="FFFFFF"/>
        <w:spacing w:line="340" w:lineRule="exact"/>
        <w:ind w:left="560" w:hangingChars="200" w:hanging="560"/>
        <w:textAlignment w:val="top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（三）熱心馬祖</w:t>
      </w: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青年事務，且年齡以十六至四十歲為限之社會團體、社</w:t>
      </w:r>
    </w:p>
    <w:p w:rsidR="00B351CF" w:rsidRPr="00B351CF" w:rsidRDefault="00B351CF" w:rsidP="0069362E">
      <w:pPr>
        <w:widowControl/>
        <w:shd w:val="clear" w:color="auto" w:fill="FFFFFF"/>
        <w:spacing w:line="340" w:lineRule="exact"/>
        <w:ind w:left="560" w:hangingChars="200" w:hanging="560"/>
        <w:textAlignment w:val="top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="00420A9B">
        <w:rPr>
          <w:rFonts w:ascii="標楷體" w:eastAsia="標楷體" w:hAnsi="標楷體" w:cs="新細明體" w:hint="eastAsia"/>
          <w:kern w:val="0"/>
          <w:sz w:val="28"/>
          <w:szCs w:val="28"/>
        </w:rPr>
        <w:t>會青年、學生等青年代表</w:t>
      </w:r>
      <w:r w:rsidR="001B14AF">
        <w:rPr>
          <w:rFonts w:ascii="標楷體" w:eastAsia="標楷體" w:hAnsi="標楷體" w:cs="新細明體" w:hint="eastAsia"/>
          <w:kern w:val="0"/>
          <w:sz w:val="28"/>
          <w:szCs w:val="28"/>
        </w:rPr>
        <w:t>一至</w:t>
      </w:r>
      <w:r w:rsidR="00420A9B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人。</w:t>
      </w:r>
    </w:p>
    <w:p w:rsidR="00E91DC1" w:rsidRDefault="00B351CF" w:rsidP="0069362E">
      <w:pPr>
        <w:widowControl/>
        <w:shd w:val="clear" w:color="auto" w:fill="FFFFFF"/>
        <w:spacing w:line="340" w:lineRule="exact"/>
        <w:ind w:leftChars="-59" w:left="558" w:hangingChars="250" w:hanging="700"/>
        <w:textAlignment w:val="top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前項委員單一性別比例不得少於三分之一。</w:t>
      </w:r>
    </w:p>
    <w:p w:rsidR="00804279" w:rsidRDefault="00E91DC1" w:rsidP="0069362E">
      <w:pPr>
        <w:widowControl/>
        <w:shd w:val="clear" w:color="auto" w:fill="FFFFFF"/>
        <w:spacing w:line="340" w:lineRule="exact"/>
        <w:textAlignment w:val="top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Pr="00BF22A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420A9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本會聘任委員每屆任期為三</w:t>
      </w:r>
      <w:r w:rsidR="00B351CF" w:rsidRPr="00B351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年，連聘得連任之。每次遴選應至少遴選</w:t>
      </w:r>
    </w:p>
    <w:p w:rsidR="00804279" w:rsidRDefault="00B351CF" w:rsidP="0069362E">
      <w:pPr>
        <w:widowControl/>
        <w:shd w:val="clear" w:color="auto" w:fill="FFFFFF"/>
        <w:spacing w:line="340" w:lineRule="exact"/>
        <w:ind w:firstLine="480"/>
        <w:textAlignment w:val="top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三分之一新任委員，並得增列二至五人為候補委員，於委員喪失資格</w:t>
      </w:r>
    </w:p>
    <w:p w:rsidR="00E91DC1" w:rsidRPr="001B14AF" w:rsidRDefault="00B351CF" w:rsidP="0069362E">
      <w:pPr>
        <w:widowControl/>
        <w:shd w:val="clear" w:color="auto" w:fill="FFFFFF"/>
        <w:spacing w:line="340" w:lineRule="exact"/>
        <w:ind w:firstLine="480"/>
        <w:textAlignment w:val="top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不能擔任時，依序遞補之。但由本府派任者，應隨其本職進退。</w:t>
      </w:r>
    </w:p>
    <w:p w:rsidR="00B351CF" w:rsidRPr="00B351CF" w:rsidRDefault="00E91DC1" w:rsidP="0069362E">
      <w:pPr>
        <w:widowControl/>
        <w:shd w:val="clear" w:color="auto" w:fill="FFFFFF"/>
        <w:spacing w:line="340" w:lineRule="exact"/>
        <w:textAlignment w:val="top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F22A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</w:t>
      </w:r>
      <w:r w:rsidR="00B351CF" w:rsidRPr="00B351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本會委員有下列情況之一者，喪失委員資格：</w:t>
      </w:r>
    </w:p>
    <w:p w:rsidR="00B351CF" w:rsidRPr="00B351CF" w:rsidRDefault="00B351CF" w:rsidP="0069362E">
      <w:pPr>
        <w:widowControl/>
        <w:shd w:val="clear" w:color="auto" w:fill="FFFFFF"/>
        <w:spacing w:line="340" w:lineRule="exact"/>
        <w:textAlignment w:val="top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（一）死亡。</w:t>
      </w:r>
    </w:p>
    <w:p w:rsidR="00B351CF" w:rsidRPr="00B351CF" w:rsidRDefault="00B351CF" w:rsidP="0069362E">
      <w:pPr>
        <w:widowControl/>
        <w:shd w:val="clear" w:color="auto" w:fill="FFFFFF"/>
        <w:spacing w:line="340" w:lineRule="exact"/>
        <w:textAlignment w:val="top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（二）一年內缺席委員會議及工作小組聯繫會議次數達二分之一以上者。</w:t>
      </w:r>
    </w:p>
    <w:p w:rsidR="00E91DC1" w:rsidRDefault="00B351CF" w:rsidP="0069362E">
      <w:pPr>
        <w:widowControl/>
        <w:shd w:val="clear" w:color="auto" w:fill="FFFFFF"/>
        <w:spacing w:line="340" w:lineRule="exact"/>
        <w:textAlignment w:val="top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（三）委員以書面辭去委員職務者。</w:t>
      </w:r>
    </w:p>
    <w:p w:rsidR="00804279" w:rsidRDefault="00804279" w:rsidP="0069362E">
      <w:pPr>
        <w:widowControl/>
        <w:shd w:val="clear" w:color="auto" w:fill="FFFFFF"/>
        <w:spacing w:line="340" w:lineRule="exact"/>
        <w:textAlignment w:val="top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B351CF" w:rsidRPr="00B351CF" w:rsidRDefault="00E91DC1" w:rsidP="0069362E">
      <w:pPr>
        <w:widowControl/>
        <w:shd w:val="clear" w:color="auto" w:fill="FFFFFF"/>
        <w:spacing w:line="340" w:lineRule="exact"/>
        <w:textAlignment w:val="top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F22AB">
        <w:rPr>
          <w:rFonts w:ascii="標楷體" w:eastAsia="標楷體" w:hAnsi="標楷體" w:cs="新細明體" w:hint="eastAsia"/>
          <w:kern w:val="0"/>
          <w:sz w:val="28"/>
          <w:szCs w:val="28"/>
        </w:rPr>
        <w:t>六、</w:t>
      </w:r>
      <w:r w:rsidR="00991A9F">
        <w:rPr>
          <w:rFonts w:ascii="標楷體" w:eastAsia="標楷體" w:hAnsi="標楷體" w:cs="新細明體" w:hint="eastAsia"/>
          <w:kern w:val="0"/>
          <w:sz w:val="28"/>
          <w:szCs w:val="28"/>
        </w:rPr>
        <w:t>本會設三</w:t>
      </w:r>
      <w:r w:rsidR="00B351CF"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工作組，分組研議青年事務事宜，各工作組分工情形及主政</w:t>
      </w:r>
    </w:p>
    <w:p w:rsidR="00B351CF" w:rsidRPr="00B351CF" w:rsidRDefault="00B351CF" w:rsidP="0069362E">
      <w:pPr>
        <w:widowControl/>
        <w:shd w:val="clear" w:color="auto" w:fill="FFFFFF"/>
        <w:spacing w:line="340" w:lineRule="exact"/>
        <w:textAlignment w:val="top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幕僚機關</w:t>
      </w:r>
      <w:r w:rsidR="007C70E4">
        <w:rPr>
          <w:rFonts w:ascii="標楷體" w:eastAsia="標楷體" w:hAnsi="標楷體" w:cs="新細明體" w:hint="eastAsia"/>
          <w:kern w:val="0"/>
          <w:sz w:val="28"/>
          <w:szCs w:val="28"/>
        </w:rPr>
        <w:t>(單位)</w:t>
      </w: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如下：</w:t>
      </w:r>
    </w:p>
    <w:p w:rsidR="001B14AF" w:rsidRDefault="008E21FA" w:rsidP="0069362E">
      <w:pPr>
        <w:widowControl/>
        <w:numPr>
          <w:ilvl w:val="0"/>
          <w:numId w:val="4"/>
        </w:numPr>
        <w:shd w:val="clear" w:color="auto" w:fill="FFFFFF"/>
        <w:spacing w:line="340" w:lineRule="exact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青年發展組：研議本縣</w:t>
      </w:r>
      <w:r w:rsidR="00B351CF"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之青年</w:t>
      </w:r>
      <w:r w:rsidR="001B14AF"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創業</w:t>
      </w:r>
      <w:r w:rsidR="00B351CF"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、就業、</w:t>
      </w:r>
      <w:r w:rsidR="001B14AF"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就學</w:t>
      </w:r>
      <w:r w:rsidR="001B14AF">
        <w:rPr>
          <w:rFonts w:ascii="標楷體" w:eastAsia="標楷體" w:hAnsi="標楷體" w:cs="新細明體" w:hint="eastAsia"/>
          <w:kern w:val="0"/>
          <w:sz w:val="28"/>
          <w:szCs w:val="28"/>
        </w:rPr>
        <w:t>及觀光</w:t>
      </w:r>
      <w:r w:rsidR="00804279">
        <w:rPr>
          <w:rFonts w:ascii="標楷體" w:eastAsia="標楷體" w:hAnsi="標楷體" w:cs="新細明體" w:hint="eastAsia"/>
          <w:kern w:val="0"/>
          <w:sz w:val="28"/>
          <w:szCs w:val="28"/>
        </w:rPr>
        <w:t>旅遊</w:t>
      </w:r>
      <w:r w:rsidR="00B351CF"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政策，</w:t>
      </w:r>
    </w:p>
    <w:p w:rsidR="001B14AF" w:rsidRDefault="00B351CF" w:rsidP="0069362E">
      <w:pPr>
        <w:widowControl/>
        <w:shd w:val="clear" w:color="auto" w:fill="FFFFFF"/>
        <w:spacing w:line="340" w:lineRule="exact"/>
        <w:ind w:left="1140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由產業發</w:t>
      </w:r>
      <w:r w:rsidR="007C70E4">
        <w:rPr>
          <w:rFonts w:ascii="標楷體" w:eastAsia="標楷體" w:hAnsi="標楷體" w:cs="新細明體" w:hint="eastAsia"/>
          <w:kern w:val="0"/>
          <w:sz w:val="28"/>
          <w:szCs w:val="28"/>
        </w:rPr>
        <w:t>展處為主政幕僚單位</w:t>
      </w:r>
      <w:r w:rsidR="006A3F5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804279" w:rsidRPr="006A3F59">
        <w:rPr>
          <w:rFonts w:ascii="標楷體" w:eastAsia="標楷體" w:hAnsi="標楷體" w:cs="新細明體" w:hint="eastAsia"/>
          <w:kern w:val="0"/>
          <w:sz w:val="28"/>
          <w:szCs w:val="28"/>
        </w:rPr>
        <w:t>民政</w:t>
      </w:r>
      <w:r w:rsidR="001B14AF">
        <w:rPr>
          <w:rFonts w:ascii="標楷體" w:eastAsia="標楷體" w:hAnsi="標楷體" w:cs="新細明體" w:hint="eastAsia"/>
          <w:kern w:val="0"/>
          <w:sz w:val="28"/>
          <w:szCs w:val="28"/>
        </w:rPr>
        <w:t>處、</w:t>
      </w:r>
      <w:r w:rsidR="00804279">
        <w:rPr>
          <w:rFonts w:ascii="標楷體" w:eastAsia="標楷體" w:hAnsi="標楷體" w:cs="新細明體" w:hint="eastAsia"/>
          <w:kern w:val="0"/>
          <w:sz w:val="28"/>
          <w:szCs w:val="28"/>
        </w:rPr>
        <w:t>教育</w:t>
      </w:r>
      <w:r w:rsidR="006A3F59" w:rsidRPr="006A3F59">
        <w:rPr>
          <w:rFonts w:ascii="標楷體" w:eastAsia="標楷體" w:hAnsi="標楷體" w:cs="新細明體" w:hint="eastAsia"/>
          <w:kern w:val="0"/>
          <w:sz w:val="28"/>
          <w:szCs w:val="28"/>
        </w:rPr>
        <w:t>處</w:t>
      </w:r>
      <w:r w:rsidR="001B14AF">
        <w:rPr>
          <w:rFonts w:ascii="標楷體" w:eastAsia="標楷體" w:hAnsi="標楷體" w:cs="新細明體" w:hint="eastAsia"/>
          <w:kern w:val="0"/>
          <w:sz w:val="28"/>
          <w:szCs w:val="28"/>
        </w:rPr>
        <w:t>及交通旅遊局</w:t>
      </w:r>
      <w:r w:rsidR="006A3F59" w:rsidRPr="006A3F59">
        <w:rPr>
          <w:rFonts w:ascii="標楷體" w:eastAsia="標楷體" w:hAnsi="標楷體" w:cs="新細明體" w:hint="eastAsia"/>
          <w:kern w:val="0"/>
          <w:sz w:val="28"/>
          <w:szCs w:val="28"/>
        </w:rPr>
        <w:t>為協</w:t>
      </w:r>
    </w:p>
    <w:p w:rsidR="00B351CF" w:rsidRPr="00B351CF" w:rsidRDefault="006A3F59" w:rsidP="0069362E">
      <w:pPr>
        <w:widowControl/>
        <w:shd w:val="clear" w:color="auto" w:fill="FFFFFF"/>
        <w:spacing w:line="340" w:lineRule="exact"/>
        <w:ind w:left="1140"/>
        <w:textAlignment w:val="top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A3F59">
        <w:rPr>
          <w:rFonts w:ascii="標楷體" w:eastAsia="標楷體" w:hAnsi="標楷體" w:cs="新細明體" w:hint="eastAsia"/>
          <w:kern w:val="0"/>
          <w:sz w:val="28"/>
          <w:szCs w:val="28"/>
        </w:rPr>
        <w:t>辦機關</w:t>
      </w:r>
      <w:r w:rsidR="007C70E4">
        <w:rPr>
          <w:rFonts w:ascii="標楷體" w:eastAsia="標楷體" w:hAnsi="標楷體" w:cs="新細明體" w:hint="eastAsia"/>
          <w:kern w:val="0"/>
          <w:sz w:val="28"/>
          <w:szCs w:val="28"/>
        </w:rPr>
        <w:t>(單位)</w:t>
      </w:r>
      <w:r w:rsidR="00B351CF"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B14AF" w:rsidRDefault="008E21FA" w:rsidP="0069362E">
      <w:pPr>
        <w:widowControl/>
        <w:numPr>
          <w:ilvl w:val="0"/>
          <w:numId w:val="4"/>
        </w:numPr>
        <w:shd w:val="clear" w:color="auto" w:fill="FFFFFF"/>
        <w:spacing w:line="340" w:lineRule="exact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青年成家組：研議本縣</w:t>
      </w:r>
      <w:r w:rsidR="001B14AF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="00B351CF"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青年住宅、成家育兒及托老政策由</w:t>
      </w:r>
      <w:r w:rsidR="00B351CF">
        <w:rPr>
          <w:rFonts w:ascii="標楷體" w:eastAsia="標楷體" w:hAnsi="標楷體" w:cs="新細明體" w:hint="eastAsia"/>
          <w:kern w:val="0"/>
          <w:sz w:val="28"/>
          <w:szCs w:val="28"/>
        </w:rPr>
        <w:t>衛生福</w:t>
      </w:r>
    </w:p>
    <w:p w:rsidR="00B351CF" w:rsidRPr="00B351CF" w:rsidRDefault="00B351CF" w:rsidP="0069362E">
      <w:pPr>
        <w:widowControl/>
        <w:shd w:val="clear" w:color="auto" w:fill="FFFFFF"/>
        <w:spacing w:line="340" w:lineRule="exact"/>
        <w:ind w:left="1140"/>
        <w:textAlignment w:val="top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利局</w:t>
      </w: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為主政幕僚機關</w:t>
      </w:r>
      <w:r w:rsidR="007C70E4">
        <w:rPr>
          <w:rFonts w:ascii="標楷體" w:eastAsia="標楷體" w:hAnsi="標楷體" w:cs="新細明體" w:hint="eastAsia"/>
          <w:kern w:val="0"/>
          <w:sz w:val="28"/>
          <w:szCs w:val="28"/>
        </w:rPr>
        <w:t>，產業發展處為協辦單位</w:t>
      </w: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B351CF" w:rsidRPr="00B351CF" w:rsidRDefault="00B351CF" w:rsidP="0069362E">
      <w:pPr>
        <w:widowControl/>
        <w:shd w:val="clear" w:color="auto" w:fill="FFFFFF"/>
        <w:spacing w:line="340" w:lineRule="exact"/>
        <w:textAlignment w:val="top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8E21FA">
        <w:rPr>
          <w:rFonts w:ascii="標楷體" w:eastAsia="標楷體" w:hAnsi="標楷體" w:cs="新細明體" w:hint="eastAsia"/>
          <w:kern w:val="0"/>
          <w:sz w:val="28"/>
          <w:szCs w:val="28"/>
        </w:rPr>
        <w:t>（三）文藝發展組：研議本縣</w:t>
      </w: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青年藝術、文化、生活發展政策，由文化</w:t>
      </w:r>
    </w:p>
    <w:p w:rsidR="00B351CF" w:rsidRPr="00B351CF" w:rsidRDefault="00B351CF" w:rsidP="0069362E">
      <w:pPr>
        <w:widowControl/>
        <w:shd w:val="clear" w:color="auto" w:fill="FFFFFF"/>
        <w:spacing w:line="340" w:lineRule="exact"/>
        <w:textAlignment w:val="top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</w:t>
      </w:r>
      <w:r w:rsidR="007C70E4">
        <w:rPr>
          <w:rFonts w:ascii="標楷體" w:eastAsia="標楷體" w:hAnsi="標楷體" w:cs="新細明體" w:hint="eastAsia"/>
          <w:kern w:val="0"/>
          <w:sz w:val="28"/>
          <w:szCs w:val="28"/>
        </w:rPr>
        <w:t>為主政幕僚單位</w:t>
      </w: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91DC1" w:rsidRDefault="00B351CF" w:rsidP="0069362E">
      <w:pPr>
        <w:widowControl/>
        <w:shd w:val="clear" w:color="auto" w:fill="FFFFFF"/>
        <w:spacing w:line="340" w:lineRule="exact"/>
        <w:textAlignment w:val="top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351C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本會各工作組，得視實際需要召開工作會議。</w:t>
      </w:r>
    </w:p>
    <w:p w:rsidR="008E21FA" w:rsidRDefault="00E91DC1" w:rsidP="0069362E">
      <w:pPr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451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</w:t>
      </w:r>
      <w:r w:rsidR="00B5121A" w:rsidRPr="00B512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本會置執行秘書一人，由本府</w:t>
      </w:r>
      <w:r w:rsidR="008E21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民政處處長</w:t>
      </w:r>
      <w:r w:rsidR="00B5121A" w:rsidRPr="00B512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兼任，處理本</w:t>
      </w:r>
      <w:r w:rsidR="008E21FA" w:rsidRPr="00B512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會業務並集中掌</w:t>
      </w:r>
    </w:p>
    <w:p w:rsidR="00B5121A" w:rsidRDefault="008E21FA" w:rsidP="0069362E">
      <w:pPr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B512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管本會資料，列入移交。</w:t>
      </w:r>
    </w:p>
    <w:p w:rsidR="00B5121A" w:rsidRPr="00B5121A" w:rsidRDefault="00E91DC1" w:rsidP="0069362E">
      <w:pPr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F22A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八、</w:t>
      </w:r>
      <w:r w:rsidR="00420A9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本會每六</w:t>
      </w:r>
      <w:r w:rsidR="00B5121A" w:rsidRPr="00B512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個月召開會議一次，必要時得召開臨時會；會議由召集人召</w:t>
      </w:r>
    </w:p>
    <w:p w:rsidR="00B5121A" w:rsidRPr="00B5121A" w:rsidRDefault="00B5121A" w:rsidP="0069362E">
      <w:pPr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512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集並擔任主席，召集人不克出席時，由副召集人代理；副召集人亦不</w:t>
      </w:r>
    </w:p>
    <w:p w:rsidR="00B5121A" w:rsidRPr="00B5121A" w:rsidRDefault="00B5121A" w:rsidP="0069362E">
      <w:pPr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512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   能出席時，由召集人指派委員一人代理主席。</w:t>
      </w:r>
    </w:p>
    <w:p w:rsidR="00B5121A" w:rsidRPr="00B5121A" w:rsidRDefault="00B5121A" w:rsidP="0069362E">
      <w:pPr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512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開會時，委員應親自出席；出席委員過半數始得開議，並以出席委員</w:t>
      </w:r>
    </w:p>
    <w:p w:rsidR="00E91DC1" w:rsidRDefault="00B5121A" w:rsidP="0069362E">
      <w:pPr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512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過半數之同意，始得決議；可否同數時，取決於主席</w:t>
      </w:r>
      <w:r w:rsidR="00E91DC1" w:rsidRPr="00D0100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B5121A" w:rsidRPr="00B5121A" w:rsidRDefault="00E91DC1" w:rsidP="0069362E">
      <w:pPr>
        <w:spacing w:line="340" w:lineRule="exact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九、</w:t>
      </w:r>
      <w:r w:rsidR="00B5121A" w:rsidRPr="00B5121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本會決議事項，經本府核定後，應分送各相關單位執行，並列管追蹤</w:t>
      </w:r>
    </w:p>
    <w:p w:rsidR="00B5121A" w:rsidRPr="00B5121A" w:rsidRDefault="00B5121A" w:rsidP="0069362E">
      <w:pPr>
        <w:spacing w:line="340" w:lineRule="exact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r w:rsidRPr="00B5121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執行進度。各業務單位應於下次委員會議開會十日前，將執行情形送</w:t>
      </w:r>
    </w:p>
    <w:p w:rsidR="00E91DC1" w:rsidRDefault="00B5121A" w:rsidP="0069362E">
      <w:pPr>
        <w:spacing w:line="340" w:lineRule="exac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B5121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交執行秘書彙整，向委員會議報告及檢討。</w:t>
      </w:r>
    </w:p>
    <w:p w:rsidR="00B5121A" w:rsidRPr="00B5121A" w:rsidRDefault="00B5121A" w:rsidP="0069362E">
      <w:pPr>
        <w:spacing w:line="340" w:lineRule="exact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十、</w:t>
      </w:r>
      <w:r w:rsidRPr="00B5121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本會得視需要將委員編組成若干小組，各小組得不定期舉行小組會議</w:t>
      </w:r>
    </w:p>
    <w:p w:rsidR="00B5121A" w:rsidRPr="00B5121A" w:rsidRDefault="00B5121A" w:rsidP="0069362E">
      <w:pPr>
        <w:spacing w:line="340" w:lineRule="exact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r w:rsidRPr="00B5121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，並於委員會議召開前後，由主政局處代表召集人召集一至二次工作</w:t>
      </w:r>
    </w:p>
    <w:p w:rsidR="00B5121A" w:rsidRPr="00B5121A" w:rsidRDefault="00B5121A" w:rsidP="0069362E">
      <w:pPr>
        <w:spacing w:line="340" w:lineRule="exact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r w:rsidRPr="00B5121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小組聯繫會議；小組置組長一人，由召集人或其授權之代表指派委員</w:t>
      </w:r>
    </w:p>
    <w:p w:rsidR="00B5121A" w:rsidRPr="00B5121A" w:rsidRDefault="00B5121A" w:rsidP="0069362E">
      <w:pPr>
        <w:spacing w:line="340" w:lineRule="exact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r w:rsidRPr="00B5121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擔任，執行委員會議之決議事項。有關各該小組更名、解散等事項，</w:t>
      </w:r>
    </w:p>
    <w:p w:rsidR="00B5121A" w:rsidRPr="00B5121A" w:rsidRDefault="00B5121A" w:rsidP="0069362E">
      <w:pPr>
        <w:spacing w:line="340" w:lineRule="exact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r w:rsidRPr="00B5121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由委員會議決之。</w:t>
      </w:r>
    </w:p>
    <w:p w:rsidR="00B5121A" w:rsidRDefault="00B5121A" w:rsidP="0069362E">
      <w:pPr>
        <w:spacing w:line="340" w:lineRule="exac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B5121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經委員會議授權小組執行任務或決議者，視同委員會議之決議事項。</w:t>
      </w:r>
    </w:p>
    <w:p w:rsidR="00B5121A" w:rsidRPr="00B5121A" w:rsidRDefault="00B5121A" w:rsidP="0069362E">
      <w:pPr>
        <w:spacing w:line="340" w:lineRule="exact"/>
        <w:ind w:leftChars="-177" w:left="-425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十一、</w:t>
      </w:r>
      <w:r w:rsidRPr="00B5121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本會及小組開會時，得邀請有關單位派員列席，並得邀請專家學者、</w:t>
      </w:r>
    </w:p>
    <w:p w:rsidR="00B5121A" w:rsidRDefault="00B5121A" w:rsidP="0069362E">
      <w:pPr>
        <w:spacing w:line="340" w:lineRule="exact"/>
        <w:ind w:leftChars="-59" w:left="-14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B5121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民間人士提供意見。</w:t>
      </w:r>
    </w:p>
    <w:p w:rsidR="00B5121A" w:rsidRPr="00B5121A" w:rsidRDefault="00B5121A" w:rsidP="0069362E">
      <w:pPr>
        <w:spacing w:line="340" w:lineRule="exact"/>
        <w:ind w:leftChars="-177" w:left="-425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十二、</w:t>
      </w:r>
      <w:r w:rsidRPr="00B5121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委員及列席人員對於討論議案有利害關係者，準用行政程序法第三</w:t>
      </w:r>
    </w:p>
    <w:p w:rsidR="00B5121A" w:rsidRDefault="00B5121A" w:rsidP="0069362E">
      <w:pPr>
        <w:spacing w:line="340" w:lineRule="exact"/>
        <w:ind w:leftChars="-177" w:left="-42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B5121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  十二條及第三十三條之規定，自行或申請迴避。</w:t>
      </w:r>
    </w:p>
    <w:p w:rsidR="00B5121A" w:rsidRPr="00B5121A" w:rsidRDefault="00B5121A" w:rsidP="0069362E">
      <w:pPr>
        <w:spacing w:line="340" w:lineRule="exact"/>
        <w:ind w:leftChars="-177" w:left="-425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十三、</w:t>
      </w:r>
      <w:r w:rsidRPr="00B512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本會所需經費，由本府編列相關預算支應。委員及行政人員均為無</w:t>
      </w:r>
    </w:p>
    <w:p w:rsidR="00904E77" w:rsidRDefault="00B5121A" w:rsidP="0069362E">
      <w:pPr>
        <w:spacing w:line="340" w:lineRule="exact"/>
        <w:ind w:leftChars="-177" w:left="-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12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給職；但外聘委員、府外列席人員得依規定支領出席費或交通費。</w:t>
      </w:r>
    </w:p>
    <w:p w:rsidR="00B5121A" w:rsidRPr="001B14AF" w:rsidRDefault="00B5121A" w:rsidP="0069362E">
      <w:pPr>
        <w:spacing w:line="340" w:lineRule="exact"/>
        <w:ind w:leftChars="-177" w:left="-425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十四、</w:t>
      </w:r>
      <w:r w:rsidR="001B14A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本要點經縣長核定後實</w:t>
      </w:r>
      <w:r w:rsidR="006936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施</w:t>
      </w:r>
      <w:r w:rsidR="001B14A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sectPr w:rsidR="00B5121A" w:rsidRPr="001B14AF" w:rsidSect="002F0BB4">
      <w:pgSz w:w="11906" w:h="16838"/>
      <w:pgMar w:top="360" w:right="110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4C" w:rsidRDefault="00E2154C" w:rsidP="00C93DA3">
      <w:r>
        <w:separator/>
      </w:r>
    </w:p>
  </w:endnote>
  <w:endnote w:type="continuationSeparator" w:id="0">
    <w:p w:rsidR="00E2154C" w:rsidRDefault="00E2154C" w:rsidP="00C9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4C" w:rsidRDefault="00E2154C" w:rsidP="00C93DA3">
      <w:r>
        <w:separator/>
      </w:r>
    </w:p>
  </w:footnote>
  <w:footnote w:type="continuationSeparator" w:id="0">
    <w:p w:rsidR="00E2154C" w:rsidRDefault="00E2154C" w:rsidP="00C9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FA4"/>
    <w:multiLevelType w:val="hybridMultilevel"/>
    <w:tmpl w:val="A3403C58"/>
    <w:lvl w:ilvl="0" w:tplc="F35A43E8">
      <w:start w:val="1"/>
      <w:numFmt w:val="taiwaneseCountingThousand"/>
      <w:suff w:val="nothing"/>
      <w:lvlText w:val="(%1)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" w15:restartNumberingAfterBreak="0">
    <w:nsid w:val="2D8D250E"/>
    <w:multiLevelType w:val="hybridMultilevel"/>
    <w:tmpl w:val="BF00FFBC"/>
    <w:lvl w:ilvl="0" w:tplc="FDD68C4C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 w15:restartNumberingAfterBreak="0">
    <w:nsid w:val="3649530D"/>
    <w:multiLevelType w:val="hybridMultilevel"/>
    <w:tmpl w:val="8602854C"/>
    <w:lvl w:ilvl="0" w:tplc="629ED9C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307418"/>
    <w:multiLevelType w:val="hybridMultilevel"/>
    <w:tmpl w:val="5C18913C"/>
    <w:lvl w:ilvl="0" w:tplc="A5A09BFA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25"/>
    <w:rsid w:val="00027D19"/>
    <w:rsid w:val="000407AF"/>
    <w:rsid w:val="0004097E"/>
    <w:rsid w:val="00052A7E"/>
    <w:rsid w:val="0007228B"/>
    <w:rsid w:val="00075340"/>
    <w:rsid w:val="00095E91"/>
    <w:rsid w:val="000C5F61"/>
    <w:rsid w:val="000D3010"/>
    <w:rsid w:val="000E4D78"/>
    <w:rsid w:val="000F4E8F"/>
    <w:rsid w:val="00102BCF"/>
    <w:rsid w:val="0013150E"/>
    <w:rsid w:val="0014440B"/>
    <w:rsid w:val="00163EF4"/>
    <w:rsid w:val="0017014C"/>
    <w:rsid w:val="001A0D21"/>
    <w:rsid w:val="001B14AF"/>
    <w:rsid w:val="001C1480"/>
    <w:rsid w:val="001E09D1"/>
    <w:rsid w:val="001F6DF2"/>
    <w:rsid w:val="00211C1A"/>
    <w:rsid w:val="002308BC"/>
    <w:rsid w:val="002401ED"/>
    <w:rsid w:val="00240C04"/>
    <w:rsid w:val="002725C4"/>
    <w:rsid w:val="00291D4C"/>
    <w:rsid w:val="002A25CC"/>
    <w:rsid w:val="002A594D"/>
    <w:rsid w:val="002A7C38"/>
    <w:rsid w:val="002B1229"/>
    <w:rsid w:val="002B3D56"/>
    <w:rsid w:val="002B69E2"/>
    <w:rsid w:val="002C0899"/>
    <w:rsid w:val="002E3A3B"/>
    <w:rsid w:val="002F0BB4"/>
    <w:rsid w:val="00305A2B"/>
    <w:rsid w:val="00323507"/>
    <w:rsid w:val="00323DB3"/>
    <w:rsid w:val="0032411E"/>
    <w:rsid w:val="00332604"/>
    <w:rsid w:val="00333550"/>
    <w:rsid w:val="00334AF5"/>
    <w:rsid w:val="00362CE4"/>
    <w:rsid w:val="00380852"/>
    <w:rsid w:val="00392E29"/>
    <w:rsid w:val="0039591D"/>
    <w:rsid w:val="00404DBD"/>
    <w:rsid w:val="004063C6"/>
    <w:rsid w:val="00411294"/>
    <w:rsid w:val="004144E4"/>
    <w:rsid w:val="00420A9B"/>
    <w:rsid w:val="004238EA"/>
    <w:rsid w:val="00425A3F"/>
    <w:rsid w:val="004260E4"/>
    <w:rsid w:val="00441CC9"/>
    <w:rsid w:val="004519B7"/>
    <w:rsid w:val="00453E1F"/>
    <w:rsid w:val="00465E8B"/>
    <w:rsid w:val="00482C19"/>
    <w:rsid w:val="00484EAD"/>
    <w:rsid w:val="004B3E90"/>
    <w:rsid w:val="004C042A"/>
    <w:rsid w:val="004D3D9D"/>
    <w:rsid w:val="004F7818"/>
    <w:rsid w:val="005015FE"/>
    <w:rsid w:val="005155F5"/>
    <w:rsid w:val="00521489"/>
    <w:rsid w:val="005301D5"/>
    <w:rsid w:val="005312CD"/>
    <w:rsid w:val="00547CBF"/>
    <w:rsid w:val="00596C56"/>
    <w:rsid w:val="005C7F15"/>
    <w:rsid w:val="005D2338"/>
    <w:rsid w:val="005F52E4"/>
    <w:rsid w:val="005F575F"/>
    <w:rsid w:val="00612267"/>
    <w:rsid w:val="006248DD"/>
    <w:rsid w:val="0062792A"/>
    <w:rsid w:val="006414AA"/>
    <w:rsid w:val="006419A4"/>
    <w:rsid w:val="006532AC"/>
    <w:rsid w:val="00666381"/>
    <w:rsid w:val="006730EA"/>
    <w:rsid w:val="006905C5"/>
    <w:rsid w:val="0069362E"/>
    <w:rsid w:val="00694BD3"/>
    <w:rsid w:val="006A3B67"/>
    <w:rsid w:val="006A3F59"/>
    <w:rsid w:val="006A7920"/>
    <w:rsid w:val="006B1C59"/>
    <w:rsid w:val="006E1C75"/>
    <w:rsid w:val="006E3EAC"/>
    <w:rsid w:val="006E68FF"/>
    <w:rsid w:val="006F4AAB"/>
    <w:rsid w:val="00701B30"/>
    <w:rsid w:val="00790494"/>
    <w:rsid w:val="00793621"/>
    <w:rsid w:val="007A02A1"/>
    <w:rsid w:val="007A5C7E"/>
    <w:rsid w:val="007B4430"/>
    <w:rsid w:val="007C70E4"/>
    <w:rsid w:val="007F26BB"/>
    <w:rsid w:val="00804279"/>
    <w:rsid w:val="00807601"/>
    <w:rsid w:val="00833893"/>
    <w:rsid w:val="00844C89"/>
    <w:rsid w:val="0085647C"/>
    <w:rsid w:val="0086651D"/>
    <w:rsid w:val="0087151E"/>
    <w:rsid w:val="008751AF"/>
    <w:rsid w:val="00894B2E"/>
    <w:rsid w:val="008A6D28"/>
    <w:rsid w:val="008B09EF"/>
    <w:rsid w:val="008B5B7C"/>
    <w:rsid w:val="008B6FE9"/>
    <w:rsid w:val="008C2521"/>
    <w:rsid w:val="008D1CC7"/>
    <w:rsid w:val="008D6CFE"/>
    <w:rsid w:val="008E13C5"/>
    <w:rsid w:val="008E21FA"/>
    <w:rsid w:val="008E59C9"/>
    <w:rsid w:val="0090438A"/>
    <w:rsid w:val="00904E77"/>
    <w:rsid w:val="00934823"/>
    <w:rsid w:val="00937BD3"/>
    <w:rsid w:val="00937CB9"/>
    <w:rsid w:val="00942D6B"/>
    <w:rsid w:val="0094359D"/>
    <w:rsid w:val="00946097"/>
    <w:rsid w:val="00991A9F"/>
    <w:rsid w:val="00996B6B"/>
    <w:rsid w:val="009B392D"/>
    <w:rsid w:val="009B4456"/>
    <w:rsid w:val="009D365D"/>
    <w:rsid w:val="009E126A"/>
    <w:rsid w:val="00A132BE"/>
    <w:rsid w:val="00A1724F"/>
    <w:rsid w:val="00A25240"/>
    <w:rsid w:val="00A2691C"/>
    <w:rsid w:val="00A45562"/>
    <w:rsid w:val="00A51EC4"/>
    <w:rsid w:val="00A5623E"/>
    <w:rsid w:val="00A570A2"/>
    <w:rsid w:val="00A90C23"/>
    <w:rsid w:val="00A96167"/>
    <w:rsid w:val="00AA7AC4"/>
    <w:rsid w:val="00AB0BF3"/>
    <w:rsid w:val="00AC4791"/>
    <w:rsid w:val="00AD1240"/>
    <w:rsid w:val="00AD5088"/>
    <w:rsid w:val="00AD678D"/>
    <w:rsid w:val="00AE371F"/>
    <w:rsid w:val="00AE7F47"/>
    <w:rsid w:val="00AF63F1"/>
    <w:rsid w:val="00B068E6"/>
    <w:rsid w:val="00B13D19"/>
    <w:rsid w:val="00B27912"/>
    <w:rsid w:val="00B30B35"/>
    <w:rsid w:val="00B31B8D"/>
    <w:rsid w:val="00B33032"/>
    <w:rsid w:val="00B351CF"/>
    <w:rsid w:val="00B46990"/>
    <w:rsid w:val="00B5121A"/>
    <w:rsid w:val="00B647D8"/>
    <w:rsid w:val="00B746E7"/>
    <w:rsid w:val="00B9316E"/>
    <w:rsid w:val="00C02234"/>
    <w:rsid w:val="00C27D56"/>
    <w:rsid w:val="00C407D2"/>
    <w:rsid w:val="00C654F0"/>
    <w:rsid w:val="00C7727B"/>
    <w:rsid w:val="00C93DA3"/>
    <w:rsid w:val="00C94F4B"/>
    <w:rsid w:val="00CC1167"/>
    <w:rsid w:val="00CC4D62"/>
    <w:rsid w:val="00CD1E0D"/>
    <w:rsid w:val="00CE0106"/>
    <w:rsid w:val="00D06FEA"/>
    <w:rsid w:val="00D07170"/>
    <w:rsid w:val="00D133E9"/>
    <w:rsid w:val="00D15433"/>
    <w:rsid w:val="00D267D8"/>
    <w:rsid w:val="00D27A20"/>
    <w:rsid w:val="00D462C0"/>
    <w:rsid w:val="00D472F5"/>
    <w:rsid w:val="00D47838"/>
    <w:rsid w:val="00D54C16"/>
    <w:rsid w:val="00D70637"/>
    <w:rsid w:val="00DA1025"/>
    <w:rsid w:val="00DA7CB8"/>
    <w:rsid w:val="00DC7ABB"/>
    <w:rsid w:val="00DE54C2"/>
    <w:rsid w:val="00E024CE"/>
    <w:rsid w:val="00E02822"/>
    <w:rsid w:val="00E17893"/>
    <w:rsid w:val="00E2154C"/>
    <w:rsid w:val="00E33488"/>
    <w:rsid w:val="00E3794D"/>
    <w:rsid w:val="00E44F37"/>
    <w:rsid w:val="00E6301E"/>
    <w:rsid w:val="00E71A74"/>
    <w:rsid w:val="00E819FA"/>
    <w:rsid w:val="00E91DC1"/>
    <w:rsid w:val="00E931F8"/>
    <w:rsid w:val="00E94D73"/>
    <w:rsid w:val="00EB45E2"/>
    <w:rsid w:val="00EC566B"/>
    <w:rsid w:val="00EC6BE9"/>
    <w:rsid w:val="00EF4142"/>
    <w:rsid w:val="00F00CA9"/>
    <w:rsid w:val="00F1314B"/>
    <w:rsid w:val="00F13562"/>
    <w:rsid w:val="00F25ADE"/>
    <w:rsid w:val="00F6789F"/>
    <w:rsid w:val="00F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AD2C24-A5A4-4AD6-966F-10974BE3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25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DA1025"/>
    <w:pPr>
      <w:suppressAutoHyphens w:val="0"/>
      <w:ind w:leftChars="200" w:left="480"/>
    </w:pPr>
    <w:rPr>
      <w:kern w:val="2"/>
    </w:rPr>
  </w:style>
  <w:style w:type="table" w:styleId="a4">
    <w:name w:val="Table Grid"/>
    <w:basedOn w:val="a1"/>
    <w:rsid w:val="00323DB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F26B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7F26BB"/>
    <w:rPr>
      <w:rFonts w:ascii="Cambria" w:eastAsia="新細明體" w:hAnsi="Cambria" w:cs="Times New Roman"/>
      <w:kern w:val="1"/>
      <w:sz w:val="18"/>
      <w:szCs w:val="18"/>
    </w:rPr>
  </w:style>
  <w:style w:type="paragraph" w:styleId="a7">
    <w:name w:val="header"/>
    <w:basedOn w:val="a"/>
    <w:link w:val="a8"/>
    <w:rsid w:val="00C93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93DA3"/>
    <w:rPr>
      <w:kern w:val="1"/>
    </w:rPr>
  </w:style>
  <w:style w:type="paragraph" w:styleId="a9">
    <w:name w:val="footer"/>
    <w:basedOn w:val="a"/>
    <w:link w:val="aa"/>
    <w:rsid w:val="00C93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C93DA3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>Create By Siose ... 2009 March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宜蘭青年技術士證照獎勵實施要點(草案)</dc:title>
  <dc:subject/>
  <dc:creator>User</dc:creator>
  <cp:keywords/>
  <dc:description/>
  <cp:lastModifiedBy>P</cp:lastModifiedBy>
  <cp:revision>2</cp:revision>
  <cp:lastPrinted>2018-05-08T05:42:00Z</cp:lastPrinted>
  <dcterms:created xsi:type="dcterms:W3CDTF">2020-01-14T08:37:00Z</dcterms:created>
  <dcterms:modified xsi:type="dcterms:W3CDTF">2020-01-14T08:37:00Z</dcterms:modified>
</cp:coreProperties>
</file>