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7DE5A" w14:textId="77777777" w:rsidR="00283897" w:rsidRDefault="00283897">
      <w:pPr>
        <w:pStyle w:val="Standard"/>
        <w:keepNext w:val="0"/>
        <w:snapToGrid w:val="0"/>
        <w:rPr>
          <w:rFonts w:ascii="標楷體" w:eastAsia="標楷體" w:hAnsi="標楷體" w:cs="標楷體"/>
          <w:sz w:val="22"/>
          <w:szCs w:val="22"/>
        </w:rPr>
      </w:pPr>
    </w:p>
    <w:p w14:paraId="1CEA20E1" w14:textId="77777777" w:rsidR="00283897" w:rsidRDefault="00F6328B">
      <w:pPr>
        <w:pStyle w:val="Standard"/>
        <w:keepNext w:val="0"/>
        <w:snapToGrid w:val="0"/>
      </w:pPr>
      <w:r>
        <w:rPr>
          <w:rFonts w:ascii="標楷體" w:eastAsia="標楷體" w:hAnsi="標楷體" w:cs="標楷體"/>
          <w:spacing w:val="-20"/>
          <w:sz w:val="22"/>
          <w:szCs w:val="22"/>
        </w:rPr>
        <w:t>發展觀光條例裁罰標準第九條附表五</w:t>
      </w:r>
      <w:r>
        <w:rPr>
          <w:rFonts w:eastAsia="Times New Roman"/>
          <w:spacing w:val="-20"/>
        </w:rPr>
        <w:t xml:space="preserve">  </w:t>
      </w:r>
    </w:p>
    <w:p w14:paraId="5CFC06B8" w14:textId="77777777" w:rsidR="00283897" w:rsidRDefault="00F6328B">
      <w:pPr>
        <w:pStyle w:val="Standard"/>
        <w:keepNext w:val="0"/>
        <w:snapToGrid w:val="0"/>
        <w:spacing w:before="180" w:after="180"/>
        <w:rPr>
          <w:rFonts w:ascii="標楷體" w:eastAsia="標楷體" w:hAnsi="標楷體" w:cs="標楷體"/>
          <w:b/>
          <w:bCs/>
          <w:spacing w:val="-20"/>
          <w:sz w:val="28"/>
          <w:szCs w:val="28"/>
        </w:rPr>
      </w:pPr>
      <w:r>
        <w:rPr>
          <w:rFonts w:ascii="標楷體" w:eastAsia="標楷體" w:hAnsi="標楷體" w:cs="標楷體"/>
          <w:b/>
          <w:bCs/>
          <w:spacing w:val="-20"/>
          <w:sz w:val="28"/>
          <w:szCs w:val="28"/>
        </w:rPr>
        <w:t>民宿經營者違反本條例及民宿管理辦法裁罰基準表修正規定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1276"/>
        <w:gridCol w:w="1276"/>
        <w:gridCol w:w="1696"/>
        <w:gridCol w:w="84"/>
        <w:gridCol w:w="1915"/>
      </w:tblGrid>
      <w:tr w:rsidR="00283897" w14:paraId="14E68A89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B9A9669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項次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89249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裁罰事項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4E9F8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裁罰機關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F4A1D7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裁罰依據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590C8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處罰範圍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42C759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裁罰基準</w:t>
            </w:r>
          </w:p>
        </w:tc>
      </w:tr>
      <w:tr w:rsidR="00283897" w14:paraId="7EF654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B5D5E24" w14:textId="77777777" w:rsidR="00283897" w:rsidRDefault="00F6328B">
            <w:pPr>
              <w:pStyle w:val="Standard"/>
              <w:keepNext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F18A0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未領取民宿登記證而經營民宿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8483D2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65FC81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本條例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第二十五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條第二項、第五十五條第六項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38B943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處新臺幣六萬元以上三十萬元以下罰鍰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CC1B98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依下列經營客房數予以裁處，並勒令歇業。</w:t>
            </w:r>
          </w:p>
        </w:tc>
      </w:tr>
      <w:tr w:rsidR="00283897" w14:paraId="68AA48A1" w14:textId="77777777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B08BCD5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4119E9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8BD40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51652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A2A93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427C3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客房數五間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以下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A4570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臺幣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六萬元</w:t>
            </w:r>
          </w:p>
        </w:tc>
      </w:tr>
      <w:tr w:rsidR="00283897" w14:paraId="13DA6130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B14872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35286A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5C2CA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2A84E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E38367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8DD90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客房數六間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CAE5B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臺幣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八萬四千元</w:t>
            </w:r>
          </w:p>
        </w:tc>
      </w:tr>
      <w:tr w:rsidR="00283897" w14:paraId="3E3BED74" w14:textId="7777777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BCF3685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6B5C1E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CB9AF8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A8FDCE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C1B7F3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5EC11E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客房數七間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77E293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24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處新臺幣十萬八千元</w:t>
            </w:r>
          </w:p>
        </w:tc>
      </w:tr>
      <w:tr w:rsidR="00283897" w14:paraId="0588F9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1162FE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0F7AAB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E1EE8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87926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08FE9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1CD4E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客房數八間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1FA1A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十三萬二千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元</w:t>
            </w:r>
          </w:p>
        </w:tc>
      </w:tr>
      <w:tr w:rsidR="00283897" w14:paraId="2263AE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2D4C2AD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3D5404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CD105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F7DEB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7283D3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DC24BD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客房數九間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E53D0C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24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處新臺幣十五萬六千元</w:t>
            </w:r>
          </w:p>
        </w:tc>
      </w:tr>
      <w:tr w:rsidR="00283897" w14:paraId="6E45A90F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1A225C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A50F3F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546A5F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25A233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706B6A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99CFD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2C6C37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十八萬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元</w:t>
            </w:r>
          </w:p>
        </w:tc>
      </w:tr>
      <w:tr w:rsidR="00283897" w14:paraId="1DD1F0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17395D2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A474605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56188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F7581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BFA756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7668C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客房數十一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9E5FE6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24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處新臺幣二十萬四千元</w:t>
            </w:r>
          </w:p>
        </w:tc>
      </w:tr>
      <w:tr w:rsidR="00283897" w14:paraId="7CDBFA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A152718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8897985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07A6D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997DFB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6F55D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3DD10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十二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890044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24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處新臺幣二十二萬八千元</w:t>
            </w:r>
          </w:p>
        </w:tc>
      </w:tr>
      <w:tr w:rsidR="00283897" w14:paraId="2DB2DB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31A354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15395F8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EAD3DB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7262BD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6CA91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9F332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十三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7AB65C" w14:textId="77777777" w:rsidR="00283897" w:rsidRDefault="00F6328B">
            <w:pPr>
              <w:pStyle w:val="Standard"/>
              <w:keepNext w:val="0"/>
              <w:wordWrap w:val="0"/>
              <w:overflowPunct w:val="0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處新臺幣二十五萬二千元</w:t>
            </w:r>
          </w:p>
        </w:tc>
      </w:tr>
      <w:tr w:rsidR="00283897" w14:paraId="53B64E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89CC99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E7AEBBD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B2898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53C28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5AD33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765CFD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十四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E2D29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處新臺幣二十七萬六千元</w:t>
            </w:r>
          </w:p>
        </w:tc>
      </w:tr>
      <w:tr w:rsidR="00283897" w14:paraId="64FE3B41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FF23BC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E0A8EE8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19292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E4DADD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511F82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D6ABAA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十五間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88610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處新臺幣三十萬元</w:t>
            </w:r>
          </w:p>
        </w:tc>
      </w:tr>
      <w:tr w:rsidR="00283897" w14:paraId="71232A12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83408EE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473D8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民宿經營者未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16"/>
                <w:sz w:val="22"/>
                <w:szCs w:val="22"/>
              </w:rPr>
              <w:t>依規定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辦理責任保險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10E85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AE528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本條例第三十一條第一項、第五十七條第三項</w:t>
            </w:r>
          </w:p>
          <w:p w14:paraId="04A202A8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民宿管理辦法第二十四條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64C9E2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處新臺幣三萬元以上五十萬元以下罰鍰，主管機關並應令限期辦妥投保，屆期未辦妥者，得廢止其登記證。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45D188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房間數五間以下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2841B9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處新臺幣三萬元，</w:t>
            </w:r>
            <w:r>
              <w:rPr>
                <w:rFonts w:ascii="標楷體" w:eastAsia="標楷體" w:hAnsi="標楷體" w:cs="標楷體"/>
                <w:color w:val="000000"/>
                <w:spacing w:val="-16"/>
                <w:sz w:val="22"/>
                <w:szCs w:val="22"/>
              </w:rPr>
              <w:t>並令限期辦妥投保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。</w:t>
            </w:r>
          </w:p>
        </w:tc>
      </w:tr>
      <w:tr w:rsidR="00283897" w14:paraId="2B0239E4" w14:textId="77777777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11F9E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AD45C5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5A869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2E9F12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D6062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B769A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房間數六間至十間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5D07D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處新臺幣六萬元，</w:t>
            </w:r>
            <w:r>
              <w:rPr>
                <w:rFonts w:ascii="標楷體" w:eastAsia="標楷體" w:hAnsi="標楷體" w:cs="標楷體"/>
                <w:color w:val="000000"/>
                <w:spacing w:val="-16"/>
                <w:sz w:val="22"/>
                <w:szCs w:val="22"/>
              </w:rPr>
              <w:t>並令限期辦妥投保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。</w:t>
            </w:r>
          </w:p>
        </w:tc>
      </w:tr>
      <w:tr w:rsidR="00283897" w14:paraId="3D82F7E4" w14:textId="77777777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F73AC8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AF9D6C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37304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743A07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6F76B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72AAFB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房間數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十一間至十五間</w:t>
            </w:r>
            <w:proofErr w:type="gramEnd"/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BA2BEE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處新臺幣九萬元，</w:t>
            </w:r>
            <w:r>
              <w:rPr>
                <w:rFonts w:ascii="標楷體" w:eastAsia="標楷體" w:hAnsi="標楷體" w:cs="標楷體"/>
                <w:color w:val="000000"/>
                <w:spacing w:val="-16"/>
                <w:sz w:val="22"/>
                <w:szCs w:val="22"/>
              </w:rPr>
              <w:t>並令限期辦妥投保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。</w:t>
            </w:r>
          </w:p>
        </w:tc>
      </w:tr>
      <w:tr w:rsidR="00283897" w14:paraId="0B4264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46CBA5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A35BDFA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AC5EAE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5D1538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7EDB1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A86BF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16"/>
                <w:sz w:val="22"/>
                <w:szCs w:val="22"/>
              </w:rPr>
              <w:t>經處罰鍰並限期辦妥投保，屆期未辦妥者，處新臺幣九萬元，並令限期辦妥投保。</w:t>
            </w:r>
          </w:p>
        </w:tc>
      </w:tr>
      <w:tr w:rsidR="00283897" w14:paraId="4A58204B" w14:textId="77777777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28B5E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D6DB52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A8BD6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277899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EE71A6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2ED07F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16"/>
                <w:sz w:val="22"/>
                <w:szCs w:val="22"/>
              </w:rPr>
              <w:t>經處罰鍰二次並限期辦妥投保，屆期未辦妥者，廢止其民宿登記證。</w:t>
            </w:r>
          </w:p>
        </w:tc>
      </w:tr>
      <w:tr w:rsidR="00283897" w14:paraId="32321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1DBBD9B" w14:textId="77777777" w:rsidR="00283897" w:rsidRDefault="00F6328B">
            <w:pPr>
              <w:pStyle w:val="Standard"/>
              <w:keepNext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605AD6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  <w:t>民宿經營者經觀光主管機關實施定期或不定期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檢查</w:t>
            </w:r>
            <w:r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  <w:t>結果，有不合規定者。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2DA87A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直轄市或縣（市）政府</w:t>
            </w:r>
          </w:p>
          <w:p w14:paraId="049240AD" w14:textId="77777777" w:rsidR="00283897" w:rsidRDefault="00283897">
            <w:pPr>
              <w:pStyle w:val="Standard"/>
              <w:keepNext w:val="0"/>
              <w:wordWrap w:val="0"/>
              <w:overflowPunct w:val="0"/>
              <w:spacing w:line="360" w:lineRule="exac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9C7D2C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本條例第五十四條第一項、第二項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1ED593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檢查結果有不合規定者，經限期改善，處新臺幣三萬元以上十五萬元以下罰鍰；情節重大者，並得定期停止其經營之一部或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lastRenderedPageBreak/>
              <w:t>全部；經受停止經營處分仍繼續經營者，廢止其登記證；有不合規定且危害旅客安全之虞者，在未完全改善前，得暫停其設施或設備一部或全部之使用。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8516E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lastRenderedPageBreak/>
              <w:t>不合規定，經限期改善，屆期仍未改善者。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CCA06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處新臺幣三萬元，並得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停止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民宿經營之一部或全部。</w:t>
            </w:r>
          </w:p>
        </w:tc>
      </w:tr>
      <w:tr w:rsidR="00283897" w14:paraId="737495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FEB444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756770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206D8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617B4A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67A633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03D8BE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不合規定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且危害旅客安全之虞者，在未完全改善前。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2BE81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處新臺幣九萬，並得暫停民宿設施或設備一部或全部之使用。</w:t>
            </w:r>
          </w:p>
        </w:tc>
      </w:tr>
      <w:tr w:rsidR="00283897" w14:paraId="7ED490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8F781E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D00011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35F82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57D466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03E37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A3B4A9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不合規定，限期改善，屆期仍未改善，情節重大者。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FA9595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處新臺幣十二萬元，並得定期停止民宿經營之一部或全部。</w:t>
            </w:r>
          </w:p>
        </w:tc>
      </w:tr>
      <w:tr w:rsidR="00283897" w14:paraId="486036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BAB218D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F3301F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DEBE6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63BBB01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C81EEA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FAE507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經受停止經營處分仍繼續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經營者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51DB8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處新臺幣十五萬元，並廢止民宿登記證。</w:t>
            </w:r>
          </w:p>
        </w:tc>
      </w:tr>
      <w:tr w:rsidR="00283897" w14:paraId="3E242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E070A9C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四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F2ED3B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民宿經營者規避、妨礙或拒絕主管機關實施定期或不定期檢查。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7E0E6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FB018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本條例第三十七條第二項、第五十四條第三項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0763A7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處新臺幣三萬元以上十五萬元以下罰鍰，並得按次連續處罰。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AC9C7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規避主管機關檢查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2FBBA3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處新臺幣三萬元，並得按次連續處罰。</w:t>
            </w:r>
          </w:p>
        </w:tc>
      </w:tr>
      <w:tr w:rsidR="00283897" w14:paraId="2E9AE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2AA927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8A7F477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5A550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A7C67D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1A8D12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6D103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妨礙主管機關檢查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7143DF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處新臺幣四萬元，並得按次連續</w:t>
            </w: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處罰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。</w:t>
            </w:r>
          </w:p>
        </w:tc>
      </w:tr>
      <w:tr w:rsidR="00283897" w14:paraId="1F61C0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994906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931BE2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A1897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72458D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8707D61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E86CD3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拒絕主管機關檢查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7B0B0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處新臺幣五萬元，並得按次連續處罰。</w:t>
            </w:r>
          </w:p>
        </w:tc>
      </w:tr>
      <w:tr w:rsidR="00283897" w14:paraId="498632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338B09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869959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  <w:t>民宿經營者經受停止經營或廢止登記證之處分，未繳回民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  <w:t>宿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  <w:t>專用標識或未經主管機關核准擅自使用民宿專用標識。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59B7F1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68788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本條例第四十一條第三項、第六十一條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7E438E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處新臺幣三萬元以上十五萬元以下罰鍰，並勒令其停止使用及拆除之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6773F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未繳回民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宿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專用標識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D8D59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處新臺幣三萬元，並勒令民宿停止使用及拆除之。</w:t>
            </w:r>
          </w:p>
        </w:tc>
      </w:tr>
      <w:tr w:rsidR="00283897" w14:paraId="06ED7E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C3E1200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4456710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8F9B3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4274F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8E9F8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8A7F1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未經主管機關核准擅自使用民宿專用標識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3A842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處新臺幣十五萬元，並勒令民宿停止使用及拆除之。</w:t>
            </w:r>
          </w:p>
        </w:tc>
      </w:tr>
      <w:tr w:rsidR="00283897" w14:paraId="1E732E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01F9684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DE305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暫停經營一個月以上，未報請地方主管機關備查；或停業期限屆滿後，未於十五日內向地方主管機關申報復業；暫停經營一個月以上未報請地方主管機關備查或停業期限屆滿後，未於十五日內申報復業，達六個月以上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F1C3D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F2CC1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本條例第四十二條第二項、第三項、第四項、第五十五條第二項第二款</w:t>
            </w:r>
          </w:p>
          <w:p w14:paraId="028CAF61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民宿管理辦法第三十八條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30DCF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9A3A4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暫停經營一個月以上，未報請主管機關備查者。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ABA0C3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2F931F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C948B7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BF78001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F672F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A4537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22630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3EF43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暫停經營期間屆滿後，未於十五日內申報復業者。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2C38F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5E6840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A238058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EFF877B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FD7FE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1FC0D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36CE3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926F2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暫停經營一個月以上未報請主管機關備查或暫停經營期間屆滿後，未於十五日內申報復業，達六個月以上者。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BEC3B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處新臺幣五萬元，並得廢止其民宿登記證。</w:t>
            </w:r>
          </w:p>
        </w:tc>
      </w:tr>
      <w:tr w:rsidR="00283897" w14:paraId="2D1E4492" w14:textId="77777777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06DAEAD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D3040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spacing w:val="-20"/>
                <w:sz w:val="22"/>
                <w:szCs w:val="22"/>
              </w:rPr>
              <w:t>民宿經營者有玷辱國家榮譽、損害國家利益、妨害善良風俗或詐騙旅客行為。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C4E70F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84F6C5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本條例第五十三條第一項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FC5EE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處新臺幣三萬元以上十五萬元以下罰鍰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1D1DC8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詐騙旅客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B06C0C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3807C376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396A4E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B0274D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E07D4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D32F17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66773C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9D1363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妨害善良風俗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A19BA2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處新臺幣六萬元</w:t>
            </w:r>
          </w:p>
        </w:tc>
      </w:tr>
      <w:tr w:rsidR="00283897" w14:paraId="0FF31F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E2566B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21A0477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2A088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96A8F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CDDF2B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B5132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snapToGrid w:val="0"/>
              <w:spacing w:line="360" w:lineRule="atLeas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玷辱國家榮譽或損害國家利益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AD5DC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spacing w:line="360" w:lineRule="exac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處新臺幣九萬元</w:t>
            </w:r>
          </w:p>
        </w:tc>
      </w:tr>
      <w:tr w:rsidR="00283897" w14:paraId="66BAB1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175E52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8A7D1C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EE3E7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1DF23E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87182D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B4C90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情節重大者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91AD8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處新臺幣十五萬元，並定期停止其經營一部或全部，或廢止民宿登記證。</w:t>
            </w:r>
          </w:p>
        </w:tc>
      </w:tr>
      <w:tr w:rsidR="00283897" w14:paraId="4B35A6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2C7188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lastRenderedPageBreak/>
              <w:t>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0C21E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民宿之熱水器具設備違反民宿管理辦法第七條規定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B7CACC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8FD017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3D2E34C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民宿管理辦法第七條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0AAB9F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細明體, MingLiU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細明體, MingLiU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ADEBA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6BC203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43038C2" w14:textId="77777777" w:rsidR="00283897" w:rsidRDefault="00F6328B">
            <w:pPr>
              <w:pStyle w:val="Standard"/>
              <w:keepNext w:val="0"/>
              <w:overflowPunct w:val="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8FE43D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民宿登記證、民宿專用標識牌遺失或毀損，民宿經營者未於事實發生後十五日內，備具申請書及相關文件，向地方主管機關申請補發或換發。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D7E69E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B0822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4F7CF7F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民宿管理辦法第二十三條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8419F9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951E8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66BE4C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02B984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C93B0B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民宿經營者未於保險期間屆滿前，將有效之責任保險證明文件，陳報地方</w:t>
            </w:r>
          </w:p>
          <w:p w14:paraId="08EFBD1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主管機關。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36F0C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C0DE9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3026F7F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民宿管理辦法第二十四條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041E7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11A39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383F48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D7B20CC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A5FC4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民宿客房之實際收費高於報請地方主管機關備查或標示之客房定價。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CC75F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D6E28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21BCD4F8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民宿管理辦法第二十五條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443010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98BB96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高於報備價格未滿新臺幣五百元者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542C9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5523D3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ED46BBE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363E26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FB27D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33925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81A81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51937D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高於報備價格新臺幣五百元以上未滿新臺幣一千元者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3801EA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167BAE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64FF14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9A7C2D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9AC95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2B570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6B6F03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29BEF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高於報備價格新臺幣一千元以上者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91411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處新臺幣五萬元</w:t>
            </w:r>
          </w:p>
        </w:tc>
      </w:tr>
      <w:tr w:rsidR="00283897" w14:paraId="49528F43" w14:textId="7777777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1DEA074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BE3F5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民宿經營者未將房價、旅客住宿須知及避難逃生位置圖，置於客房明顯光亮之處。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916F4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36611B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7DC2720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民宿管理辦法第二十六條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79E04A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259A30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未置房價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19918A0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29905EAB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F4ECEB5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5D0000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D5B86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910D87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64CD67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CBBA71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未置旅客住宿須知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EBC5186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處新臺幣二萬元</w:t>
            </w:r>
          </w:p>
        </w:tc>
      </w:tr>
      <w:tr w:rsidR="00283897" w14:paraId="4A873E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8C898F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85F8B6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A315B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84DEC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635534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EC88EB9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未置避難逃生位置圖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F181916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71E976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788896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81CADA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eastAsia="標楷體"/>
                <w:b/>
                <w:bCs/>
                <w:color w:val="000000"/>
                <w:spacing w:val="-20"/>
                <w:sz w:val="22"/>
                <w:szCs w:val="22"/>
              </w:rPr>
              <w:t>民宿經營者未將民宿登記證置於門廳</w:t>
            </w:r>
            <w:proofErr w:type="gramStart"/>
            <w:r>
              <w:rPr>
                <w:rFonts w:eastAsia="標楷體"/>
                <w:b/>
                <w:bCs/>
                <w:color w:val="000000"/>
                <w:spacing w:val="-20"/>
                <w:sz w:val="22"/>
                <w:szCs w:val="22"/>
              </w:rPr>
              <w:t>易見處</w:t>
            </w:r>
            <w:proofErr w:type="gramEnd"/>
            <w:r>
              <w:rPr>
                <w:rFonts w:eastAsia="標楷體"/>
                <w:b/>
                <w:bCs/>
                <w:color w:val="000000"/>
                <w:spacing w:val="-20"/>
                <w:sz w:val="22"/>
                <w:szCs w:val="22"/>
              </w:rPr>
              <w:t>，或未將專用</w:t>
            </w:r>
            <w:proofErr w:type="gramStart"/>
            <w:r>
              <w:rPr>
                <w:rFonts w:eastAsia="標楷體"/>
                <w:b/>
                <w:bCs/>
                <w:color w:val="000000"/>
                <w:spacing w:val="-20"/>
                <w:sz w:val="22"/>
                <w:szCs w:val="22"/>
              </w:rPr>
              <w:t>標識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牌</w:t>
            </w:r>
            <w:r>
              <w:rPr>
                <w:rFonts w:eastAsia="標楷體"/>
                <w:b/>
                <w:bCs/>
                <w:color w:val="000000"/>
                <w:spacing w:val="-20"/>
                <w:sz w:val="22"/>
                <w:szCs w:val="22"/>
              </w:rPr>
              <w:t>置於</w:t>
            </w:r>
            <w:proofErr w:type="gramEnd"/>
            <w:r>
              <w:rPr>
                <w:rFonts w:eastAsia="標楷體"/>
                <w:b/>
                <w:bCs/>
                <w:color w:val="000000"/>
                <w:spacing w:val="-20"/>
                <w:sz w:val="22"/>
                <w:szCs w:val="22"/>
              </w:rPr>
              <w:t>建築物外部明顯易</w:t>
            </w: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見之處。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F3E73E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9F11A0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6180E98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民宿管理辦法第二十七條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8B5EC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BF820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未將民宿登記</w:t>
            </w:r>
            <w:r>
              <w:rPr>
                <w:rFonts w:eastAsia="標楷體"/>
                <w:spacing w:val="-20"/>
                <w:sz w:val="22"/>
                <w:szCs w:val="22"/>
              </w:rPr>
              <w:t>證置於門廳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易見處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，或未將專用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標識牌置於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建築物外部明顯</w:t>
            </w:r>
            <w:r>
              <w:rPr>
                <w:rFonts w:eastAsia="標楷體"/>
                <w:spacing w:val="-20"/>
                <w:sz w:val="22"/>
                <w:szCs w:val="22"/>
              </w:rPr>
              <w:t>易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見之處。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EC5E4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2E267508" w14:textId="7777777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471FD82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十四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417351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民宿經營者未將每日住宿旅客資料登記，或未將旅客資料保存六個月。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5BF35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94325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3B5C219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民宿管理辦法第二十八條第一項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81DD4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1389F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未將每日住宿旅客資料登記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DA0D55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6759342F" w14:textId="777777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646D61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BC4E1ED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1C2A1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286E0D1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B6B512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F15D50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999E42" w14:textId="77777777" w:rsidR="00283897" w:rsidRDefault="00283897">
            <w:pPr>
              <w:jc w:val="both"/>
              <w:rPr>
                <w:rFonts w:hint="eastAsia"/>
              </w:rPr>
            </w:pPr>
          </w:p>
        </w:tc>
      </w:tr>
      <w:tr w:rsidR="00283897" w14:paraId="16CD9C28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433EE60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4CCA04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EEDFE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119D8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8D6203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9F7ADD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未將旅客資料保存六個月</w:t>
            </w:r>
          </w:p>
        </w:tc>
        <w:tc>
          <w:tcPr>
            <w:tcW w:w="19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639145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51030908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8EC6280" w14:textId="77777777" w:rsidR="00283897" w:rsidRDefault="00283897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8BBCA3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ED0A7E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C56DC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12567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8C233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9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F30DFB5" w14:textId="77777777" w:rsidR="00283897" w:rsidRDefault="00283897">
            <w:pPr>
              <w:jc w:val="both"/>
              <w:rPr>
                <w:rFonts w:hint="eastAsia"/>
              </w:rPr>
            </w:pPr>
          </w:p>
        </w:tc>
      </w:tr>
      <w:tr w:rsidR="00283897" w14:paraId="62B141F7" w14:textId="77777777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C7E4F6B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十五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4B9C21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民宿經營者發現旅客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患疾病時或意外傷害情況緊急時，未協助就醫。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56EC4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B435E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36853A1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民宿管理辦法第二十九條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0121CE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ECC67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旅客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罹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患疾病時，未協助就醫。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387255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1E279B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3C911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F983DC9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E87149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F2DFD7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26257F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1D5510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旅客意外傷害情況緊急時，未協助就醫。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918EF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175EDEF6" w14:textId="77777777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7B3B63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lastRenderedPageBreak/>
              <w:t>十六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2A2491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民宿經營者以叫嚷、糾纏旅客或以其他不當方式招攬住宿。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D9CDA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CB2FCD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0999E1E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民宿管理辦法第三十條第一款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7B233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202005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以叫嚷方式招攬住宿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1D3047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5DBF7BEF" w14:textId="77777777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D9C50C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0D37865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BEAAF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CB0706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7D540F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B2A0EE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以糾纏旅客方式招攬住宿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789D50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處新臺幣二萬元</w:t>
            </w:r>
          </w:p>
        </w:tc>
      </w:tr>
      <w:tr w:rsidR="00283897" w14:paraId="119C8B42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60277B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B74C91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E015381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ED6D6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8A033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7A970A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以其他不當方式招攬住宿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A53883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處新臺幣二萬元</w:t>
            </w:r>
          </w:p>
        </w:tc>
      </w:tr>
      <w:tr w:rsidR="00283897" w14:paraId="00111F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D971315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7C3D7A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民宿經營者強行向旅客推銷物品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F3434D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DD32B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70F073CB" w14:textId="77777777" w:rsidR="00283897" w:rsidRDefault="00F6328B">
            <w:pPr>
              <w:pStyle w:val="Standard"/>
              <w:keepNext w:val="0"/>
              <w:wordWrap w:val="0"/>
              <w:overflowPunct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民宿管理辦法第三十條第二款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972BC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976727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處新臺幣二萬元</w:t>
            </w:r>
          </w:p>
        </w:tc>
      </w:tr>
      <w:tr w:rsidR="00283897" w14:paraId="5F543A39" w14:textId="77777777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E068C6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十八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B2038D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民宿經營者任意哄抬收費或以其他方式巧取利益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E3261F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E4CE8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7DD387F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民宿管理辦法第三十條第三款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145C8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2FB29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任意哄抬收費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E3201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1747BA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D4A8B6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FD1C693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DBBFA6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F8204C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FE2B7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6D5967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以其他方式巧取利益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AFB570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7BC95C4F" w14:textId="77777777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D94140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十九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A9033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民宿經營者設置妨礙隱私之設備或從事影響旅客安寧之任何行為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0ED8CC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43E9DC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51380CA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民宿管理辦法第三十條第四款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E4A13F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AECFED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設置妨礙隱私之設備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0FA422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處新臺幣五萬元</w:t>
            </w:r>
          </w:p>
        </w:tc>
      </w:tr>
      <w:tr w:rsidR="00283897" w14:paraId="42B038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6E74A1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125D40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59034B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8425F5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5505BCE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6DEC78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從事影響旅客安寧之任何行為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9949C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snapToGrid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處新臺幣二萬元</w:t>
            </w:r>
          </w:p>
        </w:tc>
      </w:tr>
      <w:tr w:rsidR="00283897" w14:paraId="7CB9E884" w14:textId="77777777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D84A9A5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6D1F1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民宿經營者，擅自擴大營業客房部分者。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64DC06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FDAA7C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本條例第五十五條第七項</w:t>
            </w:r>
          </w:p>
          <w:p w14:paraId="526342E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民宿管理辦法第三十條第五款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0A67F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處新臺幣三萬元以上十五萬元以下罰鍰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B42621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依下列擅自擴大經營部分之客房數予以裁處，擴大部分並勒令歇業。</w:t>
            </w:r>
          </w:p>
        </w:tc>
      </w:tr>
      <w:tr w:rsidR="00283897" w14:paraId="36603472" w14:textId="777777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319F9D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69206D2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1C60B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AB7F0D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D9FAC0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197FB7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客房數五間以下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E96B31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64BFA417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C8D13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0F99C6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38B3CD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FAAAE65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F136E1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D3159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客房數六間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5EF9F5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處新臺幣四萬元</w:t>
            </w:r>
          </w:p>
        </w:tc>
      </w:tr>
      <w:tr w:rsidR="00283897" w14:paraId="635ADB6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706F301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0A52F60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C1750B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57F4F7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0189F3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BA0B4A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客房數七間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F405DC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處新臺幣五萬元</w:t>
            </w:r>
          </w:p>
        </w:tc>
      </w:tr>
      <w:tr w:rsidR="00283897" w14:paraId="7AEA68D7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FA01A7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253B53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61BA0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F2AF82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E7E1CC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22AB6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客房數八間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8164F3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處新臺幣六萬元</w:t>
            </w:r>
          </w:p>
        </w:tc>
      </w:tr>
      <w:tr w:rsidR="00283897" w14:paraId="1F9F4625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C4FB3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8E6313D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1FBDD3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62114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3C734D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92053D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客房數九間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83E787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處新臺幣七萬元</w:t>
            </w:r>
          </w:p>
        </w:tc>
      </w:tr>
      <w:tr w:rsidR="00283897" w14:paraId="1CBE9DFE" w14:textId="77777777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C52AAA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A6A48EC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7C67A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1A1CE1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6CCA7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A0C75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0D568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處新臺幣九萬元</w:t>
            </w:r>
          </w:p>
        </w:tc>
      </w:tr>
      <w:tr w:rsidR="00283897" w14:paraId="7FD3007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7BFDE4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6BF5528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532DA0A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AE38AE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65373A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A8914C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客房數十一間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EDFB6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處新臺幣十萬元</w:t>
            </w:r>
          </w:p>
        </w:tc>
      </w:tr>
      <w:tr w:rsidR="00283897" w14:paraId="7DB14F54" w14:textId="77777777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CC6229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82A8FDE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DDFF4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697398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2860D96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BC419C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客房數十二間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D1D7228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處新臺幣十一萬元</w:t>
            </w:r>
          </w:p>
        </w:tc>
      </w:tr>
      <w:tr w:rsidR="00283897" w14:paraId="1068B55A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63D51D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9785BA0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5FD26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C17ABF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2DB1F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B11659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客房數十三間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740EC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處新臺幣十二萬元</w:t>
            </w:r>
          </w:p>
        </w:tc>
      </w:tr>
      <w:tr w:rsidR="00283897" w14:paraId="50D44F8F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02003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CFBCAA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385887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4D04A3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5BC00C9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87712E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客房數十四間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1E349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處新臺幣十三萬元</w:t>
            </w:r>
          </w:p>
        </w:tc>
      </w:tr>
      <w:tr w:rsidR="00283897" w14:paraId="7F24DC21" w14:textId="77777777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FCFE88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3BDA297" w14:textId="77777777" w:rsidR="00283897" w:rsidRDefault="00283897">
            <w:pPr>
              <w:jc w:val="both"/>
              <w:rPr>
                <w:rFonts w:hint="eastAsia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D134603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719BAF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6E6410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2018B5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客房數十五間以上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4B2DB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處新臺幣十五萬元</w:t>
            </w:r>
          </w:p>
        </w:tc>
      </w:tr>
      <w:tr w:rsidR="00283897" w14:paraId="066987CF" w14:textId="77777777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41DCF5B" w14:textId="77777777" w:rsidR="00283897" w:rsidRDefault="00F6328B">
            <w:pPr>
              <w:pStyle w:val="Standard"/>
              <w:keepNext w:val="0"/>
              <w:wordWrap w:val="0"/>
              <w:overflowPunct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二十一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6A8A92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民宿經營者違反民宿管理辦法第三十一條事項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6E27D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FFC3C4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1AA228D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民宿管理辦法第三十一條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05BC43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142F5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24EF71DA" w14:textId="77777777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98BCA32" w14:textId="77777777" w:rsidR="00283897" w:rsidRDefault="00F6328B">
            <w:pPr>
              <w:pStyle w:val="Standard"/>
              <w:keepNext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lastRenderedPageBreak/>
              <w:t>二十二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2D8AA4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民宿經營者違反民宿管理辦法第三十二條事項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D08E53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94D77A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7BF2DB1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民宿管理辦法第三十二條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ECCC4E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AA6B9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25934ED9" w14:textId="77777777">
        <w:tblPrEx>
          <w:tblCellMar>
            <w:top w:w="0" w:type="dxa"/>
            <w:bottom w:w="0" w:type="dxa"/>
          </w:tblCellMar>
        </w:tblPrEx>
        <w:trPr>
          <w:cantSplit/>
          <w:trHeight w:val="1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0EF8FCA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二十三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6C045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民宿經營者未於每年一月及七月底前，將前六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月每月客房使用率、住宿人數、經營收入統計等資料，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依式陳報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地方主管機關。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EEAE5F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A435F2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68B67109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民宿管理辦法第三十三條第一項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A1B443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155CB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105349A9" w14:textId="77777777">
        <w:tblPrEx>
          <w:tblCellMar>
            <w:top w:w="0" w:type="dxa"/>
            <w:bottom w:w="0" w:type="dxa"/>
          </w:tblCellMar>
        </w:tblPrEx>
        <w:trPr>
          <w:cantSplit/>
          <w:trHeight w:val="17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F44974D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二十四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56D2ED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民宿經營者未參加主管機關舉辦或有關機關、團體辦理之輔導訓練。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8AB3EC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C94537B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31533A7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民宿管理辦法第三十四條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0F714EA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1EA3080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4F23EE61" w14:textId="77777777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63DA3D9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二十五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5C3A94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民宿經營者對於主管機關之訪查未積極配合，並提供必要之協助。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42D74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直轄市或縣（市）政府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5496C47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本條例第五十五條第三項</w:t>
            </w:r>
          </w:p>
          <w:p w14:paraId="6CCB9D1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民宿管理辦法第三十六條第五項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A561ECC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處新臺幣一萬元以上五萬元以下罰鍰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4E84ECD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處新臺幣一萬元</w:t>
            </w:r>
          </w:p>
        </w:tc>
      </w:tr>
      <w:tr w:rsidR="00283897" w14:paraId="248B829D" w14:textId="77777777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07CEC43" w14:textId="77777777" w:rsidR="00283897" w:rsidRDefault="00F6328B">
            <w:pPr>
              <w:pStyle w:val="Standard"/>
              <w:keepNext w:val="0"/>
              <w:wordWrap w:val="0"/>
              <w:overflowPunct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二十六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38084D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未領取民宿登記證而經營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民宿者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color w:val="000000"/>
                <w:spacing w:val="-20"/>
                <w:sz w:val="22"/>
                <w:szCs w:val="22"/>
              </w:rPr>
              <w:t>，以廣告物、出版品、廣播、電視、電子訊號、電腦網路或其他媒體等，散布、播送或刊登營業之訊息者。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474A596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直轄市或縣(市)政府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A014CE5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本條例第五十五條之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EEFF27E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000000"/>
                <w:spacing w:val="-20"/>
                <w:sz w:val="22"/>
                <w:szCs w:val="22"/>
              </w:rPr>
              <w:t>處新臺幣三萬元以上三十萬元以下罰鍰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63684A4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處新臺幣三萬元</w:t>
            </w:r>
          </w:p>
        </w:tc>
      </w:tr>
      <w:tr w:rsidR="00283897" w14:paraId="0F3BCD4D" w14:textId="77777777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1E7E67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7E40632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1CE584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41E34EC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5E12F5B" w14:textId="77777777" w:rsidR="00283897" w:rsidRDefault="00283897">
            <w:pPr>
              <w:jc w:val="both"/>
              <w:rPr>
                <w:rFonts w:hint="eastAsia"/>
              </w:rPr>
            </w:pP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AE28601" w14:textId="77777777" w:rsidR="00283897" w:rsidRDefault="00F6328B">
            <w:pPr>
              <w:pStyle w:val="Standard"/>
              <w:keepNext w:val="0"/>
              <w:wordWrap w:val="0"/>
              <w:overflowPunct w:val="0"/>
              <w:autoSpaceDE w:val="0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經受罰鍰處分仍繼續刊登者，得按次加倍處罰。最高以新臺幣三十萬元為限。</w:t>
            </w:r>
          </w:p>
        </w:tc>
      </w:tr>
    </w:tbl>
    <w:p w14:paraId="043FBD0C" w14:textId="77777777" w:rsidR="00283897" w:rsidRDefault="00283897">
      <w:pPr>
        <w:pStyle w:val="Standard"/>
        <w:keepNext w:val="0"/>
        <w:wordWrap w:val="0"/>
        <w:overflowPunct w:val="0"/>
        <w:rPr>
          <w:color w:val="000000"/>
          <w:spacing w:val="-20"/>
          <w:sz w:val="22"/>
          <w:szCs w:val="22"/>
        </w:rPr>
      </w:pPr>
    </w:p>
    <w:sectPr w:rsidR="00283897">
      <w:headerReference w:type="default" r:id="rId7"/>
      <w:footerReference w:type="default" r:id="rId8"/>
      <w:pgSz w:w="11906" w:h="16838"/>
      <w:pgMar w:top="1134" w:right="1134" w:bottom="567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F2148" w14:textId="77777777" w:rsidR="003A315D" w:rsidRDefault="003A315D">
      <w:pPr>
        <w:rPr>
          <w:rFonts w:hint="eastAsia"/>
        </w:rPr>
      </w:pPr>
      <w:r>
        <w:separator/>
      </w:r>
    </w:p>
  </w:endnote>
  <w:endnote w:type="continuationSeparator" w:id="0">
    <w:p w14:paraId="4A5A2738" w14:textId="77777777" w:rsidR="003A315D" w:rsidRDefault="003A31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7EE3" w14:textId="77777777" w:rsidR="00F6328B" w:rsidRDefault="00F6328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1957D22A" w14:textId="77777777" w:rsidR="00F6328B" w:rsidRDefault="00F63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E215F" w14:textId="77777777" w:rsidR="003A315D" w:rsidRDefault="003A315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75DDC56" w14:textId="77777777" w:rsidR="003A315D" w:rsidRDefault="003A31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CAA" w14:textId="77777777" w:rsidR="00F6328B" w:rsidRDefault="00F6328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171C"/>
    <w:multiLevelType w:val="multilevel"/>
    <w:tmpl w:val="78F84136"/>
    <w:styleLink w:val="WW8Num4"/>
    <w:lvl w:ilvl="0">
      <w:start w:val="1"/>
      <w:numFmt w:val="japaneseCounting"/>
      <w:lvlText w:val="%1、"/>
      <w:lvlJc w:val="left"/>
      <w:pPr>
        <w:ind w:left="1080" w:hanging="600"/>
      </w:pPr>
      <w:rPr>
        <w:rFonts w:cs="標楷體"/>
        <w:b/>
        <w:color w:val="0000FF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A167A1"/>
    <w:multiLevelType w:val="multilevel"/>
    <w:tmpl w:val="8D60176E"/>
    <w:styleLink w:val="WW8Num3"/>
    <w:lvl w:ilvl="0">
      <w:start w:val="1"/>
      <w:numFmt w:val="japaneseCounting"/>
      <w:lvlText w:val="%1、"/>
      <w:lvlJc w:val="left"/>
      <w:pPr>
        <w:ind w:left="1560" w:hanging="480"/>
      </w:p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164172B0"/>
    <w:multiLevelType w:val="multilevel"/>
    <w:tmpl w:val="1FEE67C0"/>
    <w:styleLink w:val="WW8Num5"/>
    <w:lvl w:ilvl="0">
      <w:start w:val="1"/>
      <w:numFmt w:val="japaneseCounting"/>
      <w:lvlText w:val="%1、"/>
      <w:lvlJc w:val="left"/>
      <w:pPr>
        <w:ind w:left="384" w:hanging="3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014FA"/>
    <w:multiLevelType w:val="multilevel"/>
    <w:tmpl w:val="BC2C7E20"/>
    <w:styleLink w:val="WW8Num2"/>
    <w:lvl w:ilvl="0">
      <w:start w:val="1"/>
      <w:numFmt w:val="japaneseCounting"/>
      <w:lvlText w:val="%1、"/>
      <w:lvlJc w:val="left"/>
      <w:pPr>
        <w:ind w:left="1080" w:hanging="600"/>
      </w:pPr>
      <w:rPr>
        <w:rFonts w:cs="標楷體"/>
        <w:b/>
        <w:color w:val="0000FF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B0E1D29"/>
    <w:multiLevelType w:val="multilevel"/>
    <w:tmpl w:val="C588AA6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2443211"/>
    <w:multiLevelType w:val="multilevel"/>
    <w:tmpl w:val="00E47224"/>
    <w:styleLink w:val="WW8Num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97"/>
    <w:rsid w:val="00283897"/>
    <w:rsid w:val="003A315D"/>
    <w:rsid w:val="009C6EEE"/>
    <w:rsid w:val="00A31294"/>
    <w:rsid w:val="00F6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C0267"/>
  <w15:docId w15:val="{021E0482-B327-4984-9598-68C840D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keepNext/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標楷體" w:eastAsia="標楷體" w:hAnsi="標楷體" w:cs="標楷體"/>
      <w:sz w:val="26"/>
      <w:szCs w:val="20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-1">
    <w:name w:val="標題-1"/>
    <w:basedOn w:val="Standard"/>
    <w:pPr>
      <w:spacing w:after="120"/>
    </w:pPr>
    <w:rPr>
      <w:rFonts w:ascii="Arial" w:eastAsia="標楷體" w:hAnsi="Arial" w:cs="Arial"/>
      <w:sz w:val="40"/>
    </w:rPr>
  </w:style>
  <w:style w:type="paragraph" w:customStyle="1" w:styleId="Textbodyindent">
    <w:name w:val="Text body indent"/>
    <w:basedOn w:val="Standard"/>
    <w:pPr>
      <w:ind w:left="572" w:hanging="572"/>
    </w:pPr>
    <w:rPr>
      <w:rFonts w:eastAsia="標楷體"/>
      <w:sz w:val="26"/>
      <w:szCs w:val="20"/>
    </w:rPr>
  </w:style>
  <w:style w:type="paragraph" w:styleId="2">
    <w:name w:val="Body Text Indent 2"/>
    <w:basedOn w:val="Standard"/>
    <w:pPr>
      <w:ind w:left="692"/>
    </w:pPr>
    <w:rPr>
      <w:rFonts w:ascii="標楷體" w:eastAsia="標楷體" w:hAnsi="標楷體" w:cs="標楷體"/>
      <w:sz w:val="26"/>
      <w:szCs w:val="20"/>
    </w:rPr>
  </w:style>
  <w:style w:type="paragraph" w:styleId="3">
    <w:name w:val="Body Text Indent 3"/>
    <w:basedOn w:val="Standard"/>
    <w:pPr>
      <w:ind w:left="92"/>
    </w:pPr>
    <w:rPr>
      <w:rFonts w:ascii="標楷體" w:eastAsia="標楷體" w:hAnsi="標楷體" w:cs="標楷體"/>
      <w:sz w:val="26"/>
      <w:szCs w:val="20"/>
    </w:rPr>
  </w:style>
  <w:style w:type="paragraph" w:styleId="20">
    <w:name w:val="Body Text 2"/>
    <w:basedOn w:val="Standard"/>
    <w:rPr>
      <w:rFonts w:ascii="標楷體" w:eastAsia="標楷體" w:hAnsi="標楷體" w:cs="標楷體"/>
      <w:sz w:val="20"/>
      <w:szCs w:val="20"/>
    </w:rPr>
  </w:style>
  <w:style w:type="paragraph" w:styleId="30">
    <w:name w:val="Body Text 3"/>
    <w:basedOn w:val="Standard"/>
    <w:pPr>
      <w:jc w:val="both"/>
    </w:pPr>
    <w:rPr>
      <w:rFonts w:ascii="標楷體" w:eastAsia="標楷體" w:hAnsi="標楷體" w:cs="標楷體"/>
      <w:sz w:val="28"/>
      <w:szCs w:val="20"/>
    </w:rPr>
  </w:style>
  <w:style w:type="paragraph" w:customStyle="1" w:styleId="ab">
    <w:name w:val="條一"/>
    <w:basedOn w:val="Standard"/>
    <w:pPr>
      <w:widowControl/>
      <w:spacing w:line="400" w:lineRule="exact"/>
      <w:ind w:left="300" w:hanging="300"/>
      <w:jc w:val="both"/>
    </w:pPr>
    <w:rPr>
      <w:rFonts w:eastAsia="細明體, MingLiU"/>
      <w:szCs w:val="20"/>
    </w:rPr>
  </w:style>
  <w:style w:type="paragraph" w:customStyle="1" w:styleId="-10">
    <w:name w:val="內文-1"/>
    <w:basedOn w:val="Standard"/>
    <w:pPr>
      <w:spacing w:before="18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jk">
    <w:name w:val="cjk"/>
    <w:basedOn w:val="Standard"/>
    <w:pPr>
      <w:keepNext w:val="0"/>
      <w:widowControl/>
      <w:suppressAutoHyphens w:val="0"/>
      <w:spacing w:before="280"/>
      <w:textAlignment w:val="auto"/>
    </w:pPr>
    <w:rPr>
      <w:rFonts w:ascii="新細明體, PMingLiU" w:hAnsi="新細明體, PMingLiU" w:cs="新細明體, PMingLi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標楷體"/>
      <w:b/>
      <w:color w:val="0000FF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標楷體"/>
      <w:b/>
      <w:color w:val="0000FF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c">
    <w:name w:val="頁首 字元"/>
    <w:rPr>
      <w:rFonts w:cs="Times New Roman"/>
      <w:sz w:val="20"/>
      <w:szCs w:val="20"/>
    </w:rPr>
  </w:style>
  <w:style w:type="character" w:customStyle="1" w:styleId="ad">
    <w:name w:val="頁尾 字元"/>
    <w:rPr>
      <w:rFonts w:cs="Times New Roman"/>
      <w:sz w:val="20"/>
      <w:szCs w:val="20"/>
    </w:rPr>
  </w:style>
  <w:style w:type="character" w:styleId="ae">
    <w:name w:val="page number"/>
    <w:rPr>
      <w:rFonts w:cs="Times New Roman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sz w:val="24"/>
      <w:szCs w:val="24"/>
    </w:rPr>
  </w:style>
  <w:style w:type="character" w:customStyle="1" w:styleId="af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styleId="af0">
    <w:name w:val="annotation reference"/>
    <w:rPr>
      <w:sz w:val="18"/>
      <w:szCs w:val="18"/>
    </w:rPr>
  </w:style>
  <w:style w:type="character" w:customStyle="1" w:styleId="af1">
    <w:name w:val="註解文字 字元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註解主旨 字元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Placeholder Text"/>
    <w:rPr>
      <w:color w:val="808080"/>
    </w:rPr>
  </w:style>
  <w:style w:type="character" w:customStyle="1" w:styleId="af4">
    <w:name w:val="本文縮排 字元"/>
    <w:rPr>
      <w:rFonts w:ascii="Times New Roman" w:eastAsia="標楷體" w:hAnsi="Times New Roman" w:cs="Times New Roman"/>
      <w:sz w:val="26"/>
    </w:rPr>
  </w:style>
  <w:style w:type="character" w:customStyle="1" w:styleId="21">
    <w:name w:val="本文縮排 2 字元"/>
    <w:rPr>
      <w:rFonts w:ascii="標楷體" w:eastAsia="標楷體" w:hAnsi="標楷體" w:cs="標楷體"/>
      <w:sz w:val="26"/>
    </w:rPr>
  </w:style>
  <w:style w:type="character" w:customStyle="1" w:styleId="31">
    <w:name w:val="本文縮排 3 字元"/>
    <w:rPr>
      <w:rFonts w:ascii="標楷體" w:eastAsia="標楷體" w:hAnsi="標楷體" w:cs="標楷體"/>
      <w:sz w:val="26"/>
    </w:rPr>
  </w:style>
  <w:style w:type="character" w:customStyle="1" w:styleId="af5">
    <w:name w:val="本文 字元"/>
    <w:rPr>
      <w:rFonts w:ascii="標楷體" w:eastAsia="標楷體" w:hAnsi="標楷體" w:cs="標楷體"/>
      <w:sz w:val="26"/>
    </w:rPr>
  </w:style>
  <w:style w:type="character" w:customStyle="1" w:styleId="22">
    <w:name w:val="本文 2 字元"/>
    <w:rPr>
      <w:rFonts w:ascii="標楷體" w:eastAsia="標楷體" w:hAnsi="標楷體" w:cs="標楷體"/>
    </w:rPr>
  </w:style>
  <w:style w:type="character" w:customStyle="1" w:styleId="32">
    <w:name w:val="本文 3 字元"/>
    <w:rPr>
      <w:rFonts w:ascii="標楷體" w:eastAsia="標楷體" w:hAnsi="標楷體" w:cs="標楷體"/>
      <w:sz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大陸地區人民來臺從事觀光活動許可辦法部分條文修正草案</dc:title>
  <dc:subject/>
  <dc:creator>immigration</dc:creator>
  <cp:keywords/>
  <cp:lastModifiedBy>宥維 鄭</cp:lastModifiedBy>
  <cp:revision>2</cp:revision>
  <cp:lastPrinted>2020-07-06T00:30:00Z</cp:lastPrinted>
  <dcterms:created xsi:type="dcterms:W3CDTF">2020-07-07T03:57:00Z</dcterms:created>
  <dcterms:modified xsi:type="dcterms:W3CDTF">2020-07-07T03:57:00Z</dcterms:modified>
</cp:coreProperties>
</file>